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B" w:rsidRPr="00042236" w:rsidRDefault="00BA376B" w:rsidP="00C10F6C">
      <w:pPr>
        <w:spacing w:line="240" w:lineRule="auto"/>
        <w:jc w:val="both"/>
      </w:pPr>
    </w:p>
    <w:p w:rsidR="00B71741" w:rsidRPr="00B71741" w:rsidRDefault="00B71741" w:rsidP="006D780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Arial"/>
          <w:color w:val="000000" w:themeColor="text1"/>
          <w:sz w:val="24"/>
          <w:szCs w:val="20"/>
          <w:lang w:eastAsia="en-US"/>
        </w:rPr>
      </w:pPr>
      <w:r w:rsidRPr="0078012E">
        <w:rPr>
          <w:rFonts w:cs="Arial"/>
          <w:lang w:eastAsia="en-US"/>
        </w:rPr>
        <w:t xml:space="preserve">Załącznik nr </w:t>
      </w:r>
      <w:r w:rsidR="006D780B">
        <w:rPr>
          <w:rFonts w:cs="Arial"/>
          <w:lang w:eastAsia="en-US"/>
        </w:rPr>
        <w:t>………</w:t>
      </w:r>
      <w:r w:rsidRPr="0078012E">
        <w:rPr>
          <w:rFonts w:cs="Arial"/>
          <w:lang w:eastAsia="en-US"/>
        </w:rPr>
        <w:t xml:space="preserve"> do </w:t>
      </w:r>
      <w:r w:rsidR="006D780B">
        <w:rPr>
          <w:rFonts w:cs="Arial"/>
          <w:lang w:eastAsia="en-US"/>
        </w:rPr>
        <w:t>umowy o dofinansowanie</w:t>
      </w:r>
    </w:p>
    <w:p w:rsidR="00B71741" w:rsidRPr="00B71741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Arial"/>
          <w:sz w:val="24"/>
          <w:szCs w:val="20"/>
          <w:lang w:eastAsia="en-US"/>
        </w:rPr>
      </w:pPr>
    </w:p>
    <w:p w:rsidR="00BA376B" w:rsidRPr="00042236" w:rsidRDefault="00BA376B" w:rsidP="00C10F6C">
      <w:pPr>
        <w:spacing w:after="0" w:line="240" w:lineRule="auto"/>
        <w:ind w:left="5103"/>
        <w:jc w:val="both"/>
      </w:pPr>
    </w:p>
    <w:p w:rsidR="00BA376B" w:rsidRPr="00042236" w:rsidRDefault="00BA376B" w:rsidP="00C10F6C">
      <w:pPr>
        <w:spacing w:line="240" w:lineRule="auto"/>
        <w:jc w:val="both"/>
      </w:pPr>
    </w:p>
    <w:p w:rsidR="00BA376B" w:rsidRPr="00042236" w:rsidRDefault="00BA376B" w:rsidP="00C10F6C">
      <w:pPr>
        <w:spacing w:line="240" w:lineRule="auto"/>
        <w:jc w:val="both"/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8D669B" w:rsidRDefault="009241EE" w:rsidP="007C6813">
      <w:pPr>
        <w:tabs>
          <w:tab w:val="left" w:pos="5330"/>
        </w:tabs>
        <w:spacing w:line="240" w:lineRule="auto"/>
        <w:jc w:val="center"/>
        <w:rPr>
          <w:b/>
          <w:color w:val="4F81BD" w:themeColor="accent1"/>
          <w:sz w:val="32"/>
          <w:szCs w:val="32"/>
        </w:rPr>
      </w:pPr>
      <w:bookmarkStart w:id="0" w:name="_Hlk492028227"/>
      <w:r w:rsidRPr="008D669B">
        <w:rPr>
          <w:b/>
          <w:color w:val="4F81BD" w:themeColor="accent1"/>
          <w:sz w:val="32"/>
          <w:szCs w:val="32"/>
        </w:rPr>
        <w:t>Zasady</w:t>
      </w:r>
      <w:r w:rsidR="009D79D3" w:rsidRPr="008D669B">
        <w:rPr>
          <w:b/>
          <w:color w:val="4F81BD" w:themeColor="accent1"/>
          <w:sz w:val="32"/>
          <w:szCs w:val="32"/>
        </w:rPr>
        <w:t xml:space="preserve"> kwalifikowalności</w:t>
      </w:r>
      <w:r w:rsidR="00BA376B" w:rsidRPr="008D669B">
        <w:rPr>
          <w:b/>
          <w:color w:val="4F81BD" w:themeColor="accent1"/>
          <w:sz w:val="32"/>
          <w:szCs w:val="32"/>
        </w:rPr>
        <w:t xml:space="preserve"> wydatków </w:t>
      </w:r>
      <w:r w:rsidR="001864C1" w:rsidRPr="008D669B">
        <w:rPr>
          <w:b/>
          <w:color w:val="4F81BD" w:themeColor="accent1"/>
          <w:sz w:val="32"/>
          <w:szCs w:val="32"/>
        </w:rPr>
        <w:t xml:space="preserve">finansowanych z Europejskiego Funduszu Rozwoju Regionalnego </w:t>
      </w:r>
      <w:r w:rsidR="00BA376B" w:rsidRPr="008D669B">
        <w:rPr>
          <w:b/>
          <w:color w:val="4F81BD" w:themeColor="accent1"/>
          <w:sz w:val="32"/>
          <w:szCs w:val="32"/>
        </w:rPr>
        <w:t>w</w:t>
      </w:r>
      <w:r w:rsidR="007C6813" w:rsidRPr="008D669B">
        <w:rPr>
          <w:b/>
          <w:color w:val="4F81BD" w:themeColor="accent1"/>
          <w:sz w:val="32"/>
          <w:szCs w:val="32"/>
        </w:rPr>
        <w:t> </w:t>
      </w:r>
      <w:r w:rsidR="00BA376B" w:rsidRPr="008D669B">
        <w:rPr>
          <w:b/>
          <w:color w:val="4F81BD" w:themeColor="accent1"/>
          <w:sz w:val="32"/>
          <w:szCs w:val="32"/>
        </w:rPr>
        <w:t>ramach Regionalnego Programu Operacyjnego Województwa Dolnośląskiego 2014-2020</w:t>
      </w:r>
      <w:bookmarkEnd w:id="0"/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042236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042236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042236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042236" w:rsidRDefault="00F02060" w:rsidP="00C10F6C">
      <w:pPr>
        <w:spacing w:line="240" w:lineRule="auto"/>
        <w:jc w:val="both"/>
      </w:pPr>
      <w:r w:rsidRPr="00042236">
        <w:br w:type="page"/>
      </w:r>
    </w:p>
    <w:p w:rsidR="00BA376B" w:rsidRPr="00042236" w:rsidRDefault="001864C1" w:rsidP="00013AFB">
      <w:pPr>
        <w:pStyle w:val="Akapitzlist"/>
        <w:numPr>
          <w:ilvl w:val="0"/>
          <w:numId w:val="4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042236">
        <w:rPr>
          <w:b/>
        </w:rPr>
        <w:lastRenderedPageBreak/>
        <w:t>Wykaz skrótów</w:t>
      </w:r>
    </w:p>
    <w:p w:rsidR="0018241A" w:rsidRPr="0004223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 xml:space="preserve">1) </w:t>
      </w:r>
      <w:r w:rsidRPr="0004223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04223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04223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 xml:space="preserve">2) </w:t>
      </w:r>
      <w:r w:rsidRPr="00042236">
        <w:rPr>
          <w:rFonts w:asciiTheme="minorHAnsi" w:hAnsiTheme="minorHAnsi"/>
          <w:b/>
          <w:bCs/>
          <w:sz w:val="22"/>
          <w:szCs w:val="22"/>
        </w:rPr>
        <w:t xml:space="preserve">MR </w:t>
      </w:r>
      <w:r w:rsidRPr="00042236">
        <w:rPr>
          <w:rFonts w:asciiTheme="minorHAnsi" w:hAnsiTheme="minorHAnsi"/>
          <w:sz w:val="22"/>
          <w:szCs w:val="22"/>
        </w:rPr>
        <w:t>– Ministerstwo Rozwoj</w:t>
      </w:r>
      <w:r w:rsidR="00870C75" w:rsidRPr="00042236">
        <w:rPr>
          <w:rFonts w:asciiTheme="minorHAnsi" w:hAnsiTheme="minorHAnsi"/>
          <w:sz w:val="22"/>
          <w:szCs w:val="22"/>
        </w:rPr>
        <w:t xml:space="preserve">u </w:t>
      </w:r>
    </w:p>
    <w:p w:rsidR="0018241A" w:rsidRPr="0004223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 xml:space="preserve">3) </w:t>
      </w:r>
      <w:r w:rsidR="00870C75" w:rsidRPr="00042236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042236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042236">
        <w:rPr>
          <w:rFonts w:asciiTheme="minorHAnsi" w:hAnsiTheme="minorHAnsi"/>
          <w:sz w:val="22"/>
          <w:szCs w:val="22"/>
        </w:rPr>
        <w:t>Dolnośląskiego</w:t>
      </w:r>
      <w:r w:rsidR="00870C75" w:rsidRPr="00042236">
        <w:rPr>
          <w:rFonts w:asciiTheme="minorHAnsi" w:hAnsiTheme="minorHAnsi"/>
          <w:sz w:val="22"/>
          <w:szCs w:val="22"/>
        </w:rPr>
        <w:t xml:space="preserve"> 2014-2020;</w:t>
      </w:r>
      <w:r w:rsidRPr="00042236">
        <w:rPr>
          <w:rFonts w:asciiTheme="minorHAnsi" w:hAnsiTheme="minorHAnsi"/>
          <w:sz w:val="22"/>
          <w:szCs w:val="22"/>
        </w:rPr>
        <w:t xml:space="preserve"> </w:t>
      </w:r>
    </w:p>
    <w:p w:rsidR="00C34307" w:rsidRPr="0004223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t>4)</w:t>
      </w:r>
      <w:r w:rsidR="00C34307" w:rsidRPr="00042236">
        <w:rPr>
          <w:rFonts w:asciiTheme="minorHAnsi" w:hAnsiTheme="minorHAnsi"/>
          <w:sz w:val="22"/>
          <w:szCs w:val="22"/>
        </w:rPr>
        <w:t> </w:t>
      </w:r>
      <w:r w:rsidR="00870C75" w:rsidRPr="00042236">
        <w:rPr>
          <w:rFonts w:asciiTheme="minorHAnsi" w:hAnsiTheme="minorHAnsi"/>
          <w:b/>
          <w:bCs/>
          <w:sz w:val="22"/>
          <w:szCs w:val="22"/>
        </w:rPr>
        <w:t>IZ</w:t>
      </w:r>
      <w:proofErr w:type="gramEnd"/>
      <w:r w:rsidR="00870C75" w:rsidRPr="00042236">
        <w:rPr>
          <w:rFonts w:asciiTheme="minorHAnsi" w:hAnsiTheme="minorHAnsi"/>
          <w:b/>
          <w:bCs/>
          <w:sz w:val="22"/>
          <w:szCs w:val="22"/>
        </w:rPr>
        <w:t xml:space="preserve"> RPO WD </w:t>
      </w:r>
      <w:r w:rsidR="00870C75" w:rsidRPr="00042236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042236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t>5) </w:t>
      </w:r>
      <w:r w:rsidR="005100D3" w:rsidRPr="00042236">
        <w:rPr>
          <w:rFonts w:asciiTheme="minorHAnsi" w:hAnsiTheme="minorHAnsi"/>
          <w:b/>
          <w:sz w:val="22"/>
          <w:szCs w:val="22"/>
        </w:rPr>
        <w:t>IP</w:t>
      </w:r>
      <w:proofErr w:type="gramEnd"/>
      <w:r w:rsidR="005100D3" w:rsidRPr="00042236">
        <w:rPr>
          <w:rFonts w:asciiTheme="minorHAnsi" w:hAnsiTheme="minorHAnsi"/>
          <w:b/>
          <w:sz w:val="22"/>
          <w:szCs w:val="22"/>
        </w:rPr>
        <w:t xml:space="preserve"> RPO WD</w:t>
      </w:r>
      <w:r w:rsidR="005100D3" w:rsidRPr="00042236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042236">
        <w:rPr>
          <w:rFonts w:asciiTheme="minorHAnsi" w:hAnsiTheme="minorHAnsi"/>
          <w:sz w:val="22"/>
          <w:szCs w:val="22"/>
        </w:rPr>
        <w:t>.</w:t>
      </w:r>
    </w:p>
    <w:p w:rsidR="00D82864" w:rsidRPr="00042236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042236" w:rsidRDefault="000C3A67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04223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04223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04223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9241EE" w:rsidRPr="00042236">
        <w:rPr>
          <w:rFonts w:asciiTheme="minorHAnsi" w:hAnsiTheme="minorHAnsi"/>
          <w:b/>
          <w:bCs/>
          <w:sz w:val="22"/>
          <w:szCs w:val="22"/>
        </w:rPr>
        <w:t>zasad</w:t>
      </w:r>
      <w:r w:rsidR="009241EE" w:rsidRPr="0004223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</w:p>
    <w:p w:rsidR="009F7CF2" w:rsidRPr="0004223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042236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042236">
        <w:rPr>
          <w:rFonts w:cs="Arial"/>
          <w:color w:val="000000"/>
        </w:rPr>
        <w:t>Warunki, o których mowa w niniejszych zasadach, są zgodne w szczególności z:</w:t>
      </w:r>
    </w:p>
    <w:p w:rsidR="000906B8" w:rsidRPr="00042236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042236">
        <w:t>a</w:t>
      </w:r>
      <w:proofErr w:type="gramEnd"/>
      <w:r w:rsidRPr="00042236">
        <w:t xml:space="preserve">) przepisami Rozdziału III </w:t>
      </w:r>
      <w:r w:rsidRPr="00042236">
        <w:rPr>
          <w:i/>
          <w:iCs/>
        </w:rPr>
        <w:t xml:space="preserve">Kwalifikowalność wydatków i trwałość </w:t>
      </w:r>
      <w:r w:rsidRPr="00042236">
        <w:t xml:space="preserve">w Tytule VII </w:t>
      </w:r>
      <w:r w:rsidRPr="00042236">
        <w:rPr>
          <w:i/>
          <w:iCs/>
        </w:rPr>
        <w:t xml:space="preserve">Wsparcie finansowe z EFSI </w:t>
      </w:r>
      <w:r w:rsidRPr="00042236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</w:t>
      </w:r>
      <w:proofErr w:type="gramStart"/>
      <w:r w:rsidRPr="00042236">
        <w:t>str</w:t>
      </w:r>
      <w:proofErr w:type="gramEnd"/>
      <w:r w:rsidRPr="00042236">
        <w:t xml:space="preserve">. 320, z </w:t>
      </w:r>
      <w:proofErr w:type="spellStart"/>
      <w:r w:rsidRPr="00042236">
        <w:t>późn</w:t>
      </w:r>
      <w:proofErr w:type="spellEnd"/>
      <w:r w:rsidRPr="00042236">
        <w:t xml:space="preserve">. </w:t>
      </w:r>
      <w:proofErr w:type="gramStart"/>
      <w:r w:rsidRPr="00042236">
        <w:t>zm</w:t>
      </w:r>
      <w:proofErr w:type="gramEnd"/>
      <w:r w:rsidRPr="00042236">
        <w:t xml:space="preserve">.), [„rozporządzeniem ogólnym”], </w:t>
      </w:r>
    </w:p>
    <w:p w:rsidR="000906B8" w:rsidRPr="00042236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042236">
        <w:t>b</w:t>
      </w:r>
      <w:proofErr w:type="gramEnd"/>
      <w:r w:rsidRPr="00042236">
        <w:t>) rozporządzeniem Parlamentu Europejskiego i Rady (UE) nr 1301/2013 z dnia 17 grudnia 2013 r. w sprawie Europejskiego Funduszu Rozwoju Regionalnego</w:t>
      </w:r>
      <w:r w:rsidRPr="00042236">
        <w:rPr>
          <w:rFonts w:cs="Arial"/>
          <w:color w:val="000000"/>
        </w:rPr>
        <w:t xml:space="preserve"> </w:t>
      </w:r>
      <w:r w:rsidRPr="00042236">
        <w:t xml:space="preserve">i przepisów szczególnych dotyczących celu „Inwestycje na rzecz wzrostu i zatrudnienia” oraz w sprawie uchylenia rozporządzenia (WE) nr 1080/2006 (Dz. Urz. UE L 347 z 20.12.2013, </w:t>
      </w:r>
      <w:proofErr w:type="gramStart"/>
      <w:r w:rsidRPr="00042236">
        <w:t>str</w:t>
      </w:r>
      <w:proofErr w:type="gramEnd"/>
      <w:r w:rsidRPr="00042236">
        <w:t xml:space="preserve">. 289) [„rozporządzeniem EFRR”], </w:t>
      </w:r>
    </w:p>
    <w:p w:rsidR="000906B8" w:rsidRPr="00042236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t>c</w:t>
      </w:r>
      <w:proofErr w:type="gramEnd"/>
      <w:r w:rsidRPr="00042236">
        <w:rPr>
          <w:rFonts w:asciiTheme="minorHAnsi" w:hAnsiTheme="minorHAnsi"/>
          <w:sz w:val="22"/>
          <w:szCs w:val="22"/>
        </w:rPr>
        <w:t>) „</w:t>
      </w:r>
      <w:r w:rsidRPr="00042236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042236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:rsidR="000906B8" w:rsidRPr="00042236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042236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042236">
        <w:rPr>
          <w:b/>
        </w:rPr>
        <w:t xml:space="preserve">Podstawowym dokumentem w zakresie kwalifikowalności wydatków w RPO WD 2014-2020 są </w:t>
      </w:r>
      <w:r w:rsidR="002C5B11" w:rsidRPr="00042236">
        <w:rPr>
          <w:b/>
        </w:rPr>
        <w:t>wytyczne horyzontalne – „</w:t>
      </w:r>
      <w:r w:rsidRPr="00042236">
        <w:rPr>
          <w:b/>
          <w:i/>
        </w:rPr>
        <w:t>Wytyczne w zakresie kwalifikowalności wydatków w ramach Europejskiego Funduszu Rozwoju Regionalnego, Europejskiego Funduszu Społecznego oraz Funduszu Spójności na lata 2014-2020</w:t>
      </w:r>
      <w:r w:rsidR="002C5B11" w:rsidRPr="00042236">
        <w:rPr>
          <w:b/>
          <w:i/>
        </w:rPr>
        <w:t>”</w:t>
      </w:r>
      <w:r w:rsidRPr="00042236">
        <w:rPr>
          <w:b/>
        </w:rPr>
        <w:t xml:space="preserve"> wydane przez Ministra Rozwoju</w:t>
      </w:r>
      <w:r w:rsidR="003F6BB8" w:rsidRPr="00042236">
        <w:rPr>
          <w:b/>
        </w:rPr>
        <w:t xml:space="preserve"> i Finansów</w:t>
      </w:r>
      <w:r w:rsidRPr="00042236">
        <w:rPr>
          <w:b/>
        </w:rPr>
        <w:t>.</w:t>
      </w:r>
      <w:r w:rsidRPr="00042236">
        <w:t xml:space="preserve"> </w:t>
      </w:r>
      <w:r w:rsidRPr="00042236">
        <w:rPr>
          <w:b/>
        </w:rPr>
        <w:t xml:space="preserve">Oznacza to, że zapisy </w:t>
      </w:r>
      <w:r w:rsidR="002C5B11" w:rsidRPr="00042236">
        <w:rPr>
          <w:b/>
        </w:rPr>
        <w:t xml:space="preserve">ww. </w:t>
      </w:r>
      <w:r w:rsidRPr="00042236">
        <w:rPr>
          <w:b/>
        </w:rPr>
        <w:t xml:space="preserve">wytycznych horyzontalnych mają bezpośrednie zastosowanie we wdrażaniu RPO WD 2014-2020 (w części finansowanej z EFRR), z zastrzeżeniem zapisów niniejszych </w:t>
      </w:r>
      <w:r w:rsidR="009241EE" w:rsidRPr="00042236">
        <w:rPr>
          <w:b/>
        </w:rPr>
        <w:t xml:space="preserve">zasad </w:t>
      </w:r>
      <w:proofErr w:type="gramStart"/>
      <w:r w:rsidRPr="00042236">
        <w:rPr>
          <w:b/>
        </w:rPr>
        <w:t>któr</w:t>
      </w:r>
      <w:r w:rsidR="000906B8" w:rsidRPr="00042236">
        <w:rPr>
          <w:b/>
        </w:rPr>
        <w:t>e</w:t>
      </w:r>
      <w:r w:rsidR="003F6BB8" w:rsidRPr="00042236">
        <w:rPr>
          <w:b/>
        </w:rPr>
        <w:t xml:space="preserve"> </w:t>
      </w:r>
      <w:r w:rsidRPr="00042236">
        <w:rPr>
          <w:b/>
        </w:rPr>
        <w:t xml:space="preserve"> zawiera</w:t>
      </w:r>
      <w:r w:rsidR="000906B8" w:rsidRPr="00042236">
        <w:rPr>
          <w:b/>
        </w:rPr>
        <w:t>ją</w:t>
      </w:r>
      <w:proofErr w:type="gramEnd"/>
      <w:r w:rsidRPr="00042236">
        <w:rPr>
          <w:b/>
        </w:rPr>
        <w:t xml:space="preserve"> dodatkowe ograniczenia lub wskazuj</w:t>
      </w:r>
      <w:r w:rsidR="000906B8" w:rsidRPr="00042236">
        <w:rPr>
          <w:b/>
        </w:rPr>
        <w:t>ą</w:t>
      </w:r>
      <w:r w:rsidRPr="00042236">
        <w:rPr>
          <w:b/>
        </w:rPr>
        <w:t xml:space="preserve"> na </w:t>
      </w:r>
      <w:proofErr w:type="spellStart"/>
      <w:r w:rsidRPr="00042236">
        <w:rPr>
          <w:b/>
        </w:rPr>
        <w:t>niekwalifikowalność</w:t>
      </w:r>
      <w:proofErr w:type="spellEnd"/>
      <w:r w:rsidRPr="00042236">
        <w:rPr>
          <w:b/>
        </w:rPr>
        <w:t xml:space="preserve"> w zakresie poszczególnych kategorii wydatków wiążące dla Wnioskodawców i Beneficjentów RPO WD 2014-2020.</w:t>
      </w:r>
      <w:r w:rsidRPr="00042236">
        <w:t xml:space="preserve"> </w:t>
      </w:r>
    </w:p>
    <w:p w:rsidR="000D0C61" w:rsidRPr="00042236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042236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1" w:name="_Hlk491428855"/>
      <w:r w:rsidRPr="00042236">
        <w:rPr>
          <w:rFonts w:asciiTheme="minorHAnsi" w:hAnsiTheme="minorHAnsi"/>
          <w:iCs/>
          <w:sz w:val="22"/>
          <w:szCs w:val="22"/>
        </w:rPr>
        <w:t>Zasady</w:t>
      </w:r>
      <w:bookmarkEnd w:id="1"/>
      <w:r w:rsidRPr="00042236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042236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042236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042236">
        <w:rPr>
          <w:rFonts w:asciiTheme="minorHAnsi" w:hAnsiTheme="minorHAnsi"/>
          <w:sz w:val="22"/>
          <w:szCs w:val="22"/>
        </w:rPr>
        <w:t>.</w:t>
      </w:r>
      <w:r w:rsidR="000F49C6" w:rsidRPr="000422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042236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2" w:name="_Hlk492458836"/>
      <w:r w:rsidRPr="00042236">
        <w:rPr>
          <w:rFonts w:asciiTheme="minorHAnsi" w:hAnsiTheme="minorHAnsi"/>
          <w:iCs/>
          <w:sz w:val="22"/>
          <w:szCs w:val="22"/>
        </w:rPr>
        <w:t>Zasady</w:t>
      </w:r>
      <w:r w:rsidR="000F49C6" w:rsidRPr="0004223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042236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042236">
        <w:rPr>
          <w:rFonts w:asciiTheme="minorHAnsi" w:hAnsiTheme="minorHAnsi"/>
          <w:sz w:val="22"/>
          <w:szCs w:val="22"/>
        </w:rPr>
        <w:t>finansowych</w:t>
      </w:r>
      <w:r w:rsidR="000F49C6" w:rsidRPr="00042236">
        <w:rPr>
          <w:rFonts w:asciiTheme="minorHAnsi" w:hAnsiTheme="minorHAnsi"/>
          <w:sz w:val="22"/>
          <w:szCs w:val="22"/>
        </w:rPr>
        <w:t xml:space="preserve">. </w:t>
      </w:r>
      <w:r w:rsidR="000D0C61" w:rsidRPr="00042236">
        <w:rPr>
          <w:rFonts w:asciiTheme="minorHAnsi" w:hAnsiTheme="minorHAnsi"/>
          <w:sz w:val="22"/>
          <w:szCs w:val="22"/>
        </w:rPr>
        <w:t xml:space="preserve"> </w:t>
      </w:r>
    </w:p>
    <w:bookmarkEnd w:id="2"/>
    <w:p w:rsidR="00267983" w:rsidRPr="00042236" w:rsidRDefault="000D0C61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042236">
        <w:rPr>
          <w:rFonts w:asciiTheme="minorHAnsi" w:hAnsiTheme="minorHAnsi"/>
          <w:sz w:val="22"/>
          <w:szCs w:val="22"/>
        </w:rPr>
        <w:t> </w:t>
      </w:r>
      <w:r w:rsidRPr="00042236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042236">
        <w:rPr>
          <w:rFonts w:asciiTheme="minorHAnsi" w:hAnsiTheme="minorHAnsi"/>
          <w:iCs/>
          <w:sz w:val="22"/>
          <w:szCs w:val="22"/>
        </w:rPr>
        <w:t>w</w:t>
      </w:r>
      <w:r w:rsidR="0048731C" w:rsidRPr="00042236">
        <w:rPr>
          <w:rFonts w:asciiTheme="minorHAnsi" w:hAnsiTheme="minorHAnsi"/>
          <w:iCs/>
          <w:sz w:val="22"/>
          <w:szCs w:val="22"/>
        </w:rPr>
        <w:t>ytyczny</w:t>
      </w:r>
      <w:r w:rsidRPr="00042236">
        <w:rPr>
          <w:rFonts w:asciiTheme="minorHAnsi" w:hAnsiTheme="minorHAnsi"/>
          <w:iCs/>
          <w:sz w:val="22"/>
          <w:szCs w:val="22"/>
        </w:rPr>
        <w:t>ch</w:t>
      </w:r>
      <w:r w:rsidRPr="0004223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042236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042236">
        <w:rPr>
          <w:rFonts w:asciiTheme="minorHAnsi" w:hAnsiTheme="minorHAnsi"/>
          <w:sz w:val="22"/>
          <w:szCs w:val="22"/>
        </w:rPr>
        <w:t>. W</w:t>
      </w:r>
      <w:r w:rsidR="00267983" w:rsidRPr="00042236">
        <w:rPr>
          <w:rFonts w:asciiTheme="minorHAnsi" w:hAnsiTheme="minorHAnsi"/>
          <w:sz w:val="22"/>
          <w:szCs w:val="22"/>
        </w:rPr>
        <w:t xml:space="preserve"> szcze</w:t>
      </w:r>
      <w:r w:rsidR="00420900" w:rsidRPr="00042236">
        <w:rPr>
          <w:rFonts w:asciiTheme="minorHAnsi" w:hAnsiTheme="minorHAnsi"/>
          <w:sz w:val="22"/>
          <w:szCs w:val="22"/>
        </w:rPr>
        <w:t xml:space="preserve">gólności </w:t>
      </w:r>
      <w:r w:rsidR="00420900" w:rsidRPr="00042236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042236">
        <w:rPr>
          <w:rFonts w:asciiTheme="minorHAnsi" w:hAnsiTheme="minorHAnsi"/>
          <w:sz w:val="22"/>
          <w:szCs w:val="22"/>
        </w:rPr>
        <w:t>m.in.</w:t>
      </w:r>
      <w:r w:rsidR="00420900" w:rsidRPr="00042236">
        <w:rPr>
          <w:rFonts w:asciiTheme="minorHAnsi" w:hAnsiTheme="minorHAnsi"/>
          <w:sz w:val="22"/>
          <w:szCs w:val="22"/>
        </w:rPr>
        <w:t>:</w:t>
      </w:r>
    </w:p>
    <w:p w:rsidR="00013AFB" w:rsidRPr="00042236" w:rsidRDefault="00267983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lastRenderedPageBreak/>
        <w:t>rozporządzenie</w:t>
      </w:r>
      <w:proofErr w:type="gramEnd"/>
      <w:r w:rsidRPr="00042236">
        <w:rPr>
          <w:rFonts w:asciiTheme="minorHAnsi" w:hAnsiTheme="minorHAnsi"/>
          <w:sz w:val="22"/>
          <w:szCs w:val="22"/>
        </w:rPr>
        <w:t xml:space="preserve"> Komisji (UE) nr 651/2014 z dnia 17 czerwca 2014 r. uznające niektóre rodzaje pomocy za zgodne z rynkiem wewnętrznym w zastosowaniu art. 107 i 108 Traktatu (Dz. Urz. UE L 187/1 z 26.6.2014, </w:t>
      </w:r>
      <w:proofErr w:type="gramStart"/>
      <w:r w:rsidRPr="00042236">
        <w:rPr>
          <w:rFonts w:asciiTheme="minorHAnsi" w:hAnsiTheme="minorHAnsi"/>
          <w:sz w:val="22"/>
          <w:szCs w:val="22"/>
        </w:rPr>
        <w:t xml:space="preserve">str. 1), </w:t>
      </w:r>
      <w:r w:rsidR="00B21109" w:rsidRPr="00042236">
        <w:rPr>
          <w:rFonts w:asciiTheme="minorHAnsi" w:hAnsiTheme="minorHAnsi"/>
          <w:sz w:val="22"/>
          <w:szCs w:val="22"/>
        </w:rPr>
        <w:t xml:space="preserve">, </w:t>
      </w:r>
      <w:proofErr w:type="gramEnd"/>
      <w:r w:rsidR="00B21109" w:rsidRPr="00042236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B21109" w:rsidRPr="00042236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042236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B21109" w:rsidRPr="00042236">
        <w:rPr>
          <w:rFonts w:asciiTheme="minorHAnsi" w:hAnsiTheme="minorHAnsi"/>
          <w:sz w:val="22"/>
          <w:szCs w:val="22"/>
        </w:rPr>
        <w:t>zm</w:t>
      </w:r>
      <w:proofErr w:type="gramEnd"/>
      <w:r w:rsidR="00B21109" w:rsidRPr="00042236">
        <w:rPr>
          <w:rFonts w:asciiTheme="minorHAnsi" w:hAnsiTheme="minorHAnsi"/>
          <w:sz w:val="22"/>
          <w:szCs w:val="22"/>
        </w:rPr>
        <w:t>.</w:t>
      </w:r>
      <w:r w:rsidR="00B21109" w:rsidRPr="00042236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B21109" w:rsidRPr="00042236">
        <w:rPr>
          <w:rFonts w:asciiTheme="minorHAnsi" w:hAnsiTheme="minorHAnsi"/>
          <w:sz w:val="22"/>
          <w:szCs w:val="22"/>
        </w:rPr>
        <w:t>,</w:t>
      </w:r>
    </w:p>
    <w:p w:rsidR="00225518" w:rsidRPr="00042236" w:rsidRDefault="000246BF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>Za</w:t>
      </w:r>
      <w:r w:rsidR="00225518" w:rsidRPr="00042236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042236">
        <w:rPr>
          <w:rFonts w:asciiTheme="minorHAnsi" w:hAnsiTheme="minorHAnsi"/>
          <w:sz w:val="22"/>
          <w:szCs w:val="22"/>
        </w:rPr>
        <w:t>),</w:t>
      </w:r>
    </w:p>
    <w:p w:rsidR="00267983" w:rsidRPr="00042236" w:rsidRDefault="00267983" w:rsidP="00C309B2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t>rozporządzenie</w:t>
      </w:r>
      <w:proofErr w:type="gramEnd"/>
      <w:r w:rsidRPr="00042236">
        <w:rPr>
          <w:rFonts w:asciiTheme="minorHAnsi" w:hAnsiTheme="minorHAnsi"/>
          <w:sz w:val="22"/>
          <w:szCs w:val="22"/>
        </w:rPr>
        <w:t xml:space="preserve">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042236">
        <w:rPr>
          <w:rFonts w:asciiTheme="minorHAnsi" w:hAnsiTheme="minorHAnsi"/>
          <w:sz w:val="22"/>
          <w:szCs w:val="22"/>
        </w:rPr>
        <w:t> </w:t>
      </w:r>
      <w:r w:rsidRPr="00042236">
        <w:rPr>
          <w:rFonts w:asciiTheme="minorHAnsi" w:hAnsiTheme="minorHAnsi"/>
          <w:sz w:val="22"/>
          <w:szCs w:val="22"/>
        </w:rPr>
        <w:t xml:space="preserve">3.12.2007, </w:t>
      </w:r>
      <w:proofErr w:type="gramStart"/>
      <w:r w:rsidRPr="00042236">
        <w:rPr>
          <w:rFonts w:asciiTheme="minorHAnsi" w:hAnsiTheme="minorHAnsi"/>
          <w:sz w:val="22"/>
          <w:szCs w:val="22"/>
        </w:rPr>
        <w:t>str</w:t>
      </w:r>
      <w:proofErr w:type="gramEnd"/>
      <w:r w:rsidRPr="00042236">
        <w:rPr>
          <w:rFonts w:asciiTheme="minorHAnsi" w:hAnsiTheme="minorHAnsi"/>
          <w:sz w:val="22"/>
          <w:szCs w:val="22"/>
        </w:rPr>
        <w:t xml:space="preserve">. 1), </w:t>
      </w:r>
    </w:p>
    <w:p w:rsidR="00267983" w:rsidRPr="00042236" w:rsidRDefault="00267983" w:rsidP="00013AFB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042236">
        <w:rPr>
          <w:rFonts w:asciiTheme="minorHAnsi" w:hAnsiTheme="minorHAnsi"/>
          <w:sz w:val="22"/>
          <w:szCs w:val="22"/>
        </w:rPr>
        <w:t>decyzję</w:t>
      </w:r>
      <w:proofErr w:type="gramEnd"/>
      <w:r w:rsidRPr="00042236">
        <w:rPr>
          <w:rFonts w:asciiTheme="minorHAnsi" w:hAnsiTheme="minorHAnsi"/>
          <w:sz w:val="22"/>
          <w:szCs w:val="22"/>
        </w:rPr>
        <w:t xml:space="preserve">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</w:t>
      </w:r>
      <w:proofErr w:type="gramStart"/>
      <w:r w:rsidRPr="00042236">
        <w:rPr>
          <w:rFonts w:asciiTheme="minorHAnsi" w:hAnsiTheme="minorHAnsi"/>
          <w:sz w:val="22"/>
          <w:szCs w:val="22"/>
        </w:rPr>
        <w:t>str</w:t>
      </w:r>
      <w:proofErr w:type="gramEnd"/>
      <w:r w:rsidRPr="00042236">
        <w:rPr>
          <w:rFonts w:asciiTheme="minorHAnsi" w:hAnsiTheme="minorHAnsi"/>
          <w:sz w:val="22"/>
          <w:szCs w:val="22"/>
        </w:rPr>
        <w:t xml:space="preserve">. 3). </w:t>
      </w:r>
    </w:p>
    <w:p w:rsidR="002160BC" w:rsidRPr="00042236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 xml:space="preserve">Do celów </w:t>
      </w:r>
      <w:r w:rsidR="009241EE" w:rsidRPr="00042236">
        <w:rPr>
          <w:rFonts w:asciiTheme="minorHAnsi" w:hAnsiTheme="minorHAnsi"/>
          <w:iCs/>
          <w:sz w:val="22"/>
          <w:szCs w:val="22"/>
        </w:rPr>
        <w:t>niniejszych zasad</w:t>
      </w:r>
      <w:r w:rsidR="009241EE" w:rsidRPr="0004223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042236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042236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042236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042236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042236">
        <w:rPr>
          <w:rFonts w:asciiTheme="minorHAnsi" w:hAnsiTheme="minorHAnsi"/>
          <w:iCs/>
          <w:sz w:val="22"/>
          <w:szCs w:val="22"/>
        </w:rPr>
        <w:t> </w:t>
      </w:r>
      <w:r w:rsidR="003F0BE3" w:rsidRPr="00042236">
        <w:rPr>
          <w:rFonts w:asciiTheme="minorHAnsi" w:hAnsiTheme="minorHAnsi"/>
          <w:iCs/>
          <w:sz w:val="22"/>
          <w:szCs w:val="22"/>
        </w:rPr>
        <w:t xml:space="preserve">rozumieniu rozporządzenia Komisji (UE) nr 1407/2013 </w:t>
      </w:r>
      <w:proofErr w:type="gramStart"/>
      <w:r w:rsidR="003F0BE3" w:rsidRPr="00042236">
        <w:rPr>
          <w:rFonts w:asciiTheme="minorHAnsi" w:hAnsiTheme="minorHAnsi"/>
          <w:iCs/>
          <w:sz w:val="22"/>
          <w:szCs w:val="22"/>
        </w:rPr>
        <w:t>z  dnia</w:t>
      </w:r>
      <w:proofErr w:type="gramEnd"/>
      <w:r w:rsidR="003F0BE3" w:rsidRPr="00042236">
        <w:rPr>
          <w:rFonts w:asciiTheme="minorHAnsi" w:hAnsiTheme="minorHAnsi"/>
          <w:iCs/>
          <w:sz w:val="22"/>
          <w:szCs w:val="22"/>
        </w:rPr>
        <w:t xml:space="preserve">  18  grudnia  2013  r. w  sprawie  stosowania  art.  107  i  108  Traktatu  o  funkcjonowaniu  Unii  Europejskiej  do  pomocy  </w:t>
      </w:r>
      <w:r w:rsidR="003F0BE3" w:rsidRPr="00042236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042236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042236">
        <w:rPr>
          <w:rFonts w:asciiTheme="minorHAnsi" w:hAnsiTheme="minorHAnsi"/>
          <w:iCs/>
          <w:sz w:val="22"/>
          <w:szCs w:val="22"/>
        </w:rPr>
        <w:t xml:space="preserve"> (Dz. Urz. UE L 352, 24.12.2013, </w:t>
      </w:r>
      <w:proofErr w:type="gramStart"/>
      <w:r w:rsidR="003F0BE3" w:rsidRPr="00042236">
        <w:rPr>
          <w:rFonts w:asciiTheme="minorHAnsi" w:hAnsiTheme="minorHAnsi"/>
          <w:iCs/>
          <w:sz w:val="22"/>
          <w:szCs w:val="22"/>
        </w:rPr>
        <w:t>s</w:t>
      </w:r>
      <w:proofErr w:type="gramEnd"/>
      <w:r w:rsidR="003F0BE3" w:rsidRPr="00042236">
        <w:rPr>
          <w:rFonts w:asciiTheme="minorHAnsi" w:hAnsiTheme="minorHAnsi"/>
          <w:iCs/>
          <w:sz w:val="22"/>
          <w:szCs w:val="22"/>
        </w:rPr>
        <w:t>. 1)</w:t>
      </w:r>
      <w:r w:rsidR="0086480A" w:rsidRPr="00042236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de </w:t>
      </w:r>
      <w:proofErr w:type="spellStart"/>
      <w:r w:rsidR="0086480A" w:rsidRPr="00042236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="0086480A" w:rsidRPr="00042236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042236">
        <w:rPr>
          <w:rFonts w:asciiTheme="minorHAnsi" w:hAnsiTheme="minorHAnsi"/>
          <w:sz w:val="22"/>
          <w:szCs w:val="22"/>
        </w:rPr>
        <w:t xml:space="preserve">. </w:t>
      </w:r>
    </w:p>
    <w:p w:rsidR="008F7051" w:rsidRPr="00042236" w:rsidRDefault="0048731C" w:rsidP="00013AFB">
      <w:pPr>
        <w:pStyle w:val="Default"/>
        <w:numPr>
          <w:ilvl w:val="0"/>
          <w:numId w:val="4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042236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042236">
        <w:rPr>
          <w:rFonts w:asciiTheme="minorHAnsi" w:hAnsiTheme="minorHAnsi"/>
          <w:sz w:val="22"/>
          <w:szCs w:val="22"/>
        </w:rPr>
        <w:t> </w:t>
      </w:r>
      <w:r w:rsidRPr="00042236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013AFB" w:rsidRPr="00042236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042236" w:rsidRDefault="00A23F33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042236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042236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22E9E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042236">
        <w:rPr>
          <w:b/>
        </w:rPr>
        <w:t>Niniejszy punkt</w:t>
      </w:r>
      <w:r w:rsidRPr="00042236">
        <w:rPr>
          <w:b/>
          <w:i/>
          <w:iCs/>
        </w:rPr>
        <w:t xml:space="preserve"> </w:t>
      </w:r>
      <w:r w:rsidRPr="00042236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>
        <w:rPr>
          <w:b/>
        </w:rPr>
        <w:t>dotyczące poszczególnych Działań</w:t>
      </w:r>
      <w:r w:rsidRPr="00042236">
        <w:rPr>
          <w:b/>
        </w:rPr>
        <w:t xml:space="preserve">. </w:t>
      </w:r>
    </w:p>
    <w:p w:rsidR="007F246F" w:rsidRDefault="007F246F" w:rsidP="00122E9E">
      <w:pPr>
        <w:tabs>
          <w:tab w:val="left" w:pos="5330"/>
        </w:tabs>
        <w:spacing w:line="240" w:lineRule="auto"/>
        <w:jc w:val="both"/>
      </w:pPr>
      <w:r w:rsidRPr="008D669B">
        <w:rPr>
          <w:b/>
        </w:rPr>
        <w:t xml:space="preserve">Dla niektórych kategorii wydatków wskazano dodatkowo okres obowiązywania. Dotyczy to przypadków wprowadzenia danej kategorii wydatku, jej zmiany bądź usunięcia </w:t>
      </w:r>
      <w:r>
        <w:rPr>
          <w:b/>
        </w:rPr>
        <w:t xml:space="preserve">– </w:t>
      </w:r>
      <w:r w:rsidRPr="008D669B">
        <w:rPr>
          <w:b/>
        </w:rPr>
        <w:t>w kolejnych wersjach dokumentu określającego kwalifikowalność wydatków w</w:t>
      </w:r>
      <w:r>
        <w:rPr>
          <w:b/>
        </w:rPr>
        <w:t xml:space="preserve"> ramach RPO WD w zakresie EFRR, </w:t>
      </w:r>
      <w:r w:rsidRPr="008D669B">
        <w:rPr>
          <w:b/>
        </w:rPr>
        <w:t>tj. w Załączniku nr 6 do SZOOP – „</w:t>
      </w:r>
      <w:r w:rsidRPr="008D669B">
        <w:rPr>
          <w:b/>
          <w:i/>
        </w:rPr>
        <w:t>Zasadach kwalifikowalności wydatków w RPO WD 2014-2020”</w:t>
      </w:r>
      <w:r w:rsidRPr="008D669B">
        <w:rPr>
          <w:b/>
        </w:rPr>
        <w:t xml:space="preserve">, przyjętym w dniu 14.09.2015 </w:t>
      </w:r>
      <w:proofErr w:type="gramStart"/>
      <w:r w:rsidRPr="008D669B">
        <w:rPr>
          <w:b/>
        </w:rPr>
        <w:t>r</w:t>
      </w:r>
      <w:proofErr w:type="gramEnd"/>
      <w:r w:rsidRPr="008D669B">
        <w:rPr>
          <w:b/>
        </w:rPr>
        <w:t>. a</w:t>
      </w:r>
      <w:r>
        <w:rPr>
          <w:b/>
        </w:rPr>
        <w:t> </w:t>
      </w:r>
      <w:r w:rsidRPr="008D669B">
        <w:rPr>
          <w:b/>
        </w:rPr>
        <w:t>następnie w „</w:t>
      </w:r>
      <w:r w:rsidRPr="008D669B">
        <w:rPr>
          <w:b/>
          <w:i/>
        </w:rPr>
        <w:t>Wytycznych programowych w zakresie kwalifikowalności wydatków finansowanych z</w:t>
      </w:r>
      <w:r>
        <w:rPr>
          <w:b/>
          <w:i/>
        </w:rPr>
        <w:t> </w:t>
      </w:r>
      <w:r w:rsidRPr="008D669B">
        <w:rPr>
          <w:b/>
          <w:i/>
        </w:rPr>
        <w:t>Europejskiego Funduszu Rozwoju Regionalnego w ramach Regionalnego Programu Operacyjnego Województwa Dolnośląskiego 2014-2020”</w:t>
      </w:r>
      <w:r w:rsidRPr="008D669B">
        <w:rPr>
          <w:b/>
        </w:rPr>
        <w:t xml:space="preserve"> (które zastąpiły Załącznik nr 6 do SZOOP),</w:t>
      </w:r>
      <w:r w:rsidRPr="008D669B">
        <w:rPr>
          <w:b/>
          <w:i/>
        </w:rPr>
        <w:t xml:space="preserve"> </w:t>
      </w:r>
      <w:r w:rsidRPr="008D669B">
        <w:rPr>
          <w:b/>
        </w:rPr>
        <w:t>obowi</w:t>
      </w:r>
      <w:r>
        <w:rPr>
          <w:b/>
        </w:rPr>
        <w:t xml:space="preserve">ązujących od dnia 21.11.2016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8D669B">
        <w:rPr>
          <w:b/>
        </w:rPr>
        <w:t xml:space="preserve"> </w:t>
      </w:r>
      <w:r>
        <w:rPr>
          <w:b/>
        </w:rPr>
        <w:t>Wskazane</w:t>
      </w:r>
      <w:r w:rsidRPr="008D669B">
        <w:rPr>
          <w:b/>
        </w:rPr>
        <w:t xml:space="preserve"> w przypisach daty odnoszą się do momentu zatwierdzenia </w:t>
      </w:r>
      <w:r>
        <w:rPr>
          <w:b/>
        </w:rPr>
        <w:t xml:space="preserve">właściwej </w:t>
      </w:r>
      <w:r w:rsidRPr="008D669B">
        <w:rPr>
          <w:b/>
        </w:rPr>
        <w:t xml:space="preserve">wersji </w:t>
      </w:r>
      <w:r>
        <w:rPr>
          <w:b/>
        </w:rPr>
        <w:t xml:space="preserve">ww. dokumentu – </w:t>
      </w:r>
      <w:r w:rsidRPr="008D669B">
        <w:rPr>
          <w:b/>
        </w:rPr>
        <w:t>wprowadzającej, zmieniającej bądź znoszącej określone zapisy</w:t>
      </w:r>
      <w:r w:rsidRPr="00013AFB">
        <w:t>.</w:t>
      </w:r>
    </w:p>
    <w:p w:rsidR="00A23F33" w:rsidRPr="00042236" w:rsidRDefault="000D0455" w:rsidP="003A2CB6">
      <w:pPr>
        <w:jc w:val="both"/>
        <w:rPr>
          <w:b/>
        </w:rPr>
      </w:pPr>
      <w:r>
        <w:t>Jeśli nie wskazano inaczej, określone w niniejszym dokumencie l</w:t>
      </w:r>
      <w:r w:rsidRPr="00042236">
        <w:t>imit</w:t>
      </w:r>
      <w:r>
        <w:t>y</w:t>
      </w:r>
      <w:r w:rsidRPr="00042236">
        <w:t xml:space="preserve"> </w:t>
      </w:r>
      <w:r>
        <w:t>dla poszczególnych kategorii wydatków weryfikowane</w:t>
      </w:r>
      <w:r w:rsidRPr="00042236">
        <w:t xml:space="preserve"> </w:t>
      </w:r>
      <w:r>
        <w:t xml:space="preserve">są </w:t>
      </w:r>
      <w:r w:rsidR="00530FE3">
        <w:t xml:space="preserve">na etapie oceny wniosku o dofinansowanie, </w:t>
      </w:r>
      <w:r w:rsidR="00A658F6" w:rsidRPr="00A658F6">
        <w:t>w trakcie realizacji projektu</w:t>
      </w:r>
      <w:r w:rsidR="00A658F6">
        <w:t xml:space="preserve"> (</w:t>
      </w:r>
      <w:r w:rsidR="00A658F6" w:rsidRPr="00A658F6">
        <w:t>poprzez weryfikację wniosków o płatność oraz w trakcie</w:t>
      </w:r>
      <w:r w:rsidR="00A658F6">
        <w:t xml:space="preserve"> </w:t>
      </w:r>
      <w:r w:rsidR="00A658F6" w:rsidRPr="00A658F6">
        <w:t>kontroli projektu</w:t>
      </w:r>
      <w:r w:rsidR="00A658F6">
        <w:t xml:space="preserve">), jak i </w:t>
      </w:r>
      <w:r w:rsidR="00A658F6" w:rsidRPr="00A658F6">
        <w:t>po</w:t>
      </w:r>
      <w:r w:rsidR="00BE1B38">
        <w:t xml:space="preserve"> jego</w:t>
      </w:r>
      <w:r w:rsidR="00A658F6" w:rsidRPr="00A658F6">
        <w:t xml:space="preserve"> zakończeniu w zak</w:t>
      </w:r>
      <w:r w:rsidR="00A658F6">
        <w:t>resie obowiązków nałożonych na B</w:t>
      </w:r>
      <w:r w:rsidR="00A658F6" w:rsidRPr="00A658F6">
        <w:t>eneficjenta</w:t>
      </w:r>
      <w:r w:rsidR="00A658F6">
        <w:t xml:space="preserve"> </w:t>
      </w:r>
      <w:r w:rsidR="00A658F6" w:rsidRPr="00A658F6">
        <w:t xml:space="preserve">umową o dofinansowanie oraz wynikających z </w:t>
      </w:r>
      <w:r w:rsidR="00A658F6" w:rsidRPr="00A658F6">
        <w:lastRenderedPageBreak/>
        <w:t>przepisów prawa.</w:t>
      </w:r>
      <w:r w:rsidR="00474CDD" w:rsidRPr="00042236">
        <w:rPr>
          <w:b/>
        </w:rPr>
        <w:t>3</w:t>
      </w:r>
      <w:r w:rsidR="00A23F33" w:rsidRPr="00042236">
        <w:rPr>
          <w:b/>
        </w:rPr>
        <w:t xml:space="preserve">.1 Ogólne kategorie wydatków mające zastosowanie dla </w:t>
      </w:r>
      <w:r w:rsidR="00C34307" w:rsidRPr="00042236">
        <w:rPr>
          <w:b/>
        </w:rPr>
        <w:t>O</w:t>
      </w:r>
      <w:r w:rsidR="00A23F33" w:rsidRPr="00042236">
        <w:rPr>
          <w:b/>
        </w:rPr>
        <w:t>si priorytetowych 1</w:t>
      </w:r>
      <w:r w:rsidR="00013AFB" w:rsidRPr="00042236">
        <w:rPr>
          <w:b/>
        </w:rPr>
        <w:t xml:space="preserve"> – </w:t>
      </w:r>
      <w:r w:rsidR="00A23F33" w:rsidRPr="00042236">
        <w:rPr>
          <w:b/>
        </w:rPr>
        <w:t>7 z wył</w:t>
      </w:r>
      <w:r w:rsidR="003A2CB6" w:rsidRPr="00042236">
        <w:rPr>
          <w:b/>
        </w:rPr>
        <w:t xml:space="preserve">ączeniem instrumentów </w:t>
      </w:r>
      <w:r w:rsidR="00DB22A0" w:rsidRPr="00042236">
        <w:rPr>
          <w:b/>
        </w:rPr>
        <w:t>finansowych</w:t>
      </w:r>
    </w:p>
    <w:p w:rsidR="00A23F33" w:rsidRDefault="00A23F33" w:rsidP="00A23F33">
      <w:pPr>
        <w:jc w:val="both"/>
      </w:pPr>
      <w:r w:rsidRPr="00042236">
        <w:t>Zwiększenie wysokości kosztów kwalifikowalnych w toku realizacji projektu przez Beneficjenta, niezależnie od przyczyny tego zwiększenia, nie stanowi dla Beneficjenta podstawy do roszczeń o</w:t>
      </w:r>
      <w:r w:rsidR="00B73188" w:rsidRPr="00042236">
        <w:t> </w:t>
      </w:r>
      <w:r w:rsidRPr="00042236">
        <w:t>zwiększenie kwoty dofinansowania przyznanego w umowie</w:t>
      </w:r>
      <w:r w:rsidRPr="00042236">
        <w:rPr>
          <w:rStyle w:val="Odwoanieprzypisudolnego"/>
        </w:rPr>
        <w:footnoteReference w:id="2"/>
      </w:r>
      <w:r w:rsidRPr="00042236">
        <w:t xml:space="preserve"> o dofinansowanie projektu. Wniosek o</w:t>
      </w:r>
      <w:r w:rsidR="00B73188" w:rsidRPr="00042236">
        <w:t> </w:t>
      </w:r>
      <w:r w:rsidRPr="00042236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p w:rsidR="000D0455" w:rsidRPr="00042236" w:rsidRDefault="000D0455" w:rsidP="00A23F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042236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WYDATKI NIEKWALIFIKOWALNE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042236">
              <w:rPr>
                <w:b/>
                <w:bCs/>
              </w:rPr>
              <w:t>Kwalifikowalność projektów: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042236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Reguła ta nie ma zastosowania w przypadku Działania 1.4 Internacjonalizacja przedsiębiorstw – projekty, których celem jest promocja, Działania 4.1 Gospodarka odpadami oraz Działania 5.2 System transportu kolejowego, zasady </w:t>
            </w:r>
            <w:proofErr w:type="gramStart"/>
            <w:r w:rsidRPr="00042236">
              <w:t>realizacji których</w:t>
            </w:r>
            <w:proofErr w:type="gramEnd"/>
            <w:r w:rsidRPr="00042236">
              <w:t xml:space="preserve"> zapisano bezpośrednio w RPO WD 2014-2020.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rPr>
                <w:b/>
                <w:bCs/>
              </w:rPr>
              <w:t>Kwalifikowalność wydatków: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</w:t>
            </w:r>
            <w:proofErr w:type="gramStart"/>
            <w:r w:rsidRPr="00042236">
              <w:t>realizacji których</w:t>
            </w:r>
            <w:proofErr w:type="gramEnd"/>
            <w:r w:rsidRPr="00042236">
              <w:t xml:space="preserve"> zapisano bezpośrednio w RPO WD 2014 – 2020. </w:t>
            </w:r>
          </w:p>
          <w:p w:rsidR="00A23F33" w:rsidRPr="00042236" w:rsidRDefault="00A23F33" w:rsidP="00E27978">
            <w:pPr>
              <w:spacing w:before="120" w:after="120" w:line="240" w:lineRule="auto"/>
              <w:jc w:val="both"/>
            </w:pPr>
            <w:r w:rsidRPr="00042236">
              <w:t>W przypadku przedsiębiorców (rozumianych zgodnie z ustawą o</w:t>
            </w:r>
            <w:r w:rsidR="003B2988" w:rsidRPr="00042236">
              <w:t> </w:t>
            </w:r>
            <w:r w:rsidRPr="00042236">
              <w:t xml:space="preserve">swobodzie działalności gospodarczej), niekwalifikowalne są wydatki poniesione przez Wnioskodawców nie </w:t>
            </w:r>
            <w:proofErr w:type="gramStart"/>
            <w:r w:rsidRPr="00042236">
              <w:t>posiadających co</w:t>
            </w:r>
            <w:proofErr w:type="gramEnd"/>
            <w:r w:rsidRPr="00042236">
              <w:t xml:space="preserve">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</w:pPr>
            <w:r w:rsidRPr="00042236">
              <w:t>Wydatki poniesione:</w:t>
            </w:r>
          </w:p>
          <w:p w:rsidR="00A23F33" w:rsidRPr="00042236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042236">
              <w:t>przed</w:t>
            </w:r>
            <w:proofErr w:type="gramEnd"/>
            <w:r w:rsidRPr="00042236">
              <w:t xml:space="preserve"> 1 stycznia 2014 r.;</w:t>
            </w:r>
          </w:p>
          <w:p w:rsidR="00A23F33" w:rsidRPr="00042236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042236">
              <w:t>po</w:t>
            </w:r>
            <w:proofErr w:type="gramEnd"/>
            <w:r w:rsidRPr="00042236">
              <w:t xml:space="preserve"> 31 grudnia 2023 r. (na poziomie Programu) oraz </w:t>
            </w:r>
            <w:r w:rsidRPr="00042236">
              <w:br/>
              <w:t>w terminie niezgodnym z umową o dofinansowanie projektu;</w:t>
            </w:r>
          </w:p>
          <w:p w:rsidR="00A23F33" w:rsidRPr="00042236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042236">
              <w:t>niezgodnie</w:t>
            </w:r>
            <w:proofErr w:type="gramEnd"/>
            <w:r w:rsidRPr="00042236">
              <w:t xml:space="preserve"> z terminami określonymi w programach pomocowych lub aktach prawnych.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lastRenderedPageBreak/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Okres realizacji projektu określony w umowie nie może wykraczać poza daty graniczne wyżej określone.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lastRenderedPageBreak/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042236">
              <w:t> </w:t>
            </w:r>
            <w:r w:rsidRPr="00042236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Ograniczenie procentowe nie dotyczy projektów </w:t>
            </w:r>
            <w:proofErr w:type="gramStart"/>
            <w:r w:rsidRPr="00042236">
              <w:t xml:space="preserve">grantowych,  </w:t>
            </w:r>
            <w:r w:rsidRPr="00042236">
              <w:rPr>
                <w:u w:val="single"/>
              </w:rPr>
              <w:t>dla</w:t>
            </w:r>
            <w:proofErr w:type="gramEnd"/>
            <w:r w:rsidRPr="00042236">
              <w:rPr>
                <w:u w:val="single"/>
              </w:rPr>
              <w:t xml:space="preserve"> których stosowne uregulowania znajdą się w regulaminach konkursów</w:t>
            </w:r>
            <w:r w:rsidRPr="00042236">
              <w:t>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---------------------------------------------------------------------------------------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Wydatkiem kwalifikowalnym może być w szczególności wydatek poniesiony na </w:t>
            </w:r>
            <w:r w:rsidRPr="00042236">
              <w:rPr>
                <w:b/>
              </w:rPr>
              <w:t>opracowanie</w:t>
            </w:r>
            <w:r w:rsidRPr="00042236">
              <w:t xml:space="preserve"> dokumentacji związanej </w:t>
            </w:r>
            <w:r w:rsidRPr="00042236">
              <w:br/>
              <w:t>z przygotowaniem projektu:</w:t>
            </w:r>
          </w:p>
          <w:p w:rsidR="00A23F33" w:rsidRPr="00042236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proofErr w:type="gramStart"/>
            <w:r w:rsidRPr="00042236">
              <w:t>biznesplanu</w:t>
            </w:r>
            <w:proofErr w:type="gramEnd"/>
            <w:r w:rsidRPr="00042236">
              <w:t>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042236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042236">
              <w:t>mapy</w:t>
            </w:r>
            <w:proofErr w:type="gramEnd"/>
            <w:r w:rsidRPr="00042236">
              <w:t xml:space="preserve"> lub szkiców sytuujących projekt;</w:t>
            </w:r>
          </w:p>
          <w:p w:rsidR="00A23F33" w:rsidRPr="00042236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042236">
              <w:t>innej</w:t>
            </w:r>
            <w:proofErr w:type="gramEnd"/>
            <w:r w:rsidRPr="00042236">
              <w:t xml:space="preserve"> dokumentacji technicznej lub finansowej niezbędnej do realizacji projektu (np. projekt budowlany, raport oddziaływania na środowisko, ekspertyzy).</w:t>
            </w:r>
          </w:p>
          <w:p w:rsidR="00A23F33" w:rsidRPr="00042236" w:rsidRDefault="00A23F33" w:rsidP="003B2988">
            <w:pPr>
              <w:spacing w:before="120" w:after="120" w:line="240" w:lineRule="auto"/>
              <w:jc w:val="both"/>
            </w:pPr>
            <w:r w:rsidRPr="00042236">
              <w:t xml:space="preserve">Niekwalifikowalne są wydatki na </w:t>
            </w:r>
            <w:r w:rsidRPr="00042236">
              <w:rPr>
                <w:b/>
              </w:rPr>
              <w:t>wypełnienie</w:t>
            </w:r>
            <w:r w:rsidRPr="00042236">
              <w:t xml:space="preserve"> formularza wniosku o</w:t>
            </w:r>
            <w:r w:rsidR="003B2988" w:rsidRPr="00042236">
              <w:t> </w:t>
            </w:r>
            <w:r w:rsidRPr="00042236">
              <w:t>dofinansowania oraz wniosku o potwierdzenie wkładu finansowego w</w:t>
            </w:r>
            <w:r w:rsidR="003B2988" w:rsidRPr="00042236">
              <w:t> </w:t>
            </w:r>
            <w:r w:rsidRPr="00042236">
              <w:t>przypadku dużych projektów.</w:t>
            </w:r>
          </w:p>
        </w:tc>
      </w:tr>
      <w:tr w:rsidR="00A23F33" w:rsidRPr="00042236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Podatek VAT, który może być odzyskany na podstawie przepisów krajowych stanowi wydatek niekwalifikowalny.</w:t>
            </w:r>
          </w:p>
          <w:p w:rsidR="00A23F33" w:rsidRPr="00042236" w:rsidRDefault="00A23F33" w:rsidP="003B2988">
            <w:pPr>
              <w:spacing w:before="120" w:after="120" w:line="240" w:lineRule="auto"/>
              <w:jc w:val="both"/>
            </w:pPr>
            <w:r w:rsidRPr="00042236">
              <w:t xml:space="preserve">Podatek VAT w stosunku do wydatków, dla których </w:t>
            </w:r>
            <w:r w:rsidR="00D44C8D" w:rsidRPr="00042236">
              <w:t>B</w:t>
            </w:r>
            <w:r w:rsidRPr="00042236">
              <w:t xml:space="preserve">eneficjent odlicza ten podatek częściowo na podstawie art. 86/art. 90 ustawy o VAT, jest kwalifikowalny, o ile </w:t>
            </w:r>
            <w:r w:rsidR="00D44C8D" w:rsidRPr="00042236">
              <w:t>B</w:t>
            </w:r>
            <w:r w:rsidRPr="00042236">
              <w:t xml:space="preserve">eneficjent ustanowi dla projektu przejrzysty systemy ewidencjonowania i rozliczania tego podatku i będzie w stanie </w:t>
            </w:r>
            <w:r w:rsidRPr="00042236">
              <w:lastRenderedPageBreak/>
              <w:t>udowodnić w sposób niebudzący wątpliwości, w jakiej części oraz w</w:t>
            </w:r>
            <w:r w:rsidR="003B2988" w:rsidRPr="00042236">
              <w:t> </w:t>
            </w:r>
            <w:r w:rsidRPr="00042236">
              <w:t>jakim zakresie VAT w projekcie może być kwalifikowalny.</w:t>
            </w:r>
          </w:p>
        </w:tc>
      </w:tr>
      <w:tr w:rsidR="00300834" w:rsidRPr="00042236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042236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042236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042236" w:rsidRDefault="00A055C8" w:rsidP="00D44C8D">
            <w:pPr>
              <w:spacing w:before="120" w:after="120" w:line="240" w:lineRule="auto"/>
              <w:jc w:val="both"/>
            </w:pPr>
            <w:r w:rsidRPr="00042236">
              <w:t>Niekwalifikowalnym jest</w:t>
            </w:r>
            <w:r w:rsidR="00A2094C" w:rsidRPr="00042236">
              <w:t xml:space="preserve"> wkład niepieniężny</w:t>
            </w:r>
            <w:r w:rsidR="00894767" w:rsidRPr="00042236">
              <w:t xml:space="preserve">: </w:t>
            </w:r>
          </w:p>
          <w:p w:rsidR="00A055C8" w:rsidRPr="00042236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stanowiący</w:t>
            </w:r>
            <w:proofErr w:type="gramEnd"/>
            <w:r w:rsidRPr="00042236">
              <w:t xml:space="preserve"> wkład niepieniężny w innym projekcie</w:t>
            </w:r>
            <w:r w:rsidR="00AE3F41" w:rsidRPr="00042236">
              <w:t>;</w:t>
            </w:r>
            <w:r w:rsidRPr="00042236">
              <w:t xml:space="preserve"> </w:t>
            </w:r>
          </w:p>
          <w:p w:rsidR="00894767" w:rsidRPr="00042236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042236">
              <w:t xml:space="preserve">w </w:t>
            </w:r>
            <w:proofErr w:type="gramStart"/>
            <w:r w:rsidRPr="00042236">
              <w:t>przypadku którego</w:t>
            </w:r>
            <w:proofErr w:type="gramEnd"/>
            <w:r w:rsidRPr="00042236">
              <w:t xml:space="preserve"> Wnioskodawca/Beneficjent nie udowodni, że w wyniku wniesienia do projektu dóbr stanowiących </w:t>
            </w:r>
            <w:r w:rsidR="00A2094C" w:rsidRPr="00042236">
              <w:t xml:space="preserve">ten </w:t>
            </w:r>
            <w:r w:rsidRPr="00042236">
              <w:t xml:space="preserve">wkład utraci możliwość ich wykorzystywania w dotychczasowy sposób. </w:t>
            </w:r>
            <w:r w:rsidR="00A2094C" w:rsidRPr="00042236">
              <w:br/>
            </w:r>
            <w:r w:rsidRPr="00042236">
              <w:t>W uzasadnionych przypadkach IZ RPO WD</w:t>
            </w:r>
            <w:r w:rsidR="00776AD7" w:rsidRPr="00042236">
              <w:t>/IP RPO WD</w:t>
            </w:r>
            <w:r w:rsidRPr="00042236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042236">
              <w:t>/IP RPO WD</w:t>
            </w:r>
            <w:r w:rsidR="00AE3F41" w:rsidRPr="00042236">
              <w:t>;</w:t>
            </w:r>
          </w:p>
          <w:p w:rsidR="00894767" w:rsidRPr="00042236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który</w:t>
            </w:r>
            <w:proofErr w:type="gramEnd"/>
            <w:r w:rsidRPr="00042236">
              <w:t xml:space="preserve"> nie został wyceniony przez uprawniony i niezależny od Beneficjenta podmiot, zgodnie z obowiązującym w tym zakresie prawem (nie dotyczy pracy wolontariusza)</w:t>
            </w:r>
            <w:r w:rsidR="00AE3F41" w:rsidRPr="00042236">
              <w:t>;</w:t>
            </w:r>
          </w:p>
          <w:p w:rsidR="00A2094C" w:rsidRPr="00042236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dla</w:t>
            </w:r>
            <w:proofErr w:type="gramEnd"/>
            <w:r w:rsidRPr="00042236">
              <w:t xml:space="preserve"> którego Wnioskodawca/Beneficjent nie przedstawi aktualnej wyceny/operatu szacunkowego</w:t>
            </w:r>
            <w:r w:rsidR="00AE3F41" w:rsidRPr="00042236">
              <w:t>;</w:t>
            </w:r>
          </w:p>
          <w:p w:rsidR="00A2094C" w:rsidRPr="00042236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którego</w:t>
            </w:r>
            <w:proofErr w:type="gramEnd"/>
            <w:r w:rsidRPr="00042236">
              <w:t xml:space="preserve"> wartość nie znajdzie odzwierciedlenia w księgach rachunkowych/wyodrębnionej dla projektu ewidencji</w:t>
            </w:r>
            <w:r w:rsidR="00A2094C" w:rsidRPr="00042236">
              <w:t xml:space="preserve">. </w:t>
            </w:r>
            <w:r w:rsidR="00E7606F" w:rsidRPr="00042236">
              <w:br/>
            </w:r>
            <w:r w:rsidR="00A2094C" w:rsidRPr="00042236">
              <w:t xml:space="preserve">W przypadku, gdy dowód księgowy będzie opiewał na wartość niższą, niż wniesiony do projektu wkład niepieniężny – wkład niepieniężny będzie rozliczony do wysokości wynikającej z dowodu księgowego, </w:t>
            </w:r>
            <w:proofErr w:type="gramStart"/>
            <w:r w:rsidR="00A2094C" w:rsidRPr="00042236">
              <w:t>chyba że</w:t>
            </w:r>
            <w:proofErr w:type="gramEnd"/>
            <w:r w:rsidR="00A2094C" w:rsidRPr="00042236">
              <w:t xml:space="preserve"> aktualna wartość rynkowa potwierdzona operatem/wyceną jest niższa, niż ta widniejąca na dowodzie księgowym </w:t>
            </w:r>
            <w:r w:rsidR="00F147DD" w:rsidRPr="00042236">
              <w:t>–</w:t>
            </w:r>
            <w:r w:rsidR="00A2094C" w:rsidRPr="00042236">
              <w:t xml:space="preserve"> wówczas wkład niepieniężny będzie mógł być rozliczony do wysokości wskazanej w operacie szacunkowym/ wycenie.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Wydatki na ubezpieczenia nieobowiązkowe stanowią wydatek niekwalifikowalny. </w:t>
            </w:r>
          </w:p>
        </w:tc>
      </w:tr>
      <w:tr w:rsidR="009311D0" w:rsidRPr="00042236" w:rsidTr="00013AF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311D0" w:rsidRPr="00042236" w:rsidRDefault="009311D0" w:rsidP="00013AFB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Wkład niepieniężny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0" w:rsidRPr="00042236" w:rsidRDefault="009311D0" w:rsidP="004A2B72">
            <w:pPr>
              <w:spacing w:before="120" w:after="120" w:line="240" w:lineRule="auto"/>
              <w:jc w:val="both"/>
            </w:pPr>
            <w:r w:rsidRPr="00042236">
              <w:t xml:space="preserve">Niekwalifikowalnym jest wkład niepieniężny: </w:t>
            </w:r>
          </w:p>
          <w:p w:rsidR="009311D0" w:rsidRPr="00042236" w:rsidRDefault="009311D0" w:rsidP="009311D0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stanowiący</w:t>
            </w:r>
            <w:proofErr w:type="gramEnd"/>
            <w:r w:rsidRPr="00042236">
              <w:t xml:space="preserve"> wkład niepieniężny w innym projekcie; </w:t>
            </w:r>
          </w:p>
          <w:p w:rsidR="009311D0" w:rsidRPr="00042236" w:rsidRDefault="009311D0" w:rsidP="009311D0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042236">
              <w:t xml:space="preserve">w </w:t>
            </w:r>
            <w:proofErr w:type="gramStart"/>
            <w:r w:rsidRPr="00042236">
              <w:t>przypadku którego</w:t>
            </w:r>
            <w:proofErr w:type="gramEnd"/>
            <w:r w:rsidRPr="00042236">
              <w:t xml:space="preserve"> Wnioskodawca/Beneficjent nie udowodni, że w wyniku wniesienia do projektu dóbr stanowiących ten wkład utraci możliwość ich wykorzystywania w dotychczasowy sposób. </w:t>
            </w:r>
            <w:r w:rsidRPr="00042236">
              <w:br/>
              <w:t>W uzasadnionych przypadkach IZ RPO WD/IP RPO WD może odstąpić od konieczności zachowania powyższej zasady, o ile Wnioskodawca przedstawi ekonomiczne uzasadnienie proponowanego rozwiązania i uzasadnienie to zostanie zaakceptowane przez IZ RPO WD/IP RPO WD;</w:t>
            </w:r>
          </w:p>
          <w:p w:rsidR="009311D0" w:rsidRPr="00042236" w:rsidRDefault="009311D0" w:rsidP="009311D0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który</w:t>
            </w:r>
            <w:proofErr w:type="gramEnd"/>
            <w:r w:rsidRPr="00042236">
              <w:t xml:space="preserve"> nie został wyceniony przez uprawniony i niezależny od Beneficjenta podmiot, zgodnie z obowiązującym w tym zakresie prawem (nie dotyczy pracy wolontariusza);</w:t>
            </w:r>
          </w:p>
          <w:p w:rsidR="009311D0" w:rsidRPr="00042236" w:rsidRDefault="009311D0" w:rsidP="009311D0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dla</w:t>
            </w:r>
            <w:proofErr w:type="gramEnd"/>
            <w:r w:rsidRPr="00042236">
              <w:t xml:space="preserve"> którego Wnioskodawca/Beneficjent nie przedstawi aktualnej wyceny/operatu szacunkowego;</w:t>
            </w:r>
          </w:p>
          <w:p w:rsidR="009311D0" w:rsidRPr="00042236" w:rsidRDefault="009311D0" w:rsidP="00013A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042236">
              <w:t>którego</w:t>
            </w:r>
            <w:proofErr w:type="gramEnd"/>
            <w:r w:rsidRPr="00042236">
              <w:t xml:space="preserve"> wartość nie znajdzie odzwierciedlenia w księgach rachunkowych/wyodrębnionej dla projektu ewidencji. </w:t>
            </w:r>
            <w:r w:rsidRPr="00042236">
              <w:br/>
              <w:t xml:space="preserve">W przypadku, gdy dowód księgowy będzie opiewał na wartość niższą, niż wniesiony do projektu wkład niepieniężny – wkład </w:t>
            </w:r>
            <w:r w:rsidRPr="00042236">
              <w:lastRenderedPageBreak/>
              <w:t xml:space="preserve">niepieniężny będzie rozliczony do wysokości wynikającej z dowodu księgowego, </w:t>
            </w:r>
            <w:proofErr w:type="gramStart"/>
            <w:r w:rsidRPr="00042236">
              <w:t>chyba że</w:t>
            </w:r>
            <w:proofErr w:type="gramEnd"/>
            <w:r w:rsidRPr="00042236">
              <w:t xml:space="preserve"> aktualna wartość rynkowa potwierdzona operatem/wyceną jest niższa, niż ta widniejąca na dowodzie księgowym – wówczas wkład niepieniężny będzie mógł być rozliczony do wysokości wskazanej w operacie szacunkowym/ wycenie.</w:t>
            </w:r>
          </w:p>
        </w:tc>
      </w:tr>
      <w:tr w:rsidR="00763C29" w:rsidRPr="00042236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042236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lastRenderedPageBreak/>
              <w:t>Wydatki poniesione na dodatkowe zabezpieczenie zaliczki</w:t>
            </w:r>
            <w:r w:rsidRPr="00042236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042236" w:rsidRDefault="00763C29" w:rsidP="00013AFB">
            <w:pPr>
              <w:spacing w:before="120" w:after="120" w:line="240" w:lineRule="auto"/>
              <w:jc w:val="both"/>
            </w:pPr>
            <w:r w:rsidRPr="00042236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042236">
              <w:t>Grantodawcę</w:t>
            </w:r>
            <w:proofErr w:type="spellEnd"/>
            <w:r w:rsidRPr="00042236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Wydatki związane z</w:t>
            </w:r>
            <w:r w:rsidR="002E2DC5" w:rsidRPr="00042236">
              <w:rPr>
                <w:b/>
              </w:rPr>
              <w:t> </w:t>
            </w:r>
            <w:r w:rsidRPr="00042236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Niekwalifikowalne są: </w:t>
            </w:r>
          </w:p>
          <w:p w:rsidR="00A23F33" w:rsidRPr="00042236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042236">
              <w:t>wydatki</w:t>
            </w:r>
            <w:proofErr w:type="gramEnd"/>
            <w:r w:rsidRPr="00042236">
              <w:t xml:space="preserve"> na usługi w zakresie księgowości;</w:t>
            </w:r>
          </w:p>
          <w:p w:rsidR="00A23F33" w:rsidRPr="00042236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042236">
              <w:t>wydatki</w:t>
            </w:r>
            <w:proofErr w:type="gramEnd"/>
            <w:r w:rsidRPr="00042236">
              <w:t xml:space="preserve"> na usługi w zakresie audytu, o ile ich poniesienie nie jest wymagane przez IZ RPO/IP RPO bądź nie wynika ze specyfiki projektu i nie jest wymagane przepisami prawa;</w:t>
            </w:r>
          </w:p>
          <w:p w:rsidR="00A23F33" w:rsidRPr="00042236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proofErr w:type="gramStart"/>
            <w:r w:rsidRPr="00042236">
              <w:t>wydatki</w:t>
            </w:r>
            <w:proofErr w:type="gramEnd"/>
            <w:r w:rsidRPr="00042236">
              <w:t xml:space="preserve"> na ewaluację.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Wydatki/koszty osobowe</w:t>
            </w:r>
            <w:r w:rsidR="002E2DC5" w:rsidRPr="00042236">
              <w:rPr>
                <w:b/>
              </w:rPr>
              <w:t xml:space="preserve"> </w:t>
            </w:r>
            <w:r w:rsidRPr="00042236">
              <w:rPr>
                <w:b/>
              </w:rPr>
              <w:t>związane z zarządzaniem</w:t>
            </w:r>
            <w:r w:rsidR="002E2DC5" w:rsidRPr="00042236">
              <w:rPr>
                <w:b/>
              </w:rPr>
              <w:t xml:space="preserve"> </w:t>
            </w:r>
            <w:r w:rsidRPr="00042236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042236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042236">
              <w:t xml:space="preserve"> </w:t>
            </w:r>
            <w:r w:rsidRPr="00042236">
              <w:t xml:space="preserve">na rzecz </w:t>
            </w:r>
            <w:r w:rsidR="00261786" w:rsidRPr="00042236">
              <w:t>B</w:t>
            </w:r>
            <w:r w:rsidRPr="00042236">
              <w:t xml:space="preserve"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</w:t>
            </w:r>
            <w:proofErr w:type="gramStart"/>
            <w:r w:rsidRPr="00042236">
              <w:t>nie przekraczające</w:t>
            </w:r>
            <w:proofErr w:type="gramEnd"/>
            <w:r w:rsidRPr="00042236">
              <w:t xml:space="preserve">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042236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042236">
              <w:t>ww</w:t>
            </w:r>
            <w:proofErr w:type="gramEnd"/>
            <w:r w:rsidRPr="00042236">
              <w:t>. osoba jest bezpośrednio zaangażowana w wykonywanie ww. czynności w ramach projektu;</w:t>
            </w:r>
          </w:p>
          <w:p w:rsidR="00A23F33" w:rsidRPr="00042236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042236">
              <w:t xml:space="preserve">mogą być uwzględniane tylko te ww. osoby, </w:t>
            </w:r>
            <w:proofErr w:type="gramStart"/>
            <w:r w:rsidRPr="00042236">
              <w:t>które w co</w:t>
            </w:r>
            <w:proofErr w:type="gramEnd"/>
            <w:r w:rsidRPr="00042236">
              <w:t xml:space="preserve">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042236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042236">
              <w:lastRenderedPageBreak/>
              <w:t>wydatki</w:t>
            </w:r>
            <w:proofErr w:type="gramEnd"/>
            <w:r w:rsidRPr="00042236">
              <w:t xml:space="preserve"> ponoszone są wyłącznie w okresie realizacji projektu oraz za okres, w którym ww. osoba wykonywała faktycznie czynności związane w ramach projektu.</w:t>
            </w:r>
          </w:p>
          <w:p w:rsidR="00751EAB" w:rsidRPr="00042236" w:rsidRDefault="00A23F33" w:rsidP="000073EF">
            <w:pPr>
              <w:spacing w:before="120" w:after="120" w:line="240" w:lineRule="auto"/>
              <w:ind w:left="45"/>
              <w:jc w:val="both"/>
            </w:pPr>
            <w:r w:rsidRPr="00042236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042236" w:rsidRDefault="00751EAB" w:rsidP="00751EAB">
            <w:pPr>
              <w:pStyle w:val="Akapitzlist"/>
              <w:numPr>
                <w:ilvl w:val="0"/>
                <w:numId w:val="29"/>
              </w:numPr>
              <w:jc w:val="both"/>
            </w:pPr>
            <w:r w:rsidRPr="00042236">
              <w:t xml:space="preserve">1.4 </w:t>
            </w:r>
            <w:proofErr w:type="spellStart"/>
            <w:r w:rsidRPr="00042236">
              <w:t>Bc</w:t>
            </w:r>
            <w:proofErr w:type="spellEnd"/>
            <w:r w:rsidRPr="00042236">
              <w:t xml:space="preserve"> i C</w:t>
            </w:r>
            <w:r w:rsidR="00474CDD" w:rsidRPr="00042236">
              <w:rPr>
                <w:rStyle w:val="Odwoanieprzypisudolnego"/>
              </w:rPr>
              <w:footnoteReference w:id="4"/>
            </w:r>
            <w:r w:rsidR="00B46B35">
              <w:t>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Katalog schematów może być przez IZ RPO WD uzupełniany w trakcie wdrażania programu.</w:t>
            </w:r>
          </w:p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Powyższe ograniczenia nie dotyczą projektów grantowych,</w:t>
            </w:r>
            <w:r w:rsidR="00B3047E">
              <w:t xml:space="preserve"> </w:t>
            </w:r>
            <w:r w:rsidRPr="00042236">
              <w:rPr>
                <w:u w:val="single"/>
              </w:rPr>
              <w:t>dla których stosowne uregulowania znajdą się w regulaminach konkursów</w:t>
            </w:r>
            <w:r w:rsidRPr="00042236">
              <w:t>.</w:t>
            </w:r>
          </w:p>
          <w:p w:rsidR="00A23F33" w:rsidRPr="00042236" w:rsidRDefault="00A23F33" w:rsidP="00CA154F">
            <w:pPr>
              <w:spacing w:before="120" w:after="120" w:line="240" w:lineRule="auto"/>
              <w:jc w:val="both"/>
            </w:pPr>
            <w:r w:rsidRPr="00042236">
              <w:t>W przypadku, gdy zarządzanie projektem jest wykonywane przez podmiot wybrany zgo</w:t>
            </w:r>
            <w:r w:rsidR="00D44C8D" w:rsidRPr="00042236">
              <w:t xml:space="preserve">dnie z zasadą </w:t>
            </w:r>
            <w:r w:rsidR="00CA154F" w:rsidRPr="00042236">
              <w:t xml:space="preserve">udzielania zamówień (zasadą udzielania zamówień do 20 000 zł, zasadą udzielania zamówień od 20 000 zł do 50 000 zł, </w:t>
            </w:r>
            <w:r w:rsidR="0080714A" w:rsidRPr="00042236">
              <w:t xml:space="preserve">zasadą </w:t>
            </w:r>
            <w:r w:rsidR="00D44C8D" w:rsidRPr="00042236">
              <w:t>konkurencyjności/</w:t>
            </w:r>
            <w:r w:rsidRPr="00042236">
              <w:t>ustawą Prawo zamówień publicznych</w:t>
            </w:r>
            <w:r w:rsidR="00CA154F" w:rsidRPr="00042236">
              <w:t>)</w:t>
            </w:r>
            <w:r w:rsidRPr="00042236">
              <w:t xml:space="preserve"> wydatki dotyczące jego wynagrodzenia są kwalifikowalne w takiej wysokości, jaka wynika z podpisanej umowy</w:t>
            </w:r>
            <w:r w:rsidR="00CA154F" w:rsidRPr="00042236">
              <w:t>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lastRenderedPageBreak/>
              <w:t>Wydatki/koszty osobowe</w:t>
            </w:r>
            <w:r w:rsidR="00B73188" w:rsidRPr="00042236">
              <w:rPr>
                <w:b/>
              </w:rPr>
              <w:t xml:space="preserve"> </w:t>
            </w:r>
            <w:r w:rsidRPr="00042236">
              <w:rPr>
                <w:b/>
              </w:rPr>
              <w:t xml:space="preserve">związane </w:t>
            </w:r>
            <w:r w:rsidR="00B73188" w:rsidRPr="00042236">
              <w:rPr>
                <w:b/>
              </w:rPr>
              <w:br/>
            </w:r>
            <w:r w:rsidRPr="00042236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042236">
              <w:t>Koszty związane z wynagrodzeniem personelu są kwalifikowane w</w:t>
            </w:r>
            <w:r w:rsidR="003B2988" w:rsidRPr="00042236">
              <w:t> </w:t>
            </w:r>
            <w:r w:rsidRPr="00042236">
              <w:t xml:space="preserve">ramach projektu, o ile wynika to ze specyfiki projektu, na warunkach określonych w </w:t>
            </w:r>
            <w:r w:rsidRPr="00042236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042236">
              <w:rPr>
                <w:i/>
              </w:rPr>
              <w:t>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Koszty bieżącego utrzymania</w:t>
            </w:r>
            <w:r w:rsidR="00A23F33" w:rsidRPr="00042236">
              <w:rPr>
                <w:b/>
              </w:rPr>
              <w:t>/koszty wyposażenia stanowiska pracy (jeżeli nie jest to celem projektu</w:t>
            </w:r>
            <w:proofErr w:type="gramStart"/>
            <w:r w:rsidR="00A23F33" w:rsidRPr="00042236">
              <w:rPr>
                <w:b/>
              </w:rPr>
              <w:t>)</w:t>
            </w:r>
            <w:r w:rsidRPr="00042236">
              <w:rPr>
                <w:b/>
              </w:rPr>
              <w:t>/</w:t>
            </w:r>
            <w:r w:rsidR="00A23F33" w:rsidRPr="00042236">
              <w:rPr>
                <w:b/>
              </w:rPr>
              <w:t>koszty</w:t>
            </w:r>
            <w:proofErr w:type="gramEnd"/>
            <w:r w:rsidR="00A23F33" w:rsidRPr="00042236">
              <w:rPr>
                <w:b/>
              </w:rPr>
              <w:t xml:space="preserve"> operacyjne/bieżące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Koszty bieżącego utrzymania/koszty wyposażenia stanowiska pracy (jeżeli nie jest to celem projektu</w:t>
            </w:r>
            <w:proofErr w:type="gramStart"/>
            <w:r w:rsidRPr="00042236">
              <w:t>)/ koszty</w:t>
            </w:r>
            <w:proofErr w:type="gramEnd"/>
            <w:r w:rsidRPr="00042236">
              <w:t xml:space="preserve"> operacyjne/bieżące stanowią wydatki niekwalifikowalne.</w:t>
            </w:r>
          </w:p>
          <w:p w:rsidR="00A23F33" w:rsidRPr="00042236" w:rsidRDefault="00A23F33" w:rsidP="00316F35">
            <w:pPr>
              <w:spacing w:before="120" w:after="120" w:line="240" w:lineRule="auto"/>
              <w:jc w:val="both"/>
            </w:pPr>
            <w:r w:rsidRPr="00042236">
              <w:t xml:space="preserve">Powyższe ograniczenia nie dotyczą projektów grantowych, </w:t>
            </w:r>
            <w:r w:rsidRPr="00042236">
              <w:rPr>
                <w:u w:val="single"/>
              </w:rPr>
              <w:t>dla których stosowne uregulowania znajdą się w regulaminach konkursów</w:t>
            </w:r>
            <w:r w:rsidRPr="00042236">
              <w:t>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 xml:space="preserve">Wydatki związane </w:t>
            </w:r>
            <w:r w:rsidR="00B73188" w:rsidRPr="00042236">
              <w:rPr>
                <w:b/>
              </w:rPr>
              <w:br/>
            </w:r>
            <w:r w:rsidRPr="00042236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042236" w:rsidRDefault="00A23F33" w:rsidP="00316F35">
            <w:pPr>
              <w:spacing w:before="120" w:after="120" w:line="240" w:lineRule="auto"/>
              <w:jc w:val="both"/>
            </w:pPr>
            <w:r w:rsidRPr="00042236">
              <w:t xml:space="preserve">Powyższe ograniczenia nie dotyczą projektów grantowych, </w:t>
            </w:r>
            <w:r w:rsidRPr="00042236">
              <w:rPr>
                <w:u w:val="single"/>
              </w:rPr>
              <w:t>dla których stosowne uregulowania znajdą się w regulaminach konkursów</w:t>
            </w:r>
            <w:r w:rsidRPr="00042236">
              <w:t>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rPr>
                <w:rFonts w:eastAsia="Calibri"/>
              </w:rPr>
              <w:t xml:space="preserve">Rezerwa na </w:t>
            </w:r>
            <w:r w:rsidRPr="00042236">
              <w:t>wypadek przekroczenia ilości robót oszacowanych w przedmiarze lub na</w:t>
            </w:r>
            <w:r w:rsidRPr="00042236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Płatności dokonywane kartą płatniczą, która nie jest powiązana z rachunkiem </w:t>
            </w:r>
            <w:r w:rsidR="00D44C8D" w:rsidRPr="00042236">
              <w:t>B</w:t>
            </w:r>
            <w:r w:rsidRPr="00042236">
              <w:t>eneficjenta/podmiotu realizującego projekt.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042236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>Zwiększenie wynagrodzenia wykonawcy na skutek</w:t>
            </w:r>
            <w:r w:rsidR="00532933" w:rsidRPr="00042236">
              <w:t>:</w:t>
            </w:r>
          </w:p>
          <w:p w:rsidR="00532933" w:rsidRPr="00042236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042236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042236">
              <w:rPr>
                <w:rFonts w:asciiTheme="minorHAnsi" w:hAnsiTheme="minorHAnsi"/>
                <w:sz w:val="22"/>
                <w:szCs w:val="22"/>
              </w:rPr>
              <w:t xml:space="preserve"> wynikających z zastosowania mechanizmu waloryzacji ceny,  </w:t>
            </w:r>
          </w:p>
          <w:p w:rsidR="00532933" w:rsidRPr="00042236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042236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042236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wykonawcy dokonanego w drodze porozumienia, ugody sądowej oraz orzeczenia sądu, o którym mowa </w:t>
            </w:r>
            <w:r w:rsidRPr="00042236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042236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042236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042236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042236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042236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ryczałtowego na mocy wyroku sądu, o którym mowa w art. 632 § 2 Kodeksu cywilnego.</w:t>
            </w:r>
          </w:p>
          <w:p w:rsidR="00A23F33" w:rsidRPr="00042236" w:rsidRDefault="00A23F33" w:rsidP="00FD7775">
            <w:pPr>
              <w:spacing w:before="120" w:after="120" w:line="240" w:lineRule="auto"/>
              <w:jc w:val="both"/>
            </w:pPr>
            <w:proofErr w:type="gramStart"/>
            <w:r w:rsidRPr="00042236">
              <w:t>stanowi</w:t>
            </w:r>
            <w:proofErr w:type="gramEnd"/>
            <w:r w:rsidRPr="00042236">
              <w:t xml:space="preserve"> wydatek kwalifikowalny. </w:t>
            </w:r>
          </w:p>
          <w:p w:rsidR="00FD7775" w:rsidRPr="00042236" w:rsidRDefault="00FD7775" w:rsidP="00FD7775">
            <w:pPr>
              <w:spacing w:before="120" w:after="120" w:line="240" w:lineRule="auto"/>
              <w:jc w:val="both"/>
            </w:pPr>
            <w:r w:rsidRPr="00042236">
              <w:t xml:space="preserve">Zwiększenie wynagrodzenia, o którym mowa </w:t>
            </w:r>
            <w:r w:rsidR="00854448" w:rsidRPr="00042236">
              <w:t>powyżej</w:t>
            </w:r>
            <w:r w:rsidRPr="00042236">
              <w:t xml:space="preserve"> nie powoduje automatycznego zwiększenia kwoty dofinansowania przyznanego w umowie.</w:t>
            </w:r>
          </w:p>
        </w:tc>
      </w:tr>
      <w:tr w:rsidR="00A23F33" w:rsidRPr="00042236" w:rsidTr="009A053B">
        <w:tc>
          <w:tcPr>
            <w:tcW w:w="1438" w:type="pct"/>
            <w:shd w:val="clear" w:color="auto" w:fill="99CCFF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42236">
              <w:rPr>
                <w:b/>
                <w:i/>
              </w:rPr>
              <w:t>Cross</w:t>
            </w:r>
            <w:r w:rsidR="00D44C8D" w:rsidRPr="00042236">
              <w:rPr>
                <w:b/>
                <w:i/>
              </w:rPr>
              <w:t>-</w:t>
            </w:r>
            <w:proofErr w:type="spellStart"/>
            <w:r w:rsidRPr="00042236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:rsidR="00A23F33" w:rsidRPr="00042236" w:rsidRDefault="00A23F33" w:rsidP="00D44C8D">
            <w:pPr>
              <w:spacing w:before="120" w:after="120" w:line="240" w:lineRule="auto"/>
              <w:jc w:val="both"/>
            </w:pPr>
            <w:r w:rsidRPr="00042236">
              <w:t xml:space="preserve">Wydatki przekraczające wartość 10% całkowitych wydatków kwalifikowalnych w projekcie, </w:t>
            </w:r>
            <w:proofErr w:type="gramStart"/>
            <w:r w:rsidRPr="00042236">
              <w:t>chyba że</w:t>
            </w:r>
            <w:proofErr w:type="gramEnd"/>
            <w:r w:rsidRPr="00042236">
              <w:t xml:space="preserve"> w działaniu przewidziano inny poziom. Pod warunkiem uzyskania uprzedniej zgody IZ RPO WD, uzasadnione wydatki ponad limit są kwalifikowalne.</w:t>
            </w:r>
          </w:p>
        </w:tc>
      </w:tr>
      <w:tr w:rsidR="00FC3DFA" w:rsidRPr="00042236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042236" w:rsidRDefault="00FC3DFA" w:rsidP="00FC3DFA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42236">
              <w:rPr>
                <w:b/>
                <w:i/>
              </w:rPr>
              <w:t>Zakup gruntu</w:t>
            </w:r>
            <w:r w:rsidRPr="00042236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042236" w:rsidRDefault="00ED4A1C" w:rsidP="00ED4A1C">
            <w:pPr>
              <w:spacing w:before="120" w:after="120" w:line="240" w:lineRule="auto"/>
              <w:jc w:val="both"/>
            </w:pPr>
            <w:r w:rsidRPr="00042236">
              <w:t>Wydatek poniesiony przed złożeniem wniosku o dofinansowanie na z</w:t>
            </w:r>
            <w:r w:rsidR="00FC3DFA" w:rsidRPr="00042236">
              <w:t>akup gruntu (zabudowanego i niezabudowanego) w projektach objętych pomocą publiczną, w tym częściowo objętych pomocą publiczną</w:t>
            </w:r>
            <w:r w:rsidRPr="00042236">
              <w:t xml:space="preserve"> –</w:t>
            </w:r>
            <w:r w:rsidR="00FC3DFA" w:rsidRPr="00042236">
              <w:t xml:space="preserve"> tam </w:t>
            </w:r>
            <w:r w:rsidR="00FC3DFA" w:rsidRPr="00042236">
              <w:rPr>
                <w:b/>
              </w:rPr>
              <w:t>gdzie występuje efekt zachęty</w:t>
            </w:r>
            <w:r w:rsidRPr="00042236">
              <w:t xml:space="preserve"> </w:t>
            </w:r>
          </w:p>
        </w:tc>
      </w:tr>
    </w:tbl>
    <w:p w:rsidR="003A2CB6" w:rsidRPr="00042236" w:rsidRDefault="003A2CB6" w:rsidP="00C34307">
      <w:pPr>
        <w:jc w:val="both"/>
        <w:rPr>
          <w:b/>
          <w:color w:val="0D0D0D" w:themeColor="text1" w:themeTint="F2"/>
          <w:u w:val="single"/>
        </w:rPr>
      </w:pPr>
    </w:p>
    <w:p w:rsidR="001F2B8F" w:rsidRPr="00042236" w:rsidRDefault="001F2B8F" w:rsidP="001F2B8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23F33" w:rsidRPr="00042236" w:rsidRDefault="00474CDD" w:rsidP="003B2988">
      <w:pPr>
        <w:jc w:val="both"/>
        <w:rPr>
          <w:b/>
        </w:rPr>
      </w:pPr>
      <w:r w:rsidRPr="00042236">
        <w:rPr>
          <w:b/>
        </w:rPr>
        <w:t>3</w:t>
      </w:r>
      <w:r w:rsidR="004A2A2C" w:rsidRPr="00042236">
        <w:rPr>
          <w:b/>
        </w:rPr>
        <w:t>.2</w:t>
      </w:r>
      <w:r w:rsidR="00921C21" w:rsidRPr="00042236">
        <w:rPr>
          <w:b/>
        </w:rPr>
        <w:t xml:space="preserve"> </w:t>
      </w:r>
      <w:r w:rsidR="003B2988" w:rsidRPr="00042236">
        <w:rPr>
          <w:b/>
        </w:rPr>
        <w:t xml:space="preserve">Szczegółowe </w:t>
      </w:r>
      <w:r w:rsidR="00D44C8D" w:rsidRPr="00042236">
        <w:rPr>
          <w:b/>
        </w:rPr>
        <w:t>zapisy dotyczące</w:t>
      </w:r>
      <w:r w:rsidR="00A23F33" w:rsidRPr="00042236">
        <w:rPr>
          <w:b/>
        </w:rPr>
        <w:t xml:space="preserve"> poszczególnych Działań – wydatki niekwalifikowalne</w:t>
      </w:r>
    </w:p>
    <w:p w:rsidR="00FD7775" w:rsidRPr="00042236" w:rsidRDefault="00862CCA" w:rsidP="003B2988">
      <w:pPr>
        <w:jc w:val="both"/>
        <w:rPr>
          <w:b/>
        </w:rPr>
      </w:pPr>
      <w:r w:rsidRPr="00042236">
        <w:rPr>
          <w:b/>
        </w:rPr>
        <w:t>D</w:t>
      </w:r>
      <w:r w:rsidR="00FD7775" w:rsidRPr="00042236">
        <w:rPr>
          <w:b/>
        </w:rPr>
        <w:t xml:space="preserve">la </w:t>
      </w:r>
      <w:r w:rsidR="00D2466E" w:rsidRPr="00042236">
        <w:rPr>
          <w:b/>
        </w:rPr>
        <w:t xml:space="preserve">danego </w:t>
      </w:r>
      <w:r w:rsidR="00FD7775" w:rsidRPr="00042236">
        <w:rPr>
          <w:b/>
        </w:rPr>
        <w:t xml:space="preserve">projektu zastosowanie mają tylko </w:t>
      </w:r>
      <w:r w:rsidR="00D2466E" w:rsidRPr="00042236">
        <w:rPr>
          <w:b/>
        </w:rPr>
        <w:t xml:space="preserve">te </w:t>
      </w:r>
      <w:r w:rsidR="00FD7775" w:rsidRPr="00042236">
        <w:rPr>
          <w:b/>
        </w:rPr>
        <w:t>w</w:t>
      </w:r>
      <w:r w:rsidR="00D2466E" w:rsidRPr="00042236">
        <w:rPr>
          <w:b/>
        </w:rPr>
        <w:t>yłączenia specyficzne dla D</w:t>
      </w:r>
      <w:r w:rsidR="00FD7775" w:rsidRPr="00042236">
        <w:rPr>
          <w:b/>
        </w:rPr>
        <w:t>ziałania</w:t>
      </w:r>
      <w:r w:rsidR="00D2466E" w:rsidRPr="00042236">
        <w:rPr>
          <w:b/>
        </w:rPr>
        <w:t>/typu projektu,</w:t>
      </w:r>
      <w:r w:rsidR="00FD7775" w:rsidRPr="00042236">
        <w:rPr>
          <w:b/>
        </w:rPr>
        <w:t xml:space="preserve"> w </w:t>
      </w:r>
      <w:proofErr w:type="gramStart"/>
      <w:r w:rsidR="00FD7775" w:rsidRPr="00042236">
        <w:rPr>
          <w:b/>
        </w:rPr>
        <w:t>ramach którego</w:t>
      </w:r>
      <w:proofErr w:type="gramEnd"/>
      <w:r w:rsidR="00FD7775" w:rsidRPr="00042236">
        <w:rPr>
          <w:b/>
        </w:rPr>
        <w:t xml:space="preserve"> realizowany jest projekt</w:t>
      </w:r>
      <w:r w:rsidR="00D2466E" w:rsidRPr="00042236">
        <w:rPr>
          <w:b/>
        </w:rPr>
        <w:t>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1.1 Wzmacnianie potencjału B+R i wdrożeniowego uczelni i jednostek naukowych: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Koszty wynagrodzeń.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osobowe związane z zarządzaniem projektem i realizacją projektu.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obsługę techniczną/koszty utrzymania.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infrastrukturę do badań podstawowych</w:t>
      </w:r>
      <w:r w:rsidRPr="00042236">
        <w:rPr>
          <w:rFonts w:eastAsia="Times New Roman" w:cs="Times New Roman"/>
          <w:vertAlign w:val="superscript"/>
        </w:rPr>
        <w:footnoteReference w:id="6"/>
      </w:r>
      <w:r w:rsidRPr="00042236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042236">
        <w:rPr>
          <w:rFonts w:eastAsia="Times New Roman" w:cs="Times New Roman"/>
        </w:rPr>
        <w:lastRenderedPageBreak/>
        <w:t xml:space="preserve">Wydatki na infrastrukturę </w:t>
      </w:r>
      <w:proofErr w:type="gramStart"/>
      <w:r w:rsidRPr="00042236">
        <w:rPr>
          <w:rFonts w:eastAsia="Times New Roman" w:cs="Times New Roman"/>
        </w:rPr>
        <w:t>TIK jeśli</w:t>
      </w:r>
      <w:proofErr w:type="gramEnd"/>
      <w:r w:rsidRPr="00042236">
        <w:rPr>
          <w:rFonts w:eastAsia="Times New Roman" w:cs="Times New Roman"/>
        </w:rPr>
        <w:t xml:space="preserve"> nie zostanie uzasadniona ich celowość w kont</w:t>
      </w:r>
      <w:r w:rsidR="0040430E" w:rsidRPr="00042236">
        <w:rPr>
          <w:rFonts w:eastAsia="Times New Roman" w:cs="Times New Roman"/>
        </w:rPr>
        <w:t>ekście planowanej działalności W</w:t>
      </w:r>
      <w:r w:rsidRPr="00042236">
        <w:rPr>
          <w:rFonts w:eastAsia="Times New Roman" w:cs="Times New Roman"/>
        </w:rPr>
        <w:t xml:space="preserve">nioskodawcy w zakresie B+R. 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1.2 Innowacyjne przedsiębiorstwa:</w:t>
      </w:r>
    </w:p>
    <w:p w:rsidR="00A23F33" w:rsidRPr="00042236" w:rsidRDefault="00C34307" w:rsidP="003B2988">
      <w:pPr>
        <w:jc w:val="both"/>
        <w:rPr>
          <w:b/>
        </w:rPr>
      </w:pPr>
      <w:r w:rsidRPr="00042236">
        <w:rPr>
          <w:b/>
        </w:rPr>
        <w:t xml:space="preserve">1.2 </w:t>
      </w:r>
      <w:r w:rsidR="00A23F33" w:rsidRPr="00042236">
        <w:rPr>
          <w:b/>
        </w:rPr>
        <w:t>A:</w:t>
      </w:r>
    </w:p>
    <w:p w:rsidR="0020624F" w:rsidRPr="00042236" w:rsidRDefault="00EC2BAC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042236">
        <w:rPr>
          <w:rStyle w:val="Odwoanieprzypisudolnego"/>
          <w:rFonts w:eastAsia="Times New Roman" w:cs="Times New Roman"/>
        </w:rPr>
        <w:footnoteReference w:id="7"/>
      </w:r>
      <w:r w:rsidRPr="00042236">
        <w:rPr>
          <w:rFonts w:eastAsia="Times New Roman" w:cs="Times New Roman"/>
        </w:rPr>
        <w:t>.</w:t>
      </w:r>
    </w:p>
    <w:p w:rsidR="00E17D76" w:rsidRPr="00042236" w:rsidRDefault="00E17D76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042236">
        <w:rPr>
          <w:rStyle w:val="Odwoanieprzypisudolnego"/>
          <w:rFonts w:eastAsia="Times New Roman" w:cs="Times New Roman"/>
        </w:rPr>
        <w:footnoteReference w:id="8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</w:t>
      </w:r>
      <w:r w:rsidR="00C71537" w:rsidRPr="00042236">
        <w:rPr>
          <w:rStyle w:val="Odwoanieprzypisudolnego"/>
        </w:rPr>
        <w:footnoteReference w:id="9"/>
      </w:r>
      <w:r w:rsidRPr="00042236">
        <w:t>.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C34307" w:rsidP="003B2988">
      <w:pPr>
        <w:jc w:val="both"/>
        <w:rPr>
          <w:rFonts w:eastAsia="Times New Roman" w:cs="Times New Roman"/>
          <w:b/>
        </w:rPr>
      </w:pPr>
      <w:r w:rsidRPr="00042236">
        <w:rPr>
          <w:rFonts w:eastAsia="Times New Roman" w:cs="Times New Roman"/>
          <w:b/>
        </w:rPr>
        <w:t xml:space="preserve">1.2 </w:t>
      </w:r>
      <w:r w:rsidR="00A23F33" w:rsidRPr="00042236">
        <w:rPr>
          <w:rFonts w:eastAsia="Times New Roman" w:cs="Times New Roman"/>
          <w:b/>
        </w:rPr>
        <w:t>B: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042236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Szacunkowe koszty płacy wynikające z utworzenia miejsc pracy w następstwie inwestycji początkowej</w:t>
      </w:r>
      <w:r w:rsidR="00FC3DFA" w:rsidRPr="00042236">
        <w:rPr>
          <w:rStyle w:val="Odwoanieprzypisudolnego"/>
          <w:rFonts w:eastAsia="Times New Roman" w:cs="Times New Roman"/>
        </w:rPr>
        <w:footnoteReference w:id="10"/>
      </w:r>
      <w:r w:rsidRPr="00042236">
        <w:rPr>
          <w:rFonts w:eastAsia="Times New Roman" w:cs="Times New Roman"/>
        </w:rPr>
        <w:t>.</w:t>
      </w:r>
    </w:p>
    <w:p w:rsidR="00F64A55" w:rsidRPr="00042236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Połączenie kosztów wchodzących w zakres art. 14 GBER</w:t>
      </w:r>
      <w:r w:rsidRPr="00042236" w:rsidDel="00176EB7">
        <w:rPr>
          <w:rFonts w:eastAsia="Times New Roman" w:cs="Times New Roman"/>
        </w:rPr>
        <w:t xml:space="preserve"> </w:t>
      </w:r>
      <w:r w:rsidRPr="00042236">
        <w:rPr>
          <w:rFonts w:eastAsia="Times New Roman" w:cs="Times New Roman"/>
        </w:rPr>
        <w:t>ust. 4 lit. a) i b)</w:t>
      </w:r>
      <w:r w:rsidR="00FD7775" w:rsidRPr="00042236">
        <w:rPr>
          <w:rStyle w:val="Odwoanieprzypisudolnego"/>
          <w:rFonts w:eastAsia="Times New Roman" w:cs="Times New Roman"/>
        </w:rPr>
        <w:footnoteReference w:id="11"/>
      </w:r>
      <w:r w:rsidRPr="00042236">
        <w:rPr>
          <w:rFonts w:eastAsia="Times New Roman" w:cs="Times New Roman"/>
        </w:rPr>
        <w:t xml:space="preserve">. </w:t>
      </w:r>
    </w:p>
    <w:p w:rsidR="001D4A2D" w:rsidRPr="00042236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bookmarkStart w:id="4" w:name="_Hlk492640902"/>
      <w:r w:rsidRPr="00042236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4"/>
      <w:r w:rsidRPr="00042236">
        <w:rPr>
          <w:rFonts w:eastAsia="Times New Roman" w:cs="Times New Roman"/>
        </w:rPr>
        <w:t>.</w:t>
      </w:r>
    </w:p>
    <w:p w:rsidR="00954E4C" w:rsidRPr="00042236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</w:t>
      </w:r>
      <w:r w:rsidR="00C71537" w:rsidRPr="00042236">
        <w:rPr>
          <w:rStyle w:val="Odwoanieprzypisudolnego"/>
        </w:rPr>
        <w:footnoteReference w:id="12"/>
      </w:r>
      <w:r w:rsidR="001213D3" w:rsidRPr="00042236">
        <w:t>.</w:t>
      </w:r>
    </w:p>
    <w:p w:rsidR="00F64A55" w:rsidRPr="00042236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042236" w:rsidRDefault="00A23F33" w:rsidP="003B2988">
      <w:pPr>
        <w:jc w:val="both"/>
        <w:rPr>
          <w:rFonts w:eastAsia="Times New Roman" w:cs="Times New Roman"/>
          <w:b/>
        </w:rPr>
      </w:pPr>
      <w:r w:rsidRPr="00042236">
        <w:rPr>
          <w:rFonts w:eastAsia="Times New Roman" w:cs="Times New Roman"/>
          <w:b/>
        </w:rPr>
        <w:t>1.2 C</w:t>
      </w:r>
      <w:r w:rsidR="006B4515" w:rsidRPr="00042236">
        <w:rPr>
          <w:rFonts w:eastAsia="Times New Roman" w:cs="Times New Roman"/>
          <w:b/>
        </w:rPr>
        <w:t>:</w:t>
      </w:r>
    </w:p>
    <w:p w:rsidR="00A23F33" w:rsidRPr="00042236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ponoszone przez Beneficjenta projektu grantowego (</w:t>
      </w:r>
      <w:proofErr w:type="spellStart"/>
      <w:r w:rsidRPr="00042236">
        <w:rPr>
          <w:rFonts w:eastAsia="Times New Roman" w:cs="Times New Roman"/>
        </w:rPr>
        <w:t>Grantodawcę</w:t>
      </w:r>
      <w:proofErr w:type="spellEnd"/>
      <w:r w:rsidRPr="00042236">
        <w:rPr>
          <w:rFonts w:eastAsia="Times New Roman" w:cs="Times New Roman"/>
        </w:rPr>
        <w:t>) przekraczające 15% całkowitych wydatków kwalifikowalnych projektu grantowego.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C34307" w:rsidP="003B2988">
      <w:pPr>
        <w:jc w:val="both"/>
        <w:rPr>
          <w:b/>
        </w:rPr>
      </w:pPr>
      <w:r w:rsidRPr="00042236">
        <w:rPr>
          <w:b/>
        </w:rPr>
        <w:t xml:space="preserve">1.2 </w:t>
      </w:r>
      <w:r w:rsidR="00A23F33" w:rsidRPr="00042236">
        <w:rPr>
          <w:b/>
        </w:rPr>
        <w:t xml:space="preserve">D: 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uzyskanie </w:t>
      </w:r>
      <w:proofErr w:type="gramStart"/>
      <w:r w:rsidRPr="00042236">
        <w:rPr>
          <w:rFonts w:eastAsia="Times New Roman" w:cs="Times New Roman"/>
        </w:rPr>
        <w:t>certyfikatów jakości</w:t>
      </w:r>
      <w:proofErr w:type="gramEnd"/>
      <w:r w:rsidRPr="00042236">
        <w:rPr>
          <w:rFonts w:eastAsia="Times New Roman" w:cs="Times New Roman"/>
        </w:rPr>
        <w:t xml:space="preserve"> dla instytucji, które zarządzają IOB.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lastRenderedPageBreak/>
        <w:t>Ze wsparcia wyłączone są wydatki na infrastrukturę administracyjną (np. o charakterze biurowym).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projektu.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1.3 Rozwój przedsiębiorczości</w:t>
      </w:r>
      <w:r w:rsidR="006B4515" w:rsidRPr="00042236">
        <w:rPr>
          <w:b/>
        </w:rPr>
        <w:t>:</w:t>
      </w:r>
    </w:p>
    <w:p w:rsidR="00A23F33" w:rsidRPr="00042236" w:rsidRDefault="00A23F33" w:rsidP="003B2988">
      <w:pPr>
        <w:jc w:val="both"/>
        <w:rPr>
          <w:b/>
        </w:rPr>
      </w:pPr>
      <w:r w:rsidRPr="00042236">
        <w:rPr>
          <w:b/>
        </w:rPr>
        <w:t>1.3</w:t>
      </w:r>
      <w:r w:rsidR="00C34307" w:rsidRPr="00042236">
        <w:rPr>
          <w:b/>
        </w:rPr>
        <w:t xml:space="preserve"> </w:t>
      </w:r>
      <w:r w:rsidRPr="00042236">
        <w:rPr>
          <w:b/>
        </w:rPr>
        <w:t>A: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zakup używanych środków trwałych innych niż budynki</w:t>
      </w:r>
      <w:r w:rsidR="002C3185" w:rsidRPr="00042236">
        <w:rPr>
          <w:rStyle w:val="Odwoanieprzypisudolnego"/>
          <w:rFonts w:eastAsia="Times New Roman" w:cs="Times New Roman"/>
        </w:rPr>
        <w:footnoteReference w:id="13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cs="Arial"/>
        </w:rPr>
        <w:t>Wydatki na zakup środków transportu i urządzeń transportowych</w:t>
      </w:r>
      <w:r w:rsidR="00042236" w:rsidRPr="00042236">
        <w:rPr>
          <w:rStyle w:val="Odwoanieprzypisudolnego"/>
          <w:rFonts w:cs="Arial"/>
        </w:rPr>
        <w:footnoteReference w:id="14"/>
      </w:r>
      <w:r w:rsidRPr="00042236">
        <w:rPr>
          <w:rFonts w:cs="Arial"/>
        </w:rPr>
        <w:t>.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A23F33" w:rsidP="003B2988">
      <w:pPr>
        <w:jc w:val="both"/>
        <w:rPr>
          <w:b/>
        </w:rPr>
      </w:pPr>
      <w:r w:rsidRPr="00042236">
        <w:rPr>
          <w:b/>
        </w:rPr>
        <w:t>1.3</w:t>
      </w:r>
      <w:r w:rsidR="00C34307" w:rsidRPr="00042236">
        <w:rPr>
          <w:b/>
        </w:rPr>
        <w:t xml:space="preserve"> </w:t>
      </w:r>
      <w:r w:rsidRPr="00042236">
        <w:rPr>
          <w:b/>
        </w:rPr>
        <w:t xml:space="preserve">B: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zakup używanych środków trwałych innych niż budynki</w:t>
      </w:r>
      <w:r w:rsidR="00042236" w:rsidRPr="00042236">
        <w:rPr>
          <w:rStyle w:val="Odwoanieprzypisudolnego"/>
          <w:rFonts w:eastAsia="Times New Roman" w:cs="Times New Roman"/>
        </w:rPr>
        <w:footnoteReference w:id="15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uzyskanie </w:t>
      </w:r>
      <w:proofErr w:type="gramStart"/>
      <w:r w:rsidRPr="00042236">
        <w:rPr>
          <w:rFonts w:eastAsia="Times New Roman" w:cs="Times New Roman"/>
        </w:rPr>
        <w:t>certyfikatów jakości</w:t>
      </w:r>
      <w:proofErr w:type="gramEnd"/>
      <w:r w:rsidRPr="00042236">
        <w:rPr>
          <w:rFonts w:eastAsia="Times New Roman" w:cs="Times New Roman"/>
        </w:rPr>
        <w:t xml:space="preserve"> dla instytucji, które zarządzają </w:t>
      </w:r>
      <w:r w:rsidRPr="00042236">
        <w:rPr>
          <w:rFonts w:cs="Arial"/>
        </w:rPr>
        <w:t>infrastrukturą dla przedsiębiorstw.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042236">
        <w:rPr>
          <w:rFonts w:cs="Arial"/>
        </w:rPr>
        <w:t xml:space="preserve">Wydatki na zakup środków transportu i urządzeń transportowych. 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A23F33" w:rsidP="003B2988">
      <w:pPr>
        <w:jc w:val="both"/>
        <w:rPr>
          <w:b/>
        </w:rPr>
      </w:pPr>
      <w:r w:rsidRPr="00042236">
        <w:rPr>
          <w:b/>
        </w:rPr>
        <w:t>1.3</w:t>
      </w:r>
      <w:r w:rsidR="00C34307" w:rsidRPr="00042236">
        <w:rPr>
          <w:b/>
        </w:rPr>
        <w:t xml:space="preserve"> </w:t>
      </w:r>
      <w:r w:rsidRPr="00042236">
        <w:rPr>
          <w:b/>
        </w:rPr>
        <w:t>C: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ponoszone przez Beneficjenta projektu grantowego (</w:t>
      </w:r>
      <w:proofErr w:type="spellStart"/>
      <w:r w:rsidRPr="00042236">
        <w:rPr>
          <w:rFonts w:eastAsia="Times New Roman" w:cs="Times New Roman"/>
        </w:rPr>
        <w:t>Grantodawcę</w:t>
      </w:r>
      <w:proofErr w:type="spellEnd"/>
      <w:r w:rsidRPr="00042236">
        <w:rPr>
          <w:rFonts w:eastAsia="Times New Roman" w:cs="Times New Roman"/>
        </w:rPr>
        <w:t>) przekraczające 15% całkowitych wydatków kwalifikowalnych projektu grantowego</w:t>
      </w:r>
      <w:r w:rsidR="00E76550" w:rsidRPr="00042236">
        <w:rPr>
          <w:rStyle w:val="Odwoanieprzypisudolnego"/>
          <w:rFonts w:eastAsia="Times New Roman" w:cs="Times New Roman"/>
        </w:rPr>
        <w:footnoteReference w:id="16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FD7775" w:rsidP="003B2988">
      <w:pPr>
        <w:jc w:val="both"/>
        <w:rPr>
          <w:rFonts w:eastAsiaTheme="majorEastAsia" w:cstheme="majorBidi"/>
          <w:b/>
          <w:bCs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1.4</w:t>
      </w:r>
      <w:bookmarkStart w:id="6" w:name="_Toc194291240"/>
      <w:bookmarkStart w:id="7" w:name="_Toc209405135"/>
      <w:r w:rsidR="00A23F33" w:rsidRPr="00042236">
        <w:rPr>
          <w:b/>
        </w:rPr>
        <w:t xml:space="preserve"> </w:t>
      </w:r>
      <w:bookmarkEnd w:id="6"/>
      <w:bookmarkEnd w:id="7"/>
      <w:r w:rsidR="00A23F33" w:rsidRPr="00042236">
        <w:rPr>
          <w:rFonts w:eastAsiaTheme="majorEastAsia" w:cstheme="majorBidi"/>
          <w:b/>
          <w:bCs/>
        </w:rPr>
        <w:t>Internacjonalizacja przedsiębiorstw</w:t>
      </w:r>
      <w:r w:rsidR="006B4515" w:rsidRPr="00042236">
        <w:rPr>
          <w:rFonts w:eastAsiaTheme="majorEastAsia" w:cstheme="majorBidi"/>
          <w:b/>
          <w:bCs/>
        </w:rPr>
        <w:t>:</w:t>
      </w:r>
    </w:p>
    <w:p w:rsidR="00A23F33" w:rsidRPr="00042236" w:rsidRDefault="00A23F33" w:rsidP="003B2988">
      <w:pPr>
        <w:spacing w:before="40" w:after="40"/>
        <w:ind w:left="33"/>
        <w:jc w:val="both"/>
      </w:pPr>
      <w:r w:rsidRPr="00042236">
        <w:rPr>
          <w:b/>
        </w:rPr>
        <w:t>1.4</w:t>
      </w:r>
      <w:r w:rsidR="00C34307" w:rsidRPr="00042236">
        <w:rPr>
          <w:b/>
        </w:rPr>
        <w:t xml:space="preserve"> </w:t>
      </w:r>
      <w:r w:rsidRPr="00042236">
        <w:rPr>
          <w:b/>
        </w:rPr>
        <w:t>A:</w:t>
      </w:r>
      <w:r w:rsidRPr="00042236">
        <w:t xml:space="preserve"> </w:t>
      </w:r>
    </w:p>
    <w:p w:rsidR="00A23F33" w:rsidRPr="00042236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042236">
        <w:rPr>
          <w:rFonts w:eastAsiaTheme="majorEastAsia" w:cstheme="majorBidi"/>
          <w:bCs/>
        </w:rPr>
        <w:t>Wydatki związane z działaniami informacyjno-promocyjnymi projektu</w:t>
      </w:r>
      <w:r w:rsidR="00C71537" w:rsidRPr="00042236">
        <w:rPr>
          <w:rStyle w:val="Odwoanieprzypisudolnego"/>
          <w:rFonts w:eastAsiaTheme="majorEastAsia" w:cstheme="majorBidi"/>
          <w:bCs/>
        </w:rPr>
        <w:footnoteReference w:id="17"/>
      </w:r>
      <w:r w:rsidRPr="00042236">
        <w:rPr>
          <w:rFonts w:eastAsiaTheme="majorEastAsia" w:cstheme="majorBidi"/>
          <w:bCs/>
        </w:rPr>
        <w:t>.</w:t>
      </w:r>
    </w:p>
    <w:p w:rsidR="00A23F33" w:rsidRPr="00042236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042236" w:rsidRDefault="00A23F33" w:rsidP="003B2988">
      <w:pPr>
        <w:spacing w:before="40" w:after="40"/>
        <w:ind w:left="33"/>
        <w:jc w:val="both"/>
      </w:pPr>
      <w:r w:rsidRPr="00042236">
        <w:rPr>
          <w:b/>
        </w:rPr>
        <w:lastRenderedPageBreak/>
        <w:t>1.4</w:t>
      </w:r>
      <w:r w:rsidR="00C34307" w:rsidRPr="00042236">
        <w:rPr>
          <w:b/>
        </w:rPr>
        <w:t xml:space="preserve"> </w:t>
      </w:r>
      <w:r w:rsidRPr="00042236">
        <w:rPr>
          <w:b/>
        </w:rPr>
        <w:t>B</w:t>
      </w:r>
      <w:r w:rsidR="00C34307" w:rsidRPr="00042236">
        <w:rPr>
          <w:b/>
        </w:rPr>
        <w:t xml:space="preserve"> </w:t>
      </w:r>
      <w:r w:rsidRPr="00042236">
        <w:rPr>
          <w:b/>
        </w:rPr>
        <w:t>ab:</w:t>
      </w:r>
      <w:r w:rsidRPr="00042236">
        <w:t xml:space="preserve"> 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042236">
        <w:rPr>
          <w:rFonts w:eastAsiaTheme="majorEastAsia" w:cstheme="majorBidi"/>
          <w:bCs/>
        </w:rPr>
        <w:t>Wydatki na usługi będące w zakresie działania 1.4</w:t>
      </w:r>
      <w:r w:rsidR="00C34307" w:rsidRPr="00042236">
        <w:rPr>
          <w:rFonts w:eastAsiaTheme="majorEastAsia" w:cstheme="majorBidi"/>
          <w:bCs/>
        </w:rPr>
        <w:t xml:space="preserve"> </w:t>
      </w:r>
      <w:r w:rsidRPr="00042236">
        <w:rPr>
          <w:rFonts w:eastAsiaTheme="majorEastAsia" w:cstheme="majorBidi"/>
          <w:bCs/>
        </w:rPr>
        <w:t xml:space="preserve">A </w:t>
      </w:r>
      <w:proofErr w:type="spellStart"/>
      <w:r w:rsidRPr="00042236">
        <w:rPr>
          <w:rFonts w:eastAsiaTheme="majorEastAsia" w:cstheme="majorBidi"/>
          <w:bCs/>
        </w:rPr>
        <w:t>a</w:t>
      </w:r>
      <w:proofErr w:type="spellEnd"/>
      <w:r w:rsidRPr="00042236">
        <w:rPr>
          <w:rFonts w:eastAsiaTheme="majorEastAsia" w:cstheme="majorBidi"/>
          <w:bCs/>
        </w:rPr>
        <w:t xml:space="preserve">. 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042236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042236">
        <w:rPr>
          <w:rFonts w:eastAsiaTheme="majorEastAsia" w:cstheme="majorBidi"/>
          <w:bCs/>
        </w:rPr>
        <w:t> </w:t>
      </w:r>
      <w:r w:rsidRPr="00042236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042236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042236">
        <w:rPr>
          <w:rFonts w:eastAsiaTheme="majorEastAsia" w:cstheme="majorBidi"/>
          <w:bCs/>
        </w:rPr>
        <w:t>B c</w:t>
      </w:r>
      <w:r w:rsidRPr="00042236">
        <w:rPr>
          <w:rFonts w:eastAsiaTheme="majorEastAsia" w:cstheme="majorBidi"/>
          <w:bCs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042236">
        <w:rPr>
          <w:rFonts w:eastAsia="Times New Roman" w:cs="Times New Roman"/>
        </w:rPr>
        <w:t>Wydatki na wynagrodzenia będące efektem tworzenia nowych miejsc pracy.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042236">
        <w:t>Wydatki związane z działaniami informacyjno-promocyjnymi projektu</w:t>
      </w:r>
      <w:r w:rsidR="00BA34D4" w:rsidRPr="00042236">
        <w:rPr>
          <w:rStyle w:val="Odwoanieprzypisudolnego"/>
        </w:rPr>
        <w:footnoteReference w:id="18"/>
      </w:r>
      <w:r w:rsidRPr="00042236">
        <w:t>.</w:t>
      </w:r>
    </w:p>
    <w:p w:rsidR="00A23F33" w:rsidRPr="00042236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042236" w:rsidRDefault="00A23F33" w:rsidP="003B2988">
      <w:pPr>
        <w:spacing w:before="40" w:after="40"/>
        <w:ind w:left="33"/>
        <w:jc w:val="both"/>
        <w:rPr>
          <w:b/>
        </w:rPr>
      </w:pPr>
      <w:r w:rsidRPr="00042236">
        <w:rPr>
          <w:b/>
        </w:rPr>
        <w:t>1.4</w:t>
      </w:r>
      <w:r w:rsidR="00C34307" w:rsidRPr="00042236">
        <w:rPr>
          <w:b/>
        </w:rPr>
        <w:t xml:space="preserve"> </w:t>
      </w:r>
      <w:r w:rsidRPr="00042236">
        <w:rPr>
          <w:b/>
        </w:rPr>
        <w:t>B</w:t>
      </w:r>
      <w:r w:rsidR="00C34307" w:rsidRPr="00042236">
        <w:rPr>
          <w:b/>
        </w:rPr>
        <w:t xml:space="preserve"> </w:t>
      </w:r>
      <w:r w:rsidRPr="00042236">
        <w:rPr>
          <w:b/>
        </w:rPr>
        <w:t xml:space="preserve">c: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042236">
        <w:rPr>
          <w:rFonts w:eastAsiaTheme="majorEastAsia" w:cstheme="majorBidi"/>
          <w:bCs/>
        </w:rPr>
        <w:t>Wydatki na usługi będące w zakresie działania 1.4</w:t>
      </w:r>
      <w:r w:rsidR="00C34307" w:rsidRPr="00042236">
        <w:rPr>
          <w:rFonts w:eastAsiaTheme="majorEastAsia" w:cstheme="majorBidi"/>
          <w:bCs/>
        </w:rPr>
        <w:t xml:space="preserve"> </w:t>
      </w:r>
      <w:r w:rsidRPr="00042236">
        <w:rPr>
          <w:rFonts w:eastAsiaTheme="majorEastAsia" w:cstheme="majorBidi"/>
          <w:bCs/>
        </w:rPr>
        <w:t>A b.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Podróże służbowe przedstawicieli </w:t>
      </w:r>
      <w:r w:rsidR="00261786" w:rsidRPr="00042236">
        <w:rPr>
          <w:rFonts w:eastAsia="Times New Roman" w:cs="Times New Roman"/>
        </w:rPr>
        <w:t>B</w:t>
      </w:r>
      <w:r w:rsidR="00042236" w:rsidRPr="00042236">
        <w:rPr>
          <w:rFonts w:eastAsia="Times New Roman" w:cs="Times New Roman"/>
        </w:rPr>
        <w:t xml:space="preserve">eneficjenta uczestniczących w </w:t>
      </w:r>
      <w:r w:rsidRPr="00042236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przejazd, zakwaterowanie i diety przedstawicieli Organizatora misji (</w:t>
      </w:r>
      <w:r w:rsidR="0040430E" w:rsidRPr="00042236">
        <w:rPr>
          <w:rFonts w:eastAsia="Times New Roman" w:cs="Times New Roman"/>
        </w:rPr>
        <w:t>B</w:t>
      </w:r>
      <w:r w:rsidRPr="00042236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Zakwaterowanie przedstawicieli </w:t>
      </w:r>
      <w:r w:rsidR="00981291" w:rsidRPr="00042236">
        <w:rPr>
          <w:rFonts w:eastAsia="Times New Roman" w:cs="Times New Roman"/>
        </w:rPr>
        <w:t>B</w:t>
      </w:r>
      <w:r w:rsidRPr="00042236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</w:t>
      </w:r>
      <w:r w:rsidR="00BA34D4" w:rsidRPr="00042236">
        <w:rPr>
          <w:rStyle w:val="Odwoanieprzypisudolnego"/>
        </w:rPr>
        <w:footnoteReference w:id="19"/>
      </w:r>
      <w:r w:rsidRPr="00042236">
        <w:t>.</w:t>
      </w:r>
    </w:p>
    <w:p w:rsidR="00A23F33" w:rsidRPr="00042236" w:rsidRDefault="00A23F33" w:rsidP="003B2988">
      <w:pPr>
        <w:pStyle w:val="Akapitzlist"/>
        <w:spacing w:after="0"/>
        <w:jc w:val="both"/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 xml:space="preserve">1.5 </w:t>
      </w:r>
      <w:r w:rsidR="00A23F33" w:rsidRPr="00042236">
        <w:rPr>
          <w:rFonts w:eastAsiaTheme="majorEastAsia" w:cstheme="majorBidi"/>
          <w:b/>
          <w:bCs/>
        </w:rPr>
        <w:t>Rozwój produktów i usług w MŚP</w:t>
      </w:r>
      <w:r w:rsidR="006B4515" w:rsidRPr="00042236">
        <w:rPr>
          <w:rFonts w:eastAsiaTheme="majorEastAsia" w:cstheme="majorBidi"/>
          <w:b/>
          <w:bCs/>
        </w:rPr>
        <w:t>:</w:t>
      </w:r>
    </w:p>
    <w:p w:rsidR="00A23F33" w:rsidRPr="00042236" w:rsidRDefault="00A23F33" w:rsidP="003B2988">
      <w:pPr>
        <w:jc w:val="both"/>
      </w:pPr>
      <w:r w:rsidRPr="00042236">
        <w:t>Wsparcie dotacyjne: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przeznaczone na oprogramowanie dedykowane.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lastRenderedPageBreak/>
        <w:t>Wydatki poniesione na budowę, przebudowę, rozbudowę, modernizację lub nabycie nieruchomości w celu prowadzenia działalności związanej z </w:t>
      </w:r>
      <w:proofErr w:type="gramStart"/>
      <w:r w:rsidRPr="00042236">
        <w:rPr>
          <w:rFonts w:eastAsia="Times New Roman" w:cs="Times New Roman"/>
        </w:rPr>
        <w:t xml:space="preserve">wynajmem </w:t>
      </w:r>
      <w:r w:rsidRPr="00042236">
        <w:t xml:space="preserve"> </w:t>
      </w:r>
      <w:r w:rsidRPr="00042236">
        <w:rPr>
          <w:rFonts w:eastAsia="Times New Roman" w:cs="Times New Roman"/>
        </w:rPr>
        <w:t>(nie</w:t>
      </w:r>
      <w:proofErr w:type="gramEnd"/>
      <w:r w:rsidRPr="00042236">
        <w:rPr>
          <w:rFonts w:eastAsia="Times New Roman" w:cs="Times New Roman"/>
        </w:rPr>
        <w:t xml:space="preserve"> dotyczy usług hotelarskich w rozumieniu art. 36 ustawy o usługach turystycznych</w:t>
      </w:r>
      <w:r w:rsidR="005A77B8" w:rsidRPr="00042236">
        <w:rPr>
          <w:rStyle w:val="Odwoanieprzypisudolnego"/>
          <w:rFonts w:eastAsia="Times New Roman" w:cs="Times New Roman"/>
        </w:rPr>
        <w:footnoteReference w:id="20"/>
      </w:r>
      <w:r w:rsidRPr="00042236">
        <w:rPr>
          <w:rFonts w:eastAsia="Times New Roman" w:cs="Times New Roman"/>
        </w:rPr>
        <w:t xml:space="preserve">). 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042236">
        <w:t>Wydatki związane z działaniami informacyjno-promocyjnymi projektu</w:t>
      </w:r>
      <w:r w:rsidR="00BA34D4" w:rsidRPr="00042236">
        <w:rPr>
          <w:rStyle w:val="Odwoanieprzypisudolnego"/>
        </w:rPr>
        <w:footnoteReference w:id="21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042236">
        <w:rPr>
          <w:rStyle w:val="Odwoanieprzypisudolnego"/>
          <w:rFonts w:eastAsia="Times New Roman" w:cs="Times New Roman"/>
        </w:rPr>
        <w:footnoteReference w:id="22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Połączenie kosztów wchodzących w zakres </w:t>
      </w:r>
      <w:r w:rsidR="00176EB7" w:rsidRPr="00042236">
        <w:rPr>
          <w:rFonts w:eastAsia="Times New Roman" w:cs="Times New Roman"/>
        </w:rPr>
        <w:t xml:space="preserve">art. 14 </w:t>
      </w:r>
      <w:r w:rsidR="00405F6A" w:rsidRPr="00042236">
        <w:rPr>
          <w:rFonts w:eastAsia="Times New Roman" w:cs="Times New Roman"/>
        </w:rPr>
        <w:t>GBER</w:t>
      </w:r>
      <w:r w:rsidR="00405F6A" w:rsidRPr="00042236" w:rsidDel="00176EB7">
        <w:rPr>
          <w:rFonts w:eastAsia="Times New Roman" w:cs="Times New Roman"/>
        </w:rPr>
        <w:t xml:space="preserve"> </w:t>
      </w:r>
      <w:r w:rsidR="006D7B9D" w:rsidRPr="00042236">
        <w:rPr>
          <w:rFonts w:eastAsia="Times New Roman" w:cs="Times New Roman"/>
        </w:rPr>
        <w:t>ust</w:t>
      </w:r>
      <w:r w:rsidRPr="00042236">
        <w:rPr>
          <w:rFonts w:eastAsia="Times New Roman" w:cs="Times New Roman"/>
        </w:rPr>
        <w:t>.</w:t>
      </w:r>
      <w:r w:rsidR="006D7B9D" w:rsidRPr="00042236">
        <w:rPr>
          <w:rFonts w:eastAsia="Times New Roman" w:cs="Times New Roman"/>
        </w:rPr>
        <w:t xml:space="preserve"> 4</w:t>
      </w:r>
      <w:r w:rsidR="00176EB7" w:rsidRPr="00042236">
        <w:rPr>
          <w:rFonts w:eastAsia="Times New Roman" w:cs="Times New Roman"/>
        </w:rPr>
        <w:t xml:space="preserve"> lit. a) i b)</w:t>
      </w:r>
      <w:r w:rsidR="00E76550" w:rsidRPr="00042236">
        <w:rPr>
          <w:rStyle w:val="Odwoanieprzypisudolnego"/>
          <w:rFonts w:eastAsia="Times New Roman" w:cs="Times New Roman"/>
        </w:rPr>
        <w:footnoteReference w:id="23"/>
      </w:r>
      <w:r w:rsidR="00C34307" w:rsidRPr="00042236">
        <w:rPr>
          <w:rFonts w:eastAsia="Times New Roman" w:cs="Times New Roman"/>
        </w:rPr>
        <w:t>.</w:t>
      </w:r>
      <w:r w:rsidR="00176EB7" w:rsidRPr="00042236">
        <w:rPr>
          <w:rFonts w:eastAsia="Times New Roman" w:cs="Times New Roman"/>
        </w:rPr>
        <w:t xml:space="preserve"> </w:t>
      </w:r>
    </w:p>
    <w:p w:rsidR="00A23F33" w:rsidRPr="00042236" w:rsidRDefault="00FD7775" w:rsidP="003B2988">
      <w:pPr>
        <w:jc w:val="both"/>
        <w:rPr>
          <w:rFonts w:eastAsia="Calibri"/>
          <w:b/>
        </w:rPr>
      </w:pPr>
      <w:r w:rsidRPr="00042236">
        <w:rPr>
          <w:b/>
        </w:rPr>
        <w:t>Działanie</w:t>
      </w:r>
      <w:r w:rsidRPr="00042236">
        <w:rPr>
          <w:rFonts w:eastAsia="Calibri"/>
          <w:b/>
        </w:rPr>
        <w:t xml:space="preserve"> </w:t>
      </w:r>
      <w:r w:rsidR="00A23F33" w:rsidRPr="00042236">
        <w:rPr>
          <w:rFonts w:eastAsia="Calibri"/>
          <w:b/>
        </w:rPr>
        <w:t xml:space="preserve">2.1 Technologie informacyjno-komunikacyjne: </w:t>
      </w:r>
    </w:p>
    <w:p w:rsidR="00A23F33" w:rsidRPr="00042236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042236">
        <w:rPr>
          <w:rFonts w:eastAsia="Calibri"/>
        </w:rPr>
        <w:t>Wydatki na utrzymanie dotychczasowej infrastruktury i wydatki bieżące: np. koszt dzierżawy łącz.</w:t>
      </w:r>
    </w:p>
    <w:p w:rsidR="00A23F33" w:rsidRPr="00042236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042236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042236">
        <w:rPr>
          <w:rFonts w:eastAsia="Calibri"/>
        </w:rPr>
        <w:t>hotelingiem</w:t>
      </w:r>
      <w:proofErr w:type="spellEnd"/>
      <w:r w:rsidRPr="00042236">
        <w:rPr>
          <w:rFonts w:eastAsia="Calibri"/>
        </w:rPr>
        <w:t xml:space="preserve"> serwerów, rejestracją i utrzymaniem domen – powyżej 5% kosztów kwalifikowalnych projektów</w:t>
      </w:r>
      <w:r w:rsidR="009261C8" w:rsidRPr="00042236">
        <w:rPr>
          <w:rFonts w:eastAsia="Calibri"/>
        </w:rPr>
        <w:t xml:space="preserve"> (nie dotyczy wydatków związanych </w:t>
      </w:r>
      <w:r w:rsidR="009261C8" w:rsidRPr="00042236">
        <w:rPr>
          <w:rFonts w:eastAsia="Calibri"/>
        </w:rPr>
        <w:br/>
        <w:t>z modelem chmury obliczeniowej)</w:t>
      </w:r>
      <w:r w:rsidRPr="00042236">
        <w:rPr>
          <w:rFonts w:eastAsia="Calibri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042236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042236">
        <w:rPr>
          <w:rFonts w:eastAsia="Calibri" w:cs="Times New Roman"/>
        </w:rPr>
        <w:t xml:space="preserve"> (</w:t>
      </w:r>
      <w:r w:rsidR="009261C8" w:rsidRPr="00042236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042236">
        <w:rPr>
          <w:rFonts w:eastAsia="Calibri" w:cs="Times New Roman"/>
        </w:rPr>
        <w:t xml:space="preserve">. 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042236">
        <w:rPr>
          <w:rFonts w:eastAsia="Calibri" w:cs="Times New Roman"/>
        </w:rPr>
        <w:t xml:space="preserve">Materiały i inne środki </w:t>
      </w:r>
      <w:proofErr w:type="gramStart"/>
      <w:r w:rsidRPr="00042236">
        <w:rPr>
          <w:rFonts w:eastAsia="Calibri" w:cs="Times New Roman"/>
        </w:rPr>
        <w:t>nie stanowiące</w:t>
      </w:r>
      <w:proofErr w:type="gramEnd"/>
      <w:r w:rsidRPr="00042236">
        <w:rPr>
          <w:rFonts w:eastAsia="Calibri" w:cs="Times New Roman"/>
        </w:rPr>
        <w:t xml:space="preserve"> środków trwałych.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042236">
        <w:rPr>
          <w:rFonts w:eastAsia="Calibri" w:cs="Times New Roman"/>
        </w:rPr>
        <w:t>Wydatki na sprzęt służący</w:t>
      </w:r>
      <w:r w:rsidRPr="00042236">
        <w:rPr>
          <w:rFonts w:eastAsia="Calibri"/>
        </w:rPr>
        <w:t xml:space="preserve"> digitalizacji przekraczające 49% całkowitych wydatków kwalifikowalnych projektu.</w:t>
      </w:r>
    </w:p>
    <w:p w:rsidR="009261C8" w:rsidRPr="00042236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042236">
        <w:rPr>
          <w:rFonts w:eastAsia="Calibri"/>
        </w:rPr>
        <w:t>Środki transportu</w:t>
      </w:r>
      <w:r w:rsidR="00FD7775" w:rsidRPr="00042236">
        <w:rPr>
          <w:rStyle w:val="Odwoanieprzypisudolnego"/>
          <w:rFonts w:eastAsia="Calibri"/>
        </w:rPr>
        <w:footnoteReference w:id="24"/>
      </w:r>
      <w:r w:rsidR="00176EB7" w:rsidRPr="00042236">
        <w:rPr>
          <w:rFonts w:eastAsia="Calibri"/>
        </w:rPr>
        <w:t>.</w:t>
      </w:r>
    </w:p>
    <w:p w:rsidR="00C34307" w:rsidRPr="00042236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>Działanie</w:t>
      </w:r>
      <w:r w:rsidRPr="00042236">
        <w:rPr>
          <w:rFonts w:eastAsia="Calibri"/>
          <w:b/>
        </w:rPr>
        <w:t xml:space="preserve"> </w:t>
      </w:r>
      <w:r w:rsidR="00A23F33" w:rsidRPr="00042236">
        <w:rPr>
          <w:rFonts w:eastAsia="Calibri"/>
          <w:b/>
        </w:rPr>
        <w:t>3.1</w:t>
      </w:r>
      <w:r w:rsidR="00A23F33" w:rsidRPr="00042236">
        <w:rPr>
          <w:b/>
        </w:rPr>
        <w:t xml:space="preserve"> Produkcja i dystrybucja energii ze źródeł odnawialnych:</w:t>
      </w:r>
    </w:p>
    <w:p w:rsidR="00A23F33" w:rsidRPr="00042236" w:rsidRDefault="00A23F33" w:rsidP="003B2988">
      <w:pPr>
        <w:numPr>
          <w:ilvl w:val="0"/>
          <w:numId w:val="21"/>
        </w:numPr>
        <w:spacing w:after="0"/>
        <w:jc w:val="both"/>
      </w:pPr>
      <w:r w:rsidRPr="00042236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042236" w:rsidRDefault="00A23F33" w:rsidP="003B2988">
      <w:pPr>
        <w:numPr>
          <w:ilvl w:val="0"/>
          <w:numId w:val="21"/>
        </w:numPr>
        <w:spacing w:after="0"/>
        <w:jc w:val="both"/>
      </w:pPr>
      <w:r w:rsidRPr="00042236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042236" w:rsidRDefault="003660EA" w:rsidP="003B2988">
      <w:pPr>
        <w:numPr>
          <w:ilvl w:val="0"/>
          <w:numId w:val="21"/>
        </w:numPr>
        <w:spacing w:after="0"/>
        <w:jc w:val="both"/>
      </w:pPr>
      <w:r w:rsidRPr="00042236">
        <w:lastRenderedPageBreak/>
        <w:t>Wydatki związane z przesyłem energii</w:t>
      </w:r>
      <w:r w:rsidRPr="00042236">
        <w:rPr>
          <w:rStyle w:val="Odwoanieprzypisudolnego"/>
        </w:rPr>
        <w:footnoteReference w:id="25"/>
      </w:r>
      <w:r w:rsidRPr="00042236">
        <w:t>.</w:t>
      </w:r>
    </w:p>
    <w:p w:rsidR="00A23F33" w:rsidRPr="00042236" w:rsidRDefault="00A23F33" w:rsidP="003B2988">
      <w:pPr>
        <w:numPr>
          <w:ilvl w:val="0"/>
          <w:numId w:val="21"/>
        </w:numPr>
        <w:spacing w:after="0"/>
        <w:jc w:val="both"/>
      </w:pPr>
      <w:r w:rsidRPr="00042236">
        <w:t>Wydatki związane z zakupem środków transportu.</w:t>
      </w:r>
    </w:p>
    <w:p w:rsidR="00A23F33" w:rsidRPr="00042236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042236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042236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ponoszone przez Beneficjenta projektu grantowego (</w:t>
      </w:r>
      <w:proofErr w:type="spellStart"/>
      <w:r w:rsidRPr="00042236">
        <w:rPr>
          <w:rFonts w:eastAsia="Times New Roman" w:cs="Times New Roman"/>
        </w:rPr>
        <w:t>Grantodawcę</w:t>
      </w:r>
      <w:proofErr w:type="spellEnd"/>
      <w:r w:rsidRPr="00042236">
        <w:rPr>
          <w:rFonts w:eastAsia="Times New Roman" w:cs="Times New Roman"/>
        </w:rPr>
        <w:t>) przekraczające 15% całkowitych wydatków kwalifikowalnych projektu grantowego</w:t>
      </w:r>
      <w:r w:rsidR="00E76550" w:rsidRPr="00042236">
        <w:rPr>
          <w:rStyle w:val="Odwoanieprzypisudolnego"/>
          <w:rFonts w:eastAsia="Times New Roman" w:cs="Times New Roman"/>
        </w:rPr>
        <w:footnoteReference w:id="26"/>
      </w:r>
      <w:r w:rsidRPr="00042236">
        <w:rPr>
          <w:rFonts w:eastAsia="Times New Roman" w:cs="Times New Roman"/>
        </w:rPr>
        <w:t>.</w:t>
      </w:r>
    </w:p>
    <w:p w:rsidR="0089612D" w:rsidRPr="00042236" w:rsidRDefault="0089612D" w:rsidP="0004223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projektu.</w:t>
      </w:r>
    </w:p>
    <w:p w:rsidR="00C34307" w:rsidRPr="00042236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>Działanie</w:t>
      </w:r>
      <w:r w:rsidRPr="00042236">
        <w:rPr>
          <w:rFonts w:eastAsia="Calibri"/>
          <w:b/>
        </w:rPr>
        <w:t xml:space="preserve"> </w:t>
      </w:r>
      <w:r w:rsidR="00A23F33" w:rsidRPr="00042236">
        <w:rPr>
          <w:rFonts w:eastAsia="Calibri"/>
          <w:b/>
        </w:rPr>
        <w:t>3.2</w:t>
      </w:r>
      <w:r w:rsidR="00C34307" w:rsidRPr="00042236">
        <w:rPr>
          <w:b/>
        </w:rPr>
        <w:t xml:space="preserve"> </w:t>
      </w:r>
      <w:r w:rsidR="00A23F33" w:rsidRPr="00042236">
        <w:rPr>
          <w:b/>
        </w:rPr>
        <w:t>Efektywność energetyczna w MŚP:</w:t>
      </w:r>
    </w:p>
    <w:p w:rsidR="00A23F33" w:rsidRPr="00042236" w:rsidRDefault="00A23F33" w:rsidP="003B2988">
      <w:pPr>
        <w:numPr>
          <w:ilvl w:val="0"/>
          <w:numId w:val="22"/>
        </w:numPr>
        <w:spacing w:after="0"/>
        <w:jc w:val="both"/>
      </w:pPr>
      <w:r w:rsidRPr="00042236">
        <w:t>Wydatki w ramach projektu dotyczące budynków mieszkalnych i użyteczności publicznej, których właścicielem jest JST lub są własnością jednostek</w:t>
      </w:r>
      <w:r w:rsidR="006868A7" w:rsidRPr="00042236">
        <w:rPr>
          <w:rStyle w:val="Odwoanieprzypisudolnego"/>
        </w:rPr>
        <w:footnoteReference w:id="27"/>
      </w:r>
      <w:r w:rsidRPr="00042236">
        <w:t xml:space="preserve">, dla których podmiotem założycielskim jest JST. Nie dotyczy </w:t>
      </w:r>
      <w:r w:rsidRPr="00042236">
        <w:rPr>
          <w:rFonts w:eastAsia="TTE1ABE920t00"/>
        </w:rPr>
        <w:t>przedsiębiorstw, których większość udziałów lub akcji należy do JST</w:t>
      </w:r>
      <w:r w:rsidR="00763C29" w:rsidRPr="00042236">
        <w:rPr>
          <w:rStyle w:val="Odwoanieprzypisudolnego"/>
          <w:rFonts w:eastAsia="TTE1ABE920t00"/>
        </w:rPr>
        <w:footnoteReference w:id="28"/>
      </w:r>
      <w:r w:rsidRPr="00042236">
        <w:rPr>
          <w:rFonts w:eastAsia="TTE1ABE920t00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wynagrodzenia będące efektem tworzenia nowych miejsc pracy.</w:t>
      </w:r>
    </w:p>
    <w:p w:rsidR="00A23F33" w:rsidRPr="00042236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042236">
        <w:t>Wydatki związane z działaniami informacyjno-promocyjnymi projektu</w:t>
      </w:r>
      <w:r w:rsidR="00BA34D4" w:rsidRPr="00042236">
        <w:rPr>
          <w:rStyle w:val="Odwoanieprzypisudolnego"/>
        </w:rPr>
        <w:footnoteReference w:id="29"/>
      </w:r>
      <w:r w:rsidRPr="00042236">
        <w:t>.</w:t>
      </w:r>
      <w:r w:rsidRPr="00042236">
        <w:rPr>
          <w:rFonts w:eastAsia="Times New Roman" w:cs="Times New Roman"/>
        </w:rPr>
        <w:t xml:space="preserve"> </w:t>
      </w:r>
    </w:p>
    <w:p w:rsidR="001E33E2" w:rsidRPr="00042236" w:rsidRDefault="001E33E2" w:rsidP="001E33E2">
      <w:pPr>
        <w:pStyle w:val="Akapitzlist"/>
        <w:numPr>
          <w:ilvl w:val="0"/>
          <w:numId w:val="22"/>
        </w:numPr>
        <w:jc w:val="both"/>
      </w:pPr>
      <w:r w:rsidRPr="00042236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042236">
        <w:rPr>
          <w:rStyle w:val="Odwoanieprzypisudolnego"/>
        </w:rPr>
        <w:footnoteReference w:id="30"/>
      </w:r>
      <w:r w:rsidRPr="00042236">
        <w:t>.</w:t>
      </w:r>
    </w:p>
    <w:p w:rsidR="001213D3" w:rsidRPr="00042236" w:rsidRDefault="001D4A2D" w:rsidP="001213D3">
      <w:pPr>
        <w:pStyle w:val="Akapitzlist"/>
        <w:numPr>
          <w:ilvl w:val="0"/>
          <w:numId w:val="22"/>
        </w:numPr>
        <w:jc w:val="both"/>
      </w:pPr>
      <w:r w:rsidRPr="00042236">
        <w:rPr>
          <w:rFonts w:eastAsia="Times New Roman" w:cs="Times New Roman"/>
        </w:rPr>
        <w:t xml:space="preserve">Wydatki na roboty budowlane </w:t>
      </w:r>
      <w:proofErr w:type="gramStart"/>
      <w:r w:rsidRPr="00042236">
        <w:rPr>
          <w:rFonts w:eastAsia="Times New Roman" w:cs="Times New Roman"/>
        </w:rPr>
        <w:t>nie związane</w:t>
      </w:r>
      <w:proofErr w:type="gramEnd"/>
      <w:r w:rsidRPr="00042236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042236">
        <w:rPr>
          <w:rStyle w:val="Odwoanieprzypisudolnego"/>
          <w:rFonts w:eastAsia="Times New Roman" w:cs="Times New Roman"/>
        </w:rPr>
        <w:footnoteReference w:id="31"/>
      </w:r>
      <w:r w:rsidRPr="00042236">
        <w:rPr>
          <w:rFonts w:eastAsia="Times New Roman" w:cs="Times New Roman"/>
        </w:rPr>
        <w:t>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3.3 Efektywność energetyczna w budynkach użyteczności publicznej i sektorze mieszkaniowym: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>Wydatki na oświetlenie energooszczędne i wymianę innych urządzeń stanowiących wyposażenie budynku (np. windy, pompy) na energooszczędne, przekraczające wartość 10 % wydatków kwalifikowalnych w projekcie.</w:t>
      </w:r>
    </w:p>
    <w:p w:rsidR="00014B07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>Wydatki na podłączenie do sieci ciepłowniczej przewyższające 49% wydatków kwalifikowalnych w projekcie.</w:t>
      </w:r>
    </w:p>
    <w:p w:rsidR="00A23F33" w:rsidRPr="00042236" w:rsidRDefault="00014B07" w:rsidP="003B2988">
      <w:pPr>
        <w:pStyle w:val="Akapitzlist"/>
        <w:numPr>
          <w:ilvl w:val="0"/>
          <w:numId w:val="15"/>
        </w:numPr>
        <w:jc w:val="both"/>
      </w:pPr>
      <w:r w:rsidRPr="00042236">
        <w:rPr>
          <w:rFonts w:eastAsia="Times New Roman" w:cs="Times New Roman"/>
        </w:rPr>
        <w:lastRenderedPageBreak/>
        <w:t>Wydatki na wynagrodzenia będące efektem tworzenia nowych miejsc pracy</w:t>
      </w:r>
      <w:r w:rsidRPr="00042236">
        <w:rPr>
          <w:rStyle w:val="Odwoanieprzypisudolnego"/>
          <w:rFonts w:eastAsia="Times New Roman" w:cs="Times New Roman"/>
        </w:rPr>
        <w:footnoteReference w:id="32"/>
      </w:r>
      <w:r w:rsidRPr="00042236">
        <w:rPr>
          <w:rFonts w:eastAsia="Times New Roman" w:cs="Times New Roman"/>
        </w:rPr>
        <w:t>.</w:t>
      </w:r>
      <w:r w:rsidR="00A23F33" w:rsidRPr="00042236">
        <w:rPr>
          <w:rFonts w:eastAsia="Times New Roman" w:cs="Times New Roman"/>
        </w:rPr>
        <w:t xml:space="preserve"> 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rPr>
          <w:rFonts w:eastAsia="Times New Roman" w:cs="Times New Roman"/>
        </w:rPr>
        <w:t xml:space="preserve">Wydatki na roboty budowlane </w:t>
      </w:r>
      <w:proofErr w:type="gramStart"/>
      <w:r w:rsidRPr="00042236">
        <w:rPr>
          <w:rFonts w:eastAsia="Times New Roman" w:cs="Times New Roman"/>
        </w:rPr>
        <w:t>nie związane</w:t>
      </w:r>
      <w:proofErr w:type="gramEnd"/>
      <w:r w:rsidRPr="00042236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3.4 Wdrażanie strategii niskoemisyjnych: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>Wydatki na i</w:t>
      </w:r>
      <w:r w:rsidRPr="00042236">
        <w:rPr>
          <w:rFonts w:cs="Arial"/>
        </w:rPr>
        <w:t xml:space="preserve">nwestycje infrastruktury drogowej stanowiące element uzupełniający projektu </w:t>
      </w:r>
      <w:r w:rsidRPr="00042236">
        <w:t>przekraczające wartość 35% wartości wydatków kwalifikowalnych w projekcie.</w:t>
      </w:r>
    </w:p>
    <w:p w:rsidR="005514D5" w:rsidRPr="00042236" w:rsidRDefault="005514D5" w:rsidP="003B2988">
      <w:pPr>
        <w:pStyle w:val="Akapitzlist"/>
        <w:numPr>
          <w:ilvl w:val="0"/>
          <w:numId w:val="15"/>
        </w:numPr>
        <w:jc w:val="both"/>
      </w:pPr>
      <w:r w:rsidRPr="00042236">
        <w:t xml:space="preserve">Wydatki, </w:t>
      </w:r>
      <w:r w:rsidR="005C4AA9" w:rsidRPr="00042236">
        <w:t xml:space="preserve">na te elementy projektu, </w:t>
      </w:r>
      <w:r w:rsidRPr="00042236">
        <w:t xml:space="preserve">których nie da się </w:t>
      </w:r>
      <w:r w:rsidR="005C4AA9" w:rsidRPr="00042236">
        <w:t xml:space="preserve">zmierzyć wskaźnikiem produktu lub rezultatu z </w:t>
      </w:r>
      <w:proofErr w:type="spellStart"/>
      <w:r w:rsidR="005C4AA9" w:rsidRPr="00042236">
        <w:t>SzOOP</w:t>
      </w:r>
      <w:proofErr w:type="spellEnd"/>
      <w:r w:rsidR="005C4AA9" w:rsidRPr="00042236">
        <w:t>, np. wspólny bilet, stacja ładowania pojazdów elektrycznych – niekwalifikowalne są wydatki ponad limit 49%</w:t>
      </w:r>
      <w:r w:rsidR="00862CCA" w:rsidRPr="00042236">
        <w:rPr>
          <w:rStyle w:val="Odwoanieprzypisudolnego"/>
          <w:b/>
        </w:rPr>
        <w:footnoteReference w:id="33"/>
      </w:r>
      <w:r w:rsidR="005C4AA9"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 xml:space="preserve">Wydatki na zakup środków transportu </w:t>
      </w:r>
      <w:proofErr w:type="gramStart"/>
      <w:r w:rsidRPr="00042236">
        <w:t>nie spełniających</w:t>
      </w:r>
      <w:proofErr w:type="gramEnd"/>
      <w:r w:rsidRPr="00042236">
        <w:t xml:space="preserve"> europejskich norm dotyczących komunikacji zbiorowej (np. bezpieczeństwa, środowiskowych, technicznych).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 xml:space="preserve">Wydatki na energooszczędne oświetlenie miejskie przekraczające wartość </w:t>
      </w:r>
      <w:r w:rsidR="005514D5" w:rsidRPr="00042236">
        <w:t>49</w:t>
      </w:r>
      <w:r w:rsidRPr="00042236">
        <w:t>%</w:t>
      </w:r>
      <w:r w:rsidR="00862CCA" w:rsidRPr="00042236">
        <w:rPr>
          <w:rStyle w:val="Odwoanieprzypisudolnego"/>
        </w:rPr>
        <w:footnoteReference w:id="34"/>
      </w:r>
      <w:r w:rsidRPr="00042236">
        <w:t xml:space="preserve"> wydatków kwalifikowalnych w projekcie.</w:t>
      </w:r>
    </w:p>
    <w:p w:rsidR="00A23F33" w:rsidRPr="00042236" w:rsidRDefault="00A23F33" w:rsidP="003B2988">
      <w:pPr>
        <w:pStyle w:val="Akapitzlist"/>
        <w:numPr>
          <w:ilvl w:val="0"/>
          <w:numId w:val="15"/>
        </w:numPr>
        <w:jc w:val="both"/>
      </w:pPr>
      <w:r w:rsidRPr="00042236">
        <w:t xml:space="preserve">Powyższe limity nie podlegają sumowaniu, tzn. elementy uzupełniające muszą zawsze stanowić mniej niż </w:t>
      </w:r>
      <w:r w:rsidR="005514D5" w:rsidRPr="00042236">
        <w:t>49</w:t>
      </w:r>
      <w:r w:rsidRPr="00042236">
        <w:t>%</w:t>
      </w:r>
      <w:r w:rsidR="00862CCA" w:rsidRPr="00042236">
        <w:rPr>
          <w:rStyle w:val="Odwoanieprzypisudolnego"/>
        </w:rPr>
        <w:footnoteReference w:id="35"/>
      </w:r>
      <w:r w:rsidRPr="00042236">
        <w:t xml:space="preserve"> wydatków kwalifikowalnych w projekcie. Jeśli np. projekt składa się z</w:t>
      </w:r>
      <w:r w:rsidR="003B2988" w:rsidRPr="00042236">
        <w:t> </w:t>
      </w:r>
      <w:r w:rsidRPr="00042236">
        <w:t xml:space="preserve">budowy centrum przesiadkowego, drogi prowadzącej do centrum oraz oświetlenia miejskiego na innym obszarze, wówczas wydatki na centrum przesiadkowe powinny stanowić więcej niż </w:t>
      </w:r>
      <w:r w:rsidR="00D962FC" w:rsidRPr="00042236">
        <w:t>49</w:t>
      </w:r>
      <w:r w:rsidRPr="00042236">
        <w:t>%</w:t>
      </w:r>
      <w:r w:rsidR="00862CCA" w:rsidRPr="00042236">
        <w:rPr>
          <w:rStyle w:val="Odwoanieprzypisudolnego"/>
        </w:rPr>
        <w:footnoteReference w:id="36"/>
      </w:r>
      <w:r w:rsidRPr="00042236">
        <w:t xml:space="preserve"> wydatków kwalifikowalnych, wydatki na drogę do 35% a pozostałą część wydatki na oświetlenie na innym obszarze, przy czym jeśli oświetlenie drogi jest obligatoryjne (wynika z przepisów prawa) to nie jest </w:t>
      </w:r>
      <w:proofErr w:type="gramStart"/>
      <w:r w:rsidRPr="00042236">
        <w:t>traktowane jako</w:t>
      </w:r>
      <w:proofErr w:type="gramEnd"/>
      <w:r w:rsidRPr="00042236">
        <w:t xml:space="preserve"> element projektu poświęconego oświetleniu lecz drogom).</w:t>
      </w:r>
    </w:p>
    <w:p w:rsidR="00A23F33" w:rsidRPr="00042236" w:rsidRDefault="00FD7775" w:rsidP="003B2988">
      <w:pPr>
        <w:jc w:val="both"/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3.5</w:t>
      </w:r>
      <w:r w:rsidR="00A23F33" w:rsidRPr="00042236">
        <w:t xml:space="preserve"> </w:t>
      </w:r>
      <w:r w:rsidR="00A23F33" w:rsidRPr="00042236">
        <w:rPr>
          <w:b/>
        </w:rPr>
        <w:t>Wysokosprawna Kogeneracja:</w:t>
      </w:r>
    </w:p>
    <w:p w:rsidR="00A23F33" w:rsidRPr="00042236" w:rsidRDefault="00A23F33" w:rsidP="003B2988">
      <w:pPr>
        <w:spacing w:after="0"/>
        <w:ind w:left="726" w:hanging="363"/>
        <w:jc w:val="both"/>
      </w:pPr>
      <w:r w:rsidRPr="00042236">
        <w:t>•</w:t>
      </w:r>
      <w:r w:rsidRPr="00042236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</w:t>
      </w:r>
      <w:proofErr w:type="gramStart"/>
      <w:r w:rsidRPr="00042236">
        <w:rPr>
          <w:rFonts w:eastAsia="Times New Roman" w:cs="Times New Roman"/>
        </w:rPr>
        <w:t>nie prowadzące</w:t>
      </w:r>
      <w:proofErr w:type="gramEnd"/>
      <w:r w:rsidRPr="00042236">
        <w:rPr>
          <w:rFonts w:eastAsia="Times New Roman" w:cs="Times New Roman"/>
        </w:rPr>
        <w:t xml:space="preserve"> do wydłużenia przewidywanego okresu jej ekonomicznego wykorzystania. </w:t>
      </w:r>
    </w:p>
    <w:p w:rsidR="00A23F33" w:rsidRPr="00042236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042236">
        <w:t>Wydatki związane z działaniami informacyjno-promocyjnymi projektu.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4.1 Gospodarka odpadami:</w:t>
      </w:r>
    </w:p>
    <w:p w:rsidR="00A23F33" w:rsidRPr="00042236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042236">
        <w:t>Zakup środków transportu, z wyłączeniem specjalistycznych środków transportu odpadów.</w:t>
      </w:r>
    </w:p>
    <w:p w:rsidR="00A23F33" w:rsidRPr="00042236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042236">
        <w:lastRenderedPageBreak/>
        <w:t>Wydatki poniesione na instalacje służące do odzysku energii z odpadów przekraczające 49% wartości całkowitych wydatków kwalifikowalnych projektu.</w:t>
      </w:r>
    </w:p>
    <w:p w:rsidR="00A23F33" w:rsidRPr="00042236" w:rsidRDefault="00FD7775" w:rsidP="003B2988">
      <w:pPr>
        <w:jc w:val="both"/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4.2 Gospodarka</w:t>
      </w:r>
      <w:r w:rsidR="00A23F33" w:rsidRPr="00042236">
        <w:rPr>
          <w:rFonts w:eastAsia="TTE1ABE920t00"/>
          <w:b/>
        </w:rPr>
        <w:t xml:space="preserve"> wodno-ściekowa:</w:t>
      </w:r>
    </w:p>
    <w:p w:rsidR="00A23F33" w:rsidRPr="00042236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042236">
        <w:t xml:space="preserve">Zakup środków transportu, z wyłączeniem specjalistycznych środków transportu niezbędnych do prawidłowego funkcjonowania gospodarki wodno-ściekowej w aglomeracjach </w:t>
      </w:r>
      <w:r w:rsidRPr="00042236">
        <w:rPr>
          <w:rFonts w:cs="Arial"/>
        </w:rPr>
        <w:t>uwzględnionych w </w:t>
      </w:r>
      <w:r w:rsidRPr="00042236">
        <w:t>Krajowym Programie Oczyszczania Ścieków Komunalnych (KPOŚK) – od 2 do 10 tys. RLM.</w:t>
      </w:r>
    </w:p>
    <w:p w:rsidR="00A23F33" w:rsidRPr="00042236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042236">
        <w:t xml:space="preserve">Wydatki na infrastrukturę wodociągową stanowiące powyżej 15% kosztów kwalifikowalnych całkowitych projektu regulującego gospodarkę wodno-ściekową na terenie aglomeracji </w:t>
      </w:r>
      <w:r w:rsidRPr="00042236">
        <w:rPr>
          <w:rFonts w:cs="Arial"/>
        </w:rPr>
        <w:t>uwzględnionej w </w:t>
      </w:r>
      <w:r w:rsidRPr="00042236">
        <w:t>Krajowym Programie Oczyszczania Ścieków Komunalnych (KPOŚK) – od 2 do 10 tys. RLM.</w:t>
      </w:r>
    </w:p>
    <w:p w:rsidR="00A23F33" w:rsidRPr="00042236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042236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6B4515" w:rsidRPr="00042236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4.3 Dziedzictwo kulturowe:</w:t>
      </w:r>
    </w:p>
    <w:p w:rsidR="00A23F33" w:rsidRPr="00042236" w:rsidRDefault="00A23F33" w:rsidP="003B2988">
      <w:pPr>
        <w:pStyle w:val="Akapitzlist"/>
        <w:numPr>
          <w:ilvl w:val="0"/>
          <w:numId w:val="13"/>
        </w:numPr>
        <w:jc w:val="both"/>
      </w:pPr>
      <w:r w:rsidRPr="00042236">
        <w:t xml:space="preserve">Wydatki związane z termomodernizacją, przekraczające 49% wartości całkowitych wydatków kwalifikowalnych projektu. </w:t>
      </w:r>
    </w:p>
    <w:p w:rsidR="00A23F33" w:rsidRPr="00042236" w:rsidRDefault="00A23F33" w:rsidP="003B2988">
      <w:pPr>
        <w:pStyle w:val="Akapitzlist"/>
        <w:numPr>
          <w:ilvl w:val="0"/>
          <w:numId w:val="13"/>
        </w:numPr>
        <w:jc w:val="both"/>
      </w:pPr>
      <w:r w:rsidRPr="00042236">
        <w:t>Zakup (ruchomych i nieruchomych) dzieł sztuki, w tym m.in. nabycie praw do nich.</w:t>
      </w:r>
    </w:p>
    <w:p w:rsidR="00A23F33" w:rsidRPr="00042236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042236">
        <w:t>Wydatki na infrastrukturę towarzyszącą (np. drogi, chodniki, parkingi) stanowiące powyżej 15% całkowitych kosztów kwalifikowalnych projektu.</w:t>
      </w:r>
      <w:r w:rsidRPr="00042236">
        <w:rPr>
          <w:rFonts w:cs="Times New Roman"/>
        </w:rPr>
        <w:t xml:space="preserve"> </w:t>
      </w:r>
    </w:p>
    <w:p w:rsidR="006B4515" w:rsidRPr="00042236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4.4 Ochrona i udostępnianie zasobów przyrodniczych:</w:t>
      </w:r>
    </w:p>
    <w:p w:rsidR="00A23F33" w:rsidRPr="00042236" w:rsidRDefault="00A23F33" w:rsidP="003B2988">
      <w:pPr>
        <w:pStyle w:val="Akapitzlist"/>
        <w:numPr>
          <w:ilvl w:val="0"/>
          <w:numId w:val="14"/>
        </w:numPr>
        <w:jc w:val="both"/>
      </w:pPr>
      <w:r w:rsidRPr="00042236">
        <w:t xml:space="preserve">Wydatki na wyposażenie parków krajobrazowych i rezerwatów </w:t>
      </w:r>
      <w:proofErr w:type="gramStart"/>
      <w:r w:rsidRPr="00042236">
        <w:t>nie przyczyniające</w:t>
      </w:r>
      <w:proofErr w:type="gramEnd"/>
      <w:r w:rsidRPr="00042236">
        <w:t xml:space="preserve"> się bezpośrednio do czynnej ochrony przyrody.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4.5 Bezpieczeństwo:</w:t>
      </w:r>
    </w:p>
    <w:p w:rsidR="00A23F33" w:rsidRPr="00042236" w:rsidRDefault="00A23F33" w:rsidP="003B2988">
      <w:pPr>
        <w:pStyle w:val="Akapitzlist"/>
        <w:numPr>
          <w:ilvl w:val="0"/>
          <w:numId w:val="14"/>
        </w:numPr>
        <w:jc w:val="both"/>
      </w:pPr>
      <w:r w:rsidRPr="00042236">
        <w:t>W przypadku realizacji projektów na potrzeby systemu monitoringu i zagrożeń – wydatki na zakup używanego sprzętu i wyposażenia.</w:t>
      </w:r>
    </w:p>
    <w:p w:rsidR="00A23F33" w:rsidRPr="00042236" w:rsidRDefault="00A23F33" w:rsidP="003B2988">
      <w:pPr>
        <w:pStyle w:val="Akapitzlist"/>
        <w:numPr>
          <w:ilvl w:val="0"/>
          <w:numId w:val="14"/>
        </w:numPr>
        <w:jc w:val="both"/>
      </w:pPr>
      <w:r w:rsidRPr="00042236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042236">
        <w:t>a</w:t>
      </w:r>
      <w:r w:rsidRPr="00042236">
        <w:t xml:space="preserve"> zakupionego w ramach projektu sprzętu, stanowiące powyżej 25% całkowitych kosztów kwalifikowalnych projektu.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5.1 Drogowa dostępność transportowa:</w:t>
      </w:r>
    </w:p>
    <w:p w:rsidR="00A23F33" w:rsidRPr="00042236" w:rsidRDefault="00A23F33" w:rsidP="003B2988">
      <w:pPr>
        <w:pStyle w:val="Akapitzlist"/>
        <w:numPr>
          <w:ilvl w:val="0"/>
          <w:numId w:val="18"/>
        </w:numPr>
        <w:jc w:val="both"/>
      </w:pPr>
      <w:r w:rsidRPr="00042236">
        <w:t>Wydatki na zakup (w tym leasing) sprzętu służącego do utrzymania lub remontu dróg.</w:t>
      </w:r>
    </w:p>
    <w:p w:rsidR="00A23F33" w:rsidRPr="00042236" w:rsidRDefault="00A23F33" w:rsidP="003B2988">
      <w:pPr>
        <w:pStyle w:val="Akapitzlist"/>
        <w:numPr>
          <w:ilvl w:val="0"/>
          <w:numId w:val="18"/>
        </w:numPr>
        <w:jc w:val="both"/>
      </w:pPr>
      <w:r w:rsidRPr="00042236">
        <w:t>W przypadku projektów dotyczących budowy i przebudowy dróg niektóre wydatki na tzw. infrastrukturę towarzyszącą, stanowiącą wyposażenie techniczne dróg</w:t>
      </w:r>
      <w:r w:rsidRPr="00042236">
        <w:rPr>
          <w:rStyle w:val="Odwoanieprzypisudolnego"/>
        </w:rPr>
        <w:footnoteReference w:id="37"/>
      </w:r>
      <w:r w:rsidRPr="00042236">
        <w:t xml:space="preserve"> można uznać za kwalifikowalne zgodnie z poniższymi regułami:</w:t>
      </w:r>
    </w:p>
    <w:p w:rsidR="00A23F33" w:rsidRPr="00042236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042236">
        <w:lastRenderedPageBreak/>
        <w:t>urządzenia</w:t>
      </w:r>
      <w:proofErr w:type="gramEnd"/>
      <w:r w:rsidRPr="00042236">
        <w:t xml:space="preserve"> odwadniające oraz odprowadzające wodę (np. rowy odwadniające, urządzenia ściekowe, kanalizacja deszczowa) – stanowią w całości wydatek kwalifikowalny;</w:t>
      </w:r>
    </w:p>
    <w:p w:rsidR="00A23F33" w:rsidRPr="00042236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042236">
        <w:t>urządzenia</w:t>
      </w:r>
      <w:proofErr w:type="gramEnd"/>
      <w:r w:rsidRPr="00042236">
        <w:t xml:space="preserve">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042236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042236">
        <w:t>obiekty</w:t>
      </w:r>
      <w:proofErr w:type="gramEnd"/>
      <w:r w:rsidRPr="00042236">
        <w:t xml:space="preserve">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042236">
        <w:rPr>
          <w:rStyle w:val="Odwoanieprzypisudolnego"/>
        </w:rPr>
        <w:footnoteReference w:id="38"/>
      </w:r>
      <w:r w:rsidRPr="00042236">
        <w:t>), mogą stanowić wydatek kwalifikowalny do wysokości 25% wydatków kwalifikowalnych w projekcie. Wydatki na MOP typu II i III</w:t>
      </w:r>
      <w:r w:rsidRPr="00042236">
        <w:rPr>
          <w:rStyle w:val="Odwoanieprzypisudolnego"/>
        </w:rPr>
        <w:footnoteReference w:id="39"/>
      </w:r>
      <w:r w:rsidRPr="00042236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042236" w:rsidRDefault="00A23F33" w:rsidP="003B2988">
      <w:pPr>
        <w:numPr>
          <w:ilvl w:val="0"/>
          <w:numId w:val="20"/>
        </w:numPr>
        <w:spacing w:after="120"/>
        <w:jc w:val="both"/>
      </w:pPr>
      <w:proofErr w:type="gramStart"/>
      <w:r w:rsidRPr="00042236">
        <w:t>urządzenia</w:t>
      </w:r>
      <w:proofErr w:type="gramEnd"/>
      <w:r w:rsidRPr="00042236">
        <w:t xml:space="preserve"> techniczne drogi (np. bariery ochronne, ogrodzenie drogi i inne urządzenia zabezpieczające przed wkroczeniem zwierząt na drogę, osłony </w:t>
      </w:r>
      <w:proofErr w:type="spellStart"/>
      <w:r w:rsidRPr="00042236">
        <w:t>przeciwolśnieniowe</w:t>
      </w:r>
      <w:proofErr w:type="spellEnd"/>
      <w:r w:rsidRPr="00042236">
        <w:t>, osłony przeciwwietrzne) mogą stanowić wydatek kwalifikowalny do wysokości 25% wydatk</w:t>
      </w:r>
      <w:r w:rsidR="003B2988" w:rsidRPr="00042236">
        <w:t>ów kwalifikowalnych w projekcie;</w:t>
      </w:r>
    </w:p>
    <w:p w:rsidR="00A23F33" w:rsidRPr="00042236" w:rsidRDefault="00A23F33" w:rsidP="003B2988">
      <w:pPr>
        <w:numPr>
          <w:ilvl w:val="0"/>
          <w:numId w:val="20"/>
        </w:numPr>
        <w:spacing w:after="120"/>
        <w:jc w:val="both"/>
      </w:pPr>
      <w:r w:rsidRPr="00042236">
        <w:t>Limity z punktów 2, 3 i 4 liczone są łącznie, tzn. wydatki w tych kategoriach w sumie nie mogą przekroczyć 25% wydatków kwalifikowalnych w projekcie.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5.2 System transportu kolejowego: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t xml:space="preserve">Wydatki na remont i bieżące utrzymanie infrastruktury kolejowej. 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t>Wydatki związane z przedsięwzięciami związane z podniesieniem bezpieczeństwa przekraczające 25% wartości wydatków kwalifikowalnych w projekcie.</w:t>
      </w:r>
    </w:p>
    <w:p w:rsidR="00A23F33" w:rsidRPr="00042236" w:rsidRDefault="00A23F33" w:rsidP="003B2988">
      <w:pPr>
        <w:pStyle w:val="Akapitzlist"/>
        <w:numPr>
          <w:ilvl w:val="0"/>
          <w:numId w:val="19"/>
        </w:numPr>
        <w:jc w:val="both"/>
      </w:pPr>
      <w:r w:rsidRPr="00042236">
        <w:lastRenderedPageBreak/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042236" w:rsidRDefault="00FD7775" w:rsidP="003B2988">
      <w:pPr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6.1 Inwestycje w infrastrukturę społeczną: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>Wydatki na inwestycje w części związanej z prowadzeniem działalności administracyjnej we wspieranych w projekcie budynkach</w:t>
      </w:r>
      <w:r w:rsidRPr="00042236">
        <w:rPr>
          <w:vertAlign w:val="superscript"/>
        </w:rPr>
        <w:footnoteReference w:id="40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 xml:space="preserve">Wydatki na inwestycje w części związanej z prowadzeniem działalności gospodarczej </w:t>
      </w:r>
      <w:proofErr w:type="gramStart"/>
      <w:r w:rsidRPr="00042236">
        <w:t>nie związanej</w:t>
      </w:r>
      <w:proofErr w:type="gramEnd"/>
      <w:r w:rsidRPr="00042236">
        <w:t xml:space="preserve"> celem projektu we wspieranych w projekcie budynkach</w:t>
      </w:r>
      <w:r w:rsidRPr="00042236">
        <w:rPr>
          <w:vertAlign w:val="superscript"/>
        </w:rPr>
        <w:footnoteReference w:id="41"/>
      </w:r>
      <w:r w:rsidRPr="00042236">
        <w:t xml:space="preserve"> – w 6.1 C, D, E.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>Wydatki na termomodernizację przekraczające 49% wartości całkowitych wydatków kwalifikowalnych na pojedynczy budynek w projekcie.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 xml:space="preserve">Wydatki na zagospodarowanie otoczenia w zieleń i drobną architekturę przekraczające 15 % wartości wydatków kwalifikowalnych – </w:t>
      </w:r>
      <w:r w:rsidR="00981291" w:rsidRPr="00042236">
        <w:t>w</w:t>
      </w:r>
      <w:r w:rsidRPr="00042236">
        <w:t xml:space="preserve"> 6.1 A, B, C.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 xml:space="preserve">Wydatki na zagospodarowanie otoczenia w zieleń i drobną architekturę </w:t>
      </w:r>
      <w:r w:rsidR="00E76550" w:rsidRPr="00042236">
        <w:t xml:space="preserve">– </w:t>
      </w:r>
      <w:r w:rsidRPr="00042236">
        <w:t>w  6.1 D</w:t>
      </w:r>
      <w:r w:rsidR="00FC3DFA" w:rsidRPr="00042236">
        <w:t>,</w:t>
      </w:r>
      <w:r w:rsidRPr="00042236">
        <w:t xml:space="preserve"> E.</w:t>
      </w:r>
    </w:p>
    <w:p w:rsidR="00A70007" w:rsidRPr="00042236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042236">
        <w:t>Wydatki na infrastrukturę towarzyszącą (np. drogi, chodniki, parkingi)</w:t>
      </w:r>
      <w:r w:rsidR="00862CCA" w:rsidRPr="00042236">
        <w:rPr>
          <w:rStyle w:val="Odwoanieprzypisudolnego"/>
          <w:b/>
        </w:rPr>
        <w:footnoteReference w:id="42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042236">
        <w:t>Wydatki dotyczące infrastruktury przedszkoli</w:t>
      </w:r>
      <w:r w:rsidRPr="00042236">
        <w:rPr>
          <w:rStyle w:val="Odwoanieprzypisudolnego"/>
        </w:rPr>
        <w:footnoteReference w:id="43"/>
      </w:r>
      <w:r w:rsidRPr="00042236">
        <w:t>.</w:t>
      </w:r>
    </w:p>
    <w:p w:rsidR="006B4515" w:rsidRPr="00042236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A23F33" w:rsidRPr="00042236" w:rsidRDefault="00FD7775" w:rsidP="003B2988">
      <w:pPr>
        <w:pStyle w:val="Akapitzlist"/>
        <w:ind w:left="0"/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6.2 Inwestycje w infrastrukturę zdrowotną:</w:t>
      </w:r>
    </w:p>
    <w:p w:rsidR="006B4515" w:rsidRPr="00042236" w:rsidRDefault="006B4515" w:rsidP="003B2988">
      <w:pPr>
        <w:pStyle w:val="Akapitzlist"/>
        <w:ind w:left="0"/>
        <w:jc w:val="both"/>
        <w:rPr>
          <w:b/>
        </w:rPr>
      </w:pP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dot. ICT (oprogramowanie, sprzęt) w </w:t>
      </w:r>
      <w:proofErr w:type="gramStart"/>
      <w:r w:rsidRPr="00042236">
        <w:rPr>
          <w:rFonts w:eastAsia="Times New Roman" w:cs="Times New Roman"/>
        </w:rPr>
        <w:t>zakresie w jakim</w:t>
      </w:r>
      <w:proofErr w:type="gramEnd"/>
      <w:r w:rsidRPr="00042236">
        <w:rPr>
          <w:rFonts w:eastAsia="Times New Roman" w:cs="Times New Roman"/>
        </w:rPr>
        <w:t xml:space="preserve">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042236">
        <w:rPr>
          <w:rFonts w:eastAsia="Times New Roman" w:cs="Times New Roman"/>
        </w:rPr>
        <w:t>telemedycyny</w:t>
      </w:r>
      <w:proofErr w:type="spellEnd"/>
      <w:r w:rsidRPr="00042236">
        <w:rPr>
          <w:rFonts w:eastAsia="Times New Roman" w:cs="Times New Roman"/>
        </w:rPr>
        <w:t xml:space="preserve">. 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na inwestycje polegające na dostosowaniu istniejącej infrastruktury do obowiązujących przepisów – </w:t>
      </w:r>
      <w:proofErr w:type="gramStart"/>
      <w:r w:rsidRPr="00042236">
        <w:rPr>
          <w:rFonts w:eastAsia="Times New Roman" w:cs="Times New Roman"/>
        </w:rPr>
        <w:t>chyba że</w:t>
      </w:r>
      <w:proofErr w:type="gramEnd"/>
      <w:r w:rsidRPr="00042236">
        <w:rPr>
          <w:rFonts w:eastAsia="Times New Roman" w:cs="Times New Roman"/>
        </w:rPr>
        <w:t xml:space="preserve"> ich realizacja jest uzasadniona z punktu widzenia poprawy efektywności (w tym kosztowej) i dostępu do świadczeń opieki zdrowotnej.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budowę i modernizację parkingów, dróg dojazdowych i wewnętrznych.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</w:pPr>
      <w:r w:rsidRPr="00042236">
        <w:rPr>
          <w:rFonts w:eastAsia="Times New Roman" w:cs="Times New Roman"/>
        </w:rPr>
        <w:lastRenderedPageBreak/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</w:pPr>
      <w:r w:rsidRPr="00042236">
        <w:rPr>
          <w:rFonts w:eastAsia="Times New Roman" w:cs="Times New Roman"/>
        </w:rPr>
        <w:t>Wydatki związane z zakupem sprzętu medycznego, na którym będą świadczone usługi medyczne odpłatne</w:t>
      </w:r>
      <w:r w:rsidRPr="00042236">
        <w:t>, generujące przychód w projekcie.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</w:pPr>
      <w:r w:rsidRPr="00042236">
        <w:t>Wydatki na zagospodarowanie otoczenia w zieleń i drobną architekturę</w:t>
      </w:r>
      <w:r w:rsidR="00FC3DFA" w:rsidRPr="00042236">
        <w:rPr>
          <w:rStyle w:val="Odwoanieprzypisudolnego"/>
        </w:rPr>
        <w:footnoteReference w:id="44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</w:pPr>
      <w:r w:rsidRPr="00042236">
        <w:t xml:space="preserve">Wydatki związane z pracami </w:t>
      </w:r>
      <w:proofErr w:type="gramStart"/>
      <w:r w:rsidRPr="00042236">
        <w:t>remontowo-budowlanymi  lub</w:t>
      </w:r>
      <w:proofErr w:type="gramEnd"/>
      <w:r w:rsidRPr="00042236">
        <w:t xml:space="preserve">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042236">
        <w:t>–</w:t>
      </w:r>
      <w:r w:rsidRPr="00042236">
        <w:t xml:space="preserve"> </w:t>
      </w:r>
      <w:r w:rsidRPr="00042236">
        <w:rPr>
          <w:u w:val="single"/>
        </w:rPr>
        <w:t xml:space="preserve">szczegółowe uregulowania </w:t>
      </w:r>
      <w:r w:rsidR="00862CCA" w:rsidRPr="00042236">
        <w:rPr>
          <w:u w:val="single"/>
        </w:rPr>
        <w:t>zawarte są</w:t>
      </w:r>
      <w:r w:rsidRPr="00042236">
        <w:rPr>
          <w:u w:val="single"/>
        </w:rPr>
        <w:t xml:space="preserve"> w</w:t>
      </w:r>
      <w:r w:rsidR="00981291" w:rsidRPr="00042236">
        <w:rPr>
          <w:u w:val="single"/>
        </w:rPr>
        <w:t> </w:t>
      </w:r>
      <w:r w:rsidRPr="00042236">
        <w:rPr>
          <w:u w:val="single"/>
        </w:rPr>
        <w:t>regulaminach konkursów</w:t>
      </w:r>
      <w:r w:rsidR="00FC3DFA" w:rsidRPr="00042236">
        <w:rPr>
          <w:rStyle w:val="Odwoanieprzypisudolnego"/>
          <w:u w:val="single"/>
        </w:rPr>
        <w:footnoteReference w:id="45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</w:pPr>
      <w:r w:rsidRPr="00042236">
        <w:t xml:space="preserve">Wydatki związane z zakupem oprogramowania i sprzętu IT, który to sprzęt nie jest bezpośrednio i w całości związany z zakresem wsparcia w ramach poszczególnych narzędzi Policy Paper oraz/lub jednostek chorobowych </w:t>
      </w:r>
      <w:proofErr w:type="gramStart"/>
      <w:r w:rsidRPr="00042236">
        <w:t>określonych  w</w:t>
      </w:r>
      <w:proofErr w:type="gramEnd"/>
      <w:r w:rsidRPr="00042236">
        <w:t xml:space="preserve"> ogłoszeniu o naborze </w:t>
      </w:r>
      <w:r w:rsidR="00981291" w:rsidRPr="00042236">
        <w:t xml:space="preserve">– </w:t>
      </w:r>
      <w:r w:rsidRPr="00042236">
        <w:rPr>
          <w:u w:val="single"/>
        </w:rPr>
        <w:t xml:space="preserve"> szczegółowe uregulowania </w:t>
      </w:r>
      <w:r w:rsidR="00862CCA" w:rsidRPr="00042236">
        <w:rPr>
          <w:u w:val="single"/>
        </w:rPr>
        <w:t>zawarte są</w:t>
      </w:r>
      <w:r w:rsidRPr="00042236">
        <w:rPr>
          <w:u w:val="single"/>
        </w:rPr>
        <w:t xml:space="preserve"> w regulaminach konkursów</w:t>
      </w:r>
      <w:r w:rsidR="00FC3DFA" w:rsidRPr="00042236">
        <w:rPr>
          <w:rStyle w:val="Odwoanieprzypisudolnego"/>
          <w:u w:val="single"/>
        </w:rPr>
        <w:footnoteReference w:id="46"/>
      </w:r>
      <w:r w:rsidRPr="00042236">
        <w:t>.</w:t>
      </w:r>
    </w:p>
    <w:p w:rsidR="006B4515" w:rsidRPr="00042236" w:rsidRDefault="006B4515" w:rsidP="003B2988">
      <w:pPr>
        <w:pStyle w:val="Akapitzlist"/>
        <w:jc w:val="both"/>
      </w:pPr>
    </w:p>
    <w:p w:rsidR="00A23F33" w:rsidRPr="00042236" w:rsidRDefault="00FD7775" w:rsidP="003B2988">
      <w:pPr>
        <w:pStyle w:val="Akapitzlist"/>
        <w:ind w:left="0"/>
        <w:jc w:val="both"/>
        <w:rPr>
          <w:b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6.3 Rewitalizacja zdegradowanych obszarów:</w:t>
      </w:r>
    </w:p>
    <w:p w:rsidR="006B4515" w:rsidRPr="00042236" w:rsidRDefault="006B4515" w:rsidP="003B2988">
      <w:pPr>
        <w:pStyle w:val="Akapitzlist"/>
        <w:ind w:left="0"/>
        <w:jc w:val="both"/>
        <w:rPr>
          <w:b/>
        </w:rPr>
      </w:pPr>
    </w:p>
    <w:p w:rsidR="00A23F33" w:rsidRPr="00042236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042236">
        <w:t>Wydatki na remont, odnowę części usługowej, produkcyjnej itp., związanej z prowadzeniem działalności gospodarczej we wspieranych w projekcie budynkach mieszkalnych (schemat 6.3</w:t>
      </w:r>
      <w:r w:rsidR="00981291" w:rsidRPr="00042236">
        <w:t xml:space="preserve"> </w:t>
      </w:r>
      <w:r w:rsidRPr="00042236">
        <w:t>B)</w:t>
      </w:r>
      <w:r w:rsidRPr="00042236">
        <w:rPr>
          <w:vertAlign w:val="superscript"/>
        </w:rPr>
        <w:footnoteReference w:id="47"/>
      </w:r>
      <w:r w:rsidRPr="00042236">
        <w:t>.</w:t>
      </w:r>
    </w:p>
    <w:p w:rsidR="00042236" w:rsidRDefault="00FC3DFA" w:rsidP="00042236">
      <w:pPr>
        <w:pStyle w:val="Akapitzlist"/>
        <w:numPr>
          <w:ilvl w:val="0"/>
          <w:numId w:val="17"/>
        </w:numPr>
        <w:jc w:val="both"/>
      </w:pPr>
      <w:bookmarkStart w:id="10" w:name="_Hlk493154474"/>
      <w:r w:rsidRPr="00042236">
        <w:t>Wydatki na remont, odnowę części związanej z prowadzeniem działalności administracyjnej we wspieranych w projekcie budynkach</w:t>
      </w:r>
      <w:r w:rsidRPr="00042236">
        <w:rPr>
          <w:rStyle w:val="Odwoanieprzypisudolnego"/>
        </w:rPr>
        <w:footnoteReference w:id="48"/>
      </w:r>
      <w:r w:rsidR="003C461F" w:rsidRPr="00042236">
        <w:t xml:space="preserve"> </w:t>
      </w:r>
      <w:bookmarkEnd w:id="10"/>
      <w:r w:rsidRPr="00042236">
        <w:rPr>
          <w:vertAlign w:val="superscript"/>
        </w:rPr>
        <w:footnoteReference w:id="49"/>
      </w:r>
      <w:r w:rsidRPr="00042236">
        <w:t>.</w:t>
      </w:r>
      <w:bookmarkStart w:id="11" w:name="_Hlk493154503"/>
    </w:p>
    <w:p w:rsidR="00835141" w:rsidRPr="00042236" w:rsidRDefault="00835141" w:rsidP="00042236">
      <w:pPr>
        <w:pStyle w:val="Akapitzlist"/>
        <w:numPr>
          <w:ilvl w:val="0"/>
          <w:numId w:val="17"/>
        </w:numPr>
        <w:jc w:val="both"/>
      </w:pPr>
      <w:r w:rsidRPr="00042236">
        <w:t>Wydatki na części związane z prowadzeniem działalności administracyjnej we wspieranych w projekcie budynkach</w:t>
      </w:r>
      <w:r w:rsidR="00F2036F" w:rsidRPr="00042236">
        <w:t>/obiektach (schemat 6.3 A</w:t>
      </w:r>
      <w:r w:rsidR="00F2036F" w:rsidRPr="00042236">
        <w:rPr>
          <w:rStyle w:val="Odwoanieprzypisudolnego"/>
        </w:rPr>
        <w:footnoteReference w:id="50"/>
      </w:r>
      <w:r w:rsidR="005B69D1" w:rsidRPr="00042236">
        <w:t xml:space="preserve"> oraz schemat 6.3</w:t>
      </w:r>
      <w:r w:rsidR="00F2036F" w:rsidRPr="00042236">
        <w:t> </w:t>
      </w:r>
      <w:r w:rsidR="005B69D1" w:rsidRPr="00042236">
        <w:t>B</w:t>
      </w:r>
      <w:r w:rsidR="00F2036F" w:rsidRPr="00042236">
        <w:rPr>
          <w:rStyle w:val="Odwoanieprzypisudolnego"/>
        </w:rPr>
        <w:footnoteReference w:id="51"/>
      </w:r>
      <w:r w:rsidRPr="00042236">
        <w:t xml:space="preserve">) </w:t>
      </w:r>
      <w:bookmarkEnd w:id="11"/>
      <w:r w:rsidRPr="00042236">
        <w:rPr>
          <w:rStyle w:val="Odwoanieprzypisudolnego"/>
        </w:rPr>
        <w:footnoteReference w:id="52"/>
      </w:r>
      <w:r w:rsidRPr="00042236">
        <w:t>.</w:t>
      </w:r>
    </w:p>
    <w:p w:rsidR="00A23F33" w:rsidRPr="00042236" w:rsidRDefault="00042236" w:rsidP="003B2988">
      <w:pPr>
        <w:pStyle w:val="Akapitzlist"/>
        <w:numPr>
          <w:ilvl w:val="0"/>
          <w:numId w:val="17"/>
        </w:numPr>
        <w:jc w:val="both"/>
        <w:rPr>
          <w:b/>
        </w:rPr>
      </w:pPr>
      <w:proofErr w:type="gramStart"/>
      <w:r>
        <w:lastRenderedPageBreak/>
        <w:t>w</w:t>
      </w:r>
      <w:r w:rsidR="00A23F33" w:rsidRPr="00042236">
        <w:t>ydatki</w:t>
      </w:r>
      <w:proofErr w:type="gramEnd"/>
      <w:r w:rsidR="00A23F33" w:rsidRPr="00042236">
        <w:t xml:space="preserve"> na uzbrojenie terenów inwestycyjnych</w:t>
      </w:r>
      <w:r w:rsidR="00A23F33" w:rsidRPr="00042236">
        <w:rPr>
          <w:rStyle w:val="Odwoanieprzypisudolnego"/>
        </w:rPr>
        <w:footnoteReference w:id="53"/>
      </w:r>
      <w:r w:rsidR="00981291"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042236">
        <w:t>Wydatki na termomodernizację przekraczające 49% wartości całkowitych wydatków kwalifikowalnych na pojedynczy budynek w projekcie.</w:t>
      </w:r>
    </w:p>
    <w:p w:rsidR="00A23F33" w:rsidRPr="00042236" w:rsidRDefault="00FD7775" w:rsidP="003B2988">
      <w:pPr>
        <w:jc w:val="both"/>
        <w:rPr>
          <w:rFonts w:eastAsiaTheme="majorEastAsia" w:cstheme="majorBidi"/>
          <w:b/>
          <w:bCs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7.1</w:t>
      </w:r>
      <w:r w:rsidR="00A23F33" w:rsidRPr="00042236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Theme="majorEastAsia" w:cstheme="majorBidi"/>
          <w:b/>
          <w:bCs/>
        </w:rPr>
      </w:pPr>
      <w:r w:rsidRPr="00042236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042236">
        <w:t>na pojedynczy budynek w</w:t>
      </w:r>
      <w:r w:rsidRPr="00042236">
        <w:rPr>
          <w:rFonts w:eastAsia="Times New Roman" w:cs="Times New Roman"/>
        </w:rPr>
        <w:t xml:space="preserve"> projekcie.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dotyczące infrastruktury żłobków</w:t>
      </w:r>
      <w:r w:rsidRPr="00042236">
        <w:rPr>
          <w:rStyle w:val="Odwoanieprzypisudolnego"/>
          <w:rFonts w:eastAsia="Times New Roman" w:cs="Times New Roman"/>
        </w:rPr>
        <w:footnoteReference w:id="54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Koszty zagospodarowania terenu</w:t>
      </w:r>
      <w:r w:rsidRPr="00042236">
        <w:rPr>
          <w:rStyle w:val="Odwoanieprzypisudolnego"/>
          <w:rFonts w:eastAsia="Times New Roman" w:cs="Times New Roman"/>
        </w:rPr>
        <w:footnoteReference w:id="55"/>
      </w:r>
      <w:r w:rsidRPr="00042236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infrastrukturę przedszkolną w przypadku naborów skierowanych do szkół</w:t>
      </w:r>
      <w:r w:rsidRPr="00042236">
        <w:rPr>
          <w:rStyle w:val="Odwoanieprzypisudolnego"/>
          <w:rFonts w:eastAsia="Times New Roman" w:cs="Times New Roman"/>
        </w:rPr>
        <w:footnoteReference w:id="56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infrastrukturę szkolną w przypadku naborów skierowanych do przedszkoli</w:t>
      </w:r>
      <w:r w:rsidRPr="00042236">
        <w:rPr>
          <w:rStyle w:val="Odwoanieprzypisudolnego"/>
          <w:rFonts w:eastAsia="Times New Roman" w:cs="Times New Roman"/>
        </w:rPr>
        <w:footnoteReference w:id="57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infrastrukturę szkół ponadgimnazjalnych</w:t>
      </w:r>
      <w:r w:rsidRPr="00042236">
        <w:rPr>
          <w:rFonts w:eastAsia="Times New Roman" w:cs="Times New Roman"/>
          <w:vertAlign w:val="superscript"/>
        </w:rPr>
        <w:footnoteReference w:id="58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zakup używanych środków trwałych.</w:t>
      </w:r>
    </w:p>
    <w:p w:rsidR="00FA6BCC" w:rsidRPr="00042236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związane z wyposażeniem części administracyjnej</w:t>
      </w:r>
      <w:r w:rsidR="00862CCA" w:rsidRPr="00042236">
        <w:rPr>
          <w:rStyle w:val="Odwoanieprzypisudolnego"/>
          <w:rFonts w:eastAsia="Times New Roman" w:cs="Times New Roman"/>
          <w:b/>
        </w:rPr>
        <w:footnoteReference w:id="59"/>
      </w:r>
      <w:r w:rsidRPr="00042236">
        <w:rPr>
          <w:rFonts w:eastAsia="Times New Roman" w:cs="Times New Roman"/>
        </w:rPr>
        <w:t>.</w:t>
      </w:r>
    </w:p>
    <w:p w:rsidR="00A23F33" w:rsidRPr="00042236" w:rsidRDefault="00FD7775" w:rsidP="003B2988">
      <w:pPr>
        <w:jc w:val="both"/>
        <w:rPr>
          <w:rFonts w:eastAsiaTheme="majorEastAsia" w:cstheme="majorBidi"/>
          <w:b/>
          <w:bCs/>
        </w:rPr>
      </w:pPr>
      <w:r w:rsidRPr="00042236">
        <w:rPr>
          <w:b/>
        </w:rPr>
        <w:t xml:space="preserve">Działanie </w:t>
      </w:r>
      <w:r w:rsidR="00A23F33" w:rsidRPr="00042236">
        <w:rPr>
          <w:b/>
        </w:rPr>
        <w:t>7.2</w:t>
      </w:r>
      <w:r w:rsidR="00A23F33" w:rsidRPr="00042236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042236">
        <w:rPr>
          <w:rFonts w:eastAsia="Times New Roman" w:cs="Times New Roman"/>
        </w:rPr>
        <w:lastRenderedPageBreak/>
        <w:t xml:space="preserve">Wydatki na infrastrukturę szkolnictwa ponadgimnazjalnego zawodowego </w:t>
      </w:r>
      <w:r w:rsidRPr="00042236">
        <w:rPr>
          <w:rFonts w:eastAsia="Times New Roman" w:cs="Times New Roman"/>
        </w:rPr>
        <w:br/>
        <w:t>w przypadku naborów skierowanych do szkolnictwa ponadgimnazjalnego ogólnego</w:t>
      </w:r>
      <w:r w:rsidRPr="00042236">
        <w:rPr>
          <w:rStyle w:val="Odwoanieprzypisudolnego"/>
        </w:rPr>
        <w:footnoteReference w:id="60"/>
      </w:r>
      <w:r w:rsidRPr="00042236">
        <w:t>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042236">
        <w:rPr>
          <w:rFonts w:eastAsia="Times New Roman" w:cs="Times New Roman"/>
          <w:vertAlign w:val="superscript"/>
        </w:rPr>
        <w:footnoteReference w:id="61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 xml:space="preserve">Wydatki ponoszone na budowę nowych obiektów </w:t>
      </w:r>
      <w:proofErr w:type="gramStart"/>
      <w:r w:rsidRPr="00042236">
        <w:rPr>
          <w:rFonts w:eastAsia="Times New Roman" w:cs="Times New Roman"/>
        </w:rPr>
        <w:t>nie służących</w:t>
      </w:r>
      <w:proofErr w:type="gramEnd"/>
      <w:r w:rsidRPr="00042236">
        <w:rPr>
          <w:rFonts w:eastAsia="Times New Roman" w:cs="Times New Roman"/>
        </w:rPr>
        <w:t xml:space="preserve"> praktycznej nauce zawodu oraz rozbudowę obiektów nie służących praktycznej nauce zawodu o budynki trwale nie połączone z istniejącym już obiektem.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042236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związane z wyposażeniem części administracyjnej</w:t>
      </w:r>
      <w:r w:rsidR="00862CCA" w:rsidRPr="00042236">
        <w:rPr>
          <w:rStyle w:val="Odwoanieprzypisudolnego"/>
          <w:rFonts w:eastAsia="Times New Roman" w:cs="Times New Roman"/>
          <w:b/>
        </w:rPr>
        <w:footnoteReference w:id="62"/>
      </w:r>
      <w:r w:rsidRPr="00042236">
        <w:rPr>
          <w:rFonts w:eastAsia="Times New Roman" w:cs="Times New Roman"/>
        </w:rPr>
        <w:t>.</w:t>
      </w:r>
    </w:p>
    <w:p w:rsidR="00A23F33" w:rsidRPr="00042236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042236">
        <w:rPr>
          <w:rFonts w:eastAsia="Times New Roman" w:cs="Times New Roman"/>
        </w:rPr>
        <w:t>Wydatki na zakup używanych środków trwałych.</w:t>
      </w:r>
    </w:p>
    <w:p w:rsidR="00EA19D0" w:rsidRPr="00042236" w:rsidRDefault="00EA19D0" w:rsidP="006B4515">
      <w:pPr>
        <w:tabs>
          <w:tab w:val="left" w:pos="5330"/>
        </w:tabs>
        <w:spacing w:line="240" w:lineRule="auto"/>
        <w:jc w:val="both"/>
        <w:rPr>
          <w:b/>
        </w:rPr>
      </w:pPr>
    </w:p>
    <w:sectPr w:rsidR="00EA19D0" w:rsidRPr="00042236" w:rsidSect="0001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D8" w:rsidRDefault="00BC45D8" w:rsidP="00BA376B">
      <w:pPr>
        <w:spacing w:after="0" w:line="240" w:lineRule="auto"/>
      </w:pPr>
      <w:r>
        <w:separator/>
      </w:r>
    </w:p>
  </w:endnote>
  <w:endnote w:type="continuationSeparator" w:id="0">
    <w:p w:rsidR="00BC45D8" w:rsidRDefault="00BC45D8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62" w:rsidRDefault="003020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:rsidR="007A2810" w:rsidRDefault="00D57C7F">
        <w:pPr>
          <w:pStyle w:val="Stopka"/>
          <w:jc w:val="right"/>
        </w:pPr>
        <w:r>
          <w:fldChar w:fldCharType="begin"/>
        </w:r>
        <w:r w:rsidR="007A2810">
          <w:instrText xml:space="preserve"> PAGE   \* MERGEFORMAT </w:instrText>
        </w:r>
        <w:r>
          <w:fldChar w:fldCharType="separate"/>
        </w:r>
        <w:r w:rsidR="003020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810" w:rsidRDefault="007A2810" w:rsidP="00DC41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62" w:rsidRPr="00302062" w:rsidRDefault="00302062" w:rsidP="00302062">
    <w:pPr>
      <w:spacing w:after="0"/>
      <w:jc w:val="center"/>
      <w:rPr>
        <w:rFonts w:eastAsia="Calibri" w:cs="Times New Roman"/>
        <w:noProof/>
        <w:sz w:val="12"/>
        <w:szCs w:val="12"/>
      </w:rPr>
    </w:pPr>
    <w:r w:rsidRPr="00302062">
      <w:rPr>
        <w:rFonts w:eastAsia="Calibri" w:cs="Times New Roman"/>
        <w:noProof/>
        <w:sz w:val="12"/>
        <w:szCs w:val="12"/>
      </w:rPr>
      <w:drawing>
        <wp:inline distT="0" distB="0" distL="0" distR="0" wp14:anchorId="51DAE84C" wp14:editId="560E981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2062" w:rsidRPr="00302062" w:rsidRDefault="00302062" w:rsidP="00302062">
    <w:pPr>
      <w:spacing w:after="0"/>
      <w:jc w:val="center"/>
      <w:rPr>
        <w:rFonts w:ascii="Calibri" w:eastAsia="Calibri" w:hAnsi="Calibri" w:cs="Times New Roman"/>
        <w:b/>
        <w:i/>
        <w:sz w:val="16"/>
        <w:szCs w:val="16"/>
        <w:lang w:eastAsia="en-US"/>
      </w:rPr>
    </w:pPr>
    <w:r w:rsidRPr="00302062">
      <w:rPr>
        <w:rFonts w:ascii="Calibri" w:eastAsia="Calibri" w:hAnsi="Calibri" w:cs="Times New Roman"/>
        <w:b/>
        <w:i/>
        <w:sz w:val="16"/>
        <w:szCs w:val="16"/>
        <w:lang w:eastAsia="en-US"/>
      </w:rPr>
      <w:t xml:space="preserve">Projekt współfinansowany ze </w:t>
    </w:r>
    <w:proofErr w:type="gramStart"/>
    <w:r w:rsidRPr="00302062">
      <w:rPr>
        <w:rFonts w:ascii="Calibri" w:eastAsia="Calibri" w:hAnsi="Calibri" w:cs="Times New Roman"/>
        <w:b/>
        <w:i/>
        <w:sz w:val="16"/>
        <w:szCs w:val="16"/>
        <w:lang w:eastAsia="en-US"/>
      </w:rPr>
      <w:t>środków  Europejskiego</w:t>
    </w:r>
    <w:proofErr w:type="gramEnd"/>
    <w:r w:rsidRPr="00302062">
      <w:rPr>
        <w:rFonts w:ascii="Calibri" w:eastAsia="Calibri" w:hAnsi="Calibri" w:cs="Times New Roman"/>
        <w:b/>
        <w:i/>
        <w:sz w:val="16"/>
        <w:szCs w:val="16"/>
        <w:lang w:eastAsia="en-US"/>
      </w:rPr>
      <w:t xml:space="preserve"> Funduszu Społecznego</w:t>
    </w:r>
  </w:p>
  <w:p w:rsidR="00302062" w:rsidRDefault="00302062">
    <w:pPr>
      <w:pStyle w:val="Stopka"/>
    </w:pPr>
    <w:bookmarkStart w:id="12" w:name="_GoBack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D8" w:rsidRDefault="00BC45D8" w:rsidP="00BA376B">
      <w:pPr>
        <w:spacing w:after="0" w:line="240" w:lineRule="auto"/>
      </w:pPr>
      <w:r>
        <w:separator/>
      </w:r>
    </w:p>
  </w:footnote>
  <w:footnote w:type="continuationSeparator" w:id="0">
    <w:p w:rsidR="00BC45D8" w:rsidRDefault="00BC45D8" w:rsidP="00BA376B">
      <w:pPr>
        <w:spacing w:after="0" w:line="240" w:lineRule="auto"/>
      </w:pPr>
      <w:r>
        <w:continuationSeparator/>
      </w:r>
    </w:p>
  </w:footnote>
  <w:footnote w:id="1">
    <w:p w:rsidR="007A2810" w:rsidRPr="00013AFB" w:rsidRDefault="007A2810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</w:t>
      </w:r>
      <w:proofErr w:type="gramStart"/>
      <w:r w:rsidRPr="00013AFB">
        <w:t>s</w:t>
      </w:r>
      <w:proofErr w:type="gramEnd"/>
      <w:r w:rsidRPr="00013AFB">
        <w:t>. 1).</w:t>
      </w:r>
    </w:p>
  </w:footnote>
  <w:footnote w:id="2">
    <w:p w:rsidR="007A2810" w:rsidRPr="00013AFB" w:rsidRDefault="007A2810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:rsidR="007A2810" w:rsidRPr="00013AFB" w:rsidRDefault="007A2810" w:rsidP="00013AFB">
      <w:pPr>
        <w:pStyle w:val="Tekstprzypisudolnego"/>
        <w:jc w:val="both"/>
        <w:rPr>
          <w:b/>
        </w:rPr>
      </w:pPr>
    </w:p>
  </w:footnote>
  <w:footnote w:id="3">
    <w:p w:rsidR="007A2810" w:rsidRPr="00013AFB" w:rsidRDefault="007A2810" w:rsidP="00763C29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do dnia 26.10.2016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  <w:p w:rsidR="007A2810" w:rsidRPr="00013AFB" w:rsidRDefault="007A2810">
      <w:pPr>
        <w:pStyle w:val="Tekstprzypisudolnego"/>
      </w:pPr>
    </w:p>
  </w:footnote>
  <w:footnote w:id="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</w:t>
      </w:r>
      <w:proofErr w:type="gramStart"/>
      <w:r w:rsidRPr="00013AFB">
        <w:t>r</w:t>
      </w:r>
      <w:proofErr w:type="gramEnd"/>
      <w:r w:rsidRPr="00013AFB">
        <w:t>. – dotyczy odpowiednio 1.4 C i 1.4 D.</w:t>
      </w:r>
    </w:p>
  </w:footnote>
  <w:footnote w:id="5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</w:t>
      </w:r>
      <w:proofErr w:type="gramStart"/>
      <w:r w:rsidRPr="00013AFB">
        <w:t>r</w:t>
      </w:r>
      <w:proofErr w:type="gramEnd"/>
      <w:r w:rsidRPr="00013AFB">
        <w:t xml:space="preserve">. do dnia 20.11.2016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</w:footnote>
  <w:footnote w:id="6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</w:t>
      </w:r>
      <w:proofErr w:type="gramStart"/>
      <w:r w:rsidRPr="00013AFB">
        <w:t>. 3)a</w:t>
      </w:r>
      <w:proofErr w:type="gramEnd"/>
      <w:r w:rsidRPr="00013AFB">
        <w:t xml:space="preserve">) ustawy z dn. 30 kwietnia 2010 r. o zasadach finansowania nauki, tekst. </w:t>
      </w:r>
      <w:proofErr w:type="gramStart"/>
      <w:r w:rsidRPr="00013AFB">
        <w:t>jedn</w:t>
      </w:r>
      <w:proofErr w:type="gramEnd"/>
      <w:r w:rsidRPr="00013AFB">
        <w:t xml:space="preserve">.: Dz. U. </w:t>
      </w:r>
      <w:proofErr w:type="gramStart"/>
      <w:r w:rsidRPr="00013AFB">
        <w:t>z</w:t>
      </w:r>
      <w:proofErr w:type="gramEnd"/>
      <w:r w:rsidRPr="00013AFB">
        <w:t xml:space="preserve"> 2014 r., poz. 1620 z </w:t>
      </w:r>
      <w:proofErr w:type="spellStart"/>
      <w:r w:rsidRPr="00013AFB">
        <w:t>późn</w:t>
      </w:r>
      <w:proofErr w:type="spellEnd"/>
      <w:r w:rsidRPr="00013AFB">
        <w:t xml:space="preserve">. </w:t>
      </w:r>
      <w:proofErr w:type="gramStart"/>
      <w:r w:rsidRPr="00013AFB">
        <w:t>zm</w:t>
      </w:r>
      <w:proofErr w:type="gramEnd"/>
      <w:r w:rsidRPr="00013AFB">
        <w:t>.).</w:t>
      </w:r>
    </w:p>
  </w:footnote>
  <w:footnote w:id="7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16.01.2017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8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</w:t>
      </w:r>
      <w:proofErr w:type="gramStart"/>
      <w:r w:rsidRPr="002E11F5">
        <w:t>r</w:t>
      </w:r>
      <w:proofErr w:type="gramEnd"/>
      <w:r w:rsidRPr="002E11F5">
        <w:t xml:space="preserve">. </w:t>
      </w:r>
      <w:bookmarkStart w:id="3" w:name="_Hlk493167426"/>
      <w:r w:rsidRPr="002E11F5">
        <w:t xml:space="preserve">Dla konkursów ogłaszanych od dnia 23.11.2015 </w:t>
      </w:r>
      <w:proofErr w:type="gramStart"/>
      <w:r w:rsidRPr="002E11F5">
        <w:t>r</w:t>
      </w:r>
      <w:proofErr w:type="gramEnd"/>
      <w:r w:rsidRPr="002E11F5">
        <w:t>. – zapis nieobowiązujący.</w:t>
      </w:r>
      <w:bookmarkEnd w:id="3"/>
    </w:p>
  </w:footnote>
  <w:footnote w:id="9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wydatek kwalifikowalny.</w:t>
      </w:r>
    </w:p>
  </w:footnote>
  <w:footnote w:id="10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1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2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5" w:name="_Hlk492628914"/>
      <w:r w:rsidRPr="002E11F5">
        <w:t xml:space="preserve">Dotyczy konkursów ogłaszanych od dnia 28.12.2015 </w:t>
      </w:r>
      <w:proofErr w:type="gramStart"/>
      <w:r w:rsidRPr="002E11F5">
        <w:t>r</w:t>
      </w:r>
      <w:proofErr w:type="gramEnd"/>
      <w:r w:rsidRPr="002E11F5">
        <w:t>.</w:t>
      </w:r>
      <w:bookmarkEnd w:id="5"/>
      <w:r w:rsidRPr="002E11F5">
        <w:t xml:space="preserve">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3">
    <w:p w:rsidR="007A2810" w:rsidRPr="00013AFB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4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5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6">
    <w:p w:rsidR="007A2810" w:rsidRPr="002E11F5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>. Dla konkursów ogłaszanych przed 26.08.201</w:t>
      </w:r>
      <w:r w:rsidR="0082055F">
        <w:t>6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 xml:space="preserve">. – zapis </w:t>
      </w:r>
      <w:r w:rsidRPr="002E11F5">
        <w:t>nieobowiązujący.</w:t>
      </w:r>
    </w:p>
  </w:footnote>
  <w:footnote w:id="17">
    <w:p w:rsidR="007A2810" w:rsidRPr="00013AFB" w:rsidRDefault="007A2810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8" w:name="_Hlk493575490"/>
      <w:r w:rsidRPr="00013AFB">
        <w:t xml:space="preserve">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8"/>
    </w:p>
  </w:footnote>
  <w:footnote w:id="1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0">
    <w:p w:rsidR="007A2810" w:rsidRPr="00013AFB" w:rsidRDefault="007A2810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</w:t>
      </w:r>
      <w:r w:rsidR="00B46B35" w:rsidRPr="002F4911">
        <w:t>Zapis w zakresie usług hotelarskich d</w:t>
      </w:r>
      <w:r w:rsidRPr="002F4911">
        <w:t xml:space="preserve">otyczy konkursów ogłaszanych od dnia 23.05.2016 </w:t>
      </w:r>
      <w:proofErr w:type="gramStart"/>
      <w:r w:rsidRPr="002F4911">
        <w:t>r</w:t>
      </w:r>
      <w:proofErr w:type="gramEnd"/>
      <w:r w:rsidRPr="002F4911">
        <w:t xml:space="preserve">. Dla konkursów ogłaszanych przed 23.05.2016 </w:t>
      </w:r>
      <w:proofErr w:type="gramStart"/>
      <w:r w:rsidRPr="002F4911">
        <w:t>r</w:t>
      </w:r>
      <w:proofErr w:type="gramEnd"/>
      <w:r w:rsidRPr="002F4911">
        <w:t>. – zapis nieobowiązujący</w:t>
      </w:r>
      <w:r w:rsidR="00B46B35" w:rsidRPr="002F4911">
        <w:t xml:space="preserve"> (wydatek w zakresie usług hotelarskich – niekwalifikowalny)</w:t>
      </w:r>
      <w:r w:rsidRPr="002F4911">
        <w:t>.</w:t>
      </w:r>
    </w:p>
  </w:footnote>
  <w:footnote w:id="21">
    <w:p w:rsidR="007A2810" w:rsidRPr="00013AFB" w:rsidRDefault="007A2810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2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</w:t>
      </w:r>
      <w:proofErr w:type="gramStart"/>
      <w:r w:rsidRPr="00013AFB">
        <w:t>r</w:t>
      </w:r>
      <w:proofErr w:type="gramEnd"/>
      <w:r w:rsidRPr="00013AFB">
        <w:t xml:space="preserve">. Dla konkursów ogłaszanych od dnia 25.01.2016 </w:t>
      </w:r>
      <w:proofErr w:type="gramStart"/>
      <w:r w:rsidRPr="00013AFB">
        <w:t>r</w:t>
      </w:r>
      <w:proofErr w:type="gramEnd"/>
      <w:r w:rsidRPr="00013AFB">
        <w:t xml:space="preserve">. – zapis nieobowiązujący. </w:t>
      </w:r>
    </w:p>
  </w:footnote>
  <w:footnote w:id="26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7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8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9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 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0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1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9" w:name="_Hlk492464795"/>
      <w:r w:rsidRPr="00013AFB">
        <w:t xml:space="preserve">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9"/>
    </w:p>
  </w:footnote>
  <w:footnote w:id="32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</w:t>
      </w:r>
      <w:proofErr w:type="gramStart"/>
      <w:r w:rsidRPr="00013AFB">
        <w:t>r</w:t>
      </w:r>
      <w:proofErr w:type="gramEnd"/>
      <w:r w:rsidRPr="00013AFB">
        <w:t xml:space="preserve">. Dla konkursów ogłaszanych od dnia 23.05.2016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8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9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3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 w:rsidR="00042236">
        <w:t>obniżyć wydatki kwalifikowalne.</w:t>
      </w:r>
    </w:p>
  </w:footnote>
  <w:footnote w:id="4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proofErr w:type="gramStart"/>
      <w:r w:rsidRPr="00042236">
        <w:t>r</w:t>
      </w:r>
      <w:proofErr w:type="gramEnd"/>
      <w:r w:rsidRPr="00042236">
        <w:t xml:space="preserve">. Dla konkursów ogłaszanych od dnia 26.09.2016 </w:t>
      </w:r>
      <w:proofErr w:type="gramStart"/>
      <w:r w:rsidRPr="00042236">
        <w:t>r</w:t>
      </w:r>
      <w:proofErr w:type="gramEnd"/>
      <w:r w:rsidRPr="00042236">
        <w:t>. – zapis nieobowiązujący.</w:t>
      </w:r>
      <w:r w:rsidRPr="00013AFB">
        <w:t xml:space="preserve"> </w:t>
      </w:r>
    </w:p>
  </w:footnote>
  <w:footnote w:id="49">
    <w:p w:rsidR="007A2810" w:rsidRPr="00042236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0">
    <w:p w:rsidR="007A2810" w:rsidRPr="00042236" w:rsidRDefault="007A2810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</w:t>
      </w:r>
      <w:proofErr w:type="gramStart"/>
      <w:r w:rsidRPr="00042236">
        <w:t>r</w:t>
      </w:r>
      <w:proofErr w:type="gramEnd"/>
      <w:r w:rsidRPr="00042236">
        <w:t xml:space="preserve">. Dla konkursów ogłaszanych przed 26.09.2016 </w:t>
      </w:r>
      <w:proofErr w:type="gramStart"/>
      <w:r w:rsidRPr="00042236">
        <w:t>r</w:t>
      </w:r>
      <w:proofErr w:type="gramEnd"/>
      <w:r w:rsidRPr="00042236">
        <w:t>. – zapis nieobowiązujący</w:t>
      </w:r>
    </w:p>
  </w:footnote>
  <w:footnote w:id="51">
    <w:p w:rsidR="007A2810" w:rsidRPr="00042236" w:rsidRDefault="007A2810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</w:t>
      </w:r>
      <w:proofErr w:type="gramStart"/>
      <w:r w:rsidRPr="00042236">
        <w:t>r</w:t>
      </w:r>
      <w:proofErr w:type="gramEnd"/>
      <w:r w:rsidRPr="00042236">
        <w:t>. Dla konkursów ogłaszanych przed 16.01.201</w:t>
      </w:r>
      <w:r w:rsidR="0083462E">
        <w:t>7</w:t>
      </w:r>
      <w:r w:rsidRPr="00042236">
        <w:t xml:space="preserve"> </w:t>
      </w:r>
      <w:proofErr w:type="gramStart"/>
      <w:r w:rsidRPr="00042236">
        <w:t>r</w:t>
      </w:r>
      <w:proofErr w:type="gramEnd"/>
      <w:r w:rsidRPr="00042236">
        <w:t>. – zapis nieobowiązujący.</w:t>
      </w:r>
    </w:p>
  </w:footnote>
  <w:footnote w:id="52">
    <w:p w:rsidR="007A2810" w:rsidRPr="00042236" w:rsidRDefault="007A2810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7A2810" w:rsidRPr="00042236" w:rsidRDefault="007A2810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4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5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 w:rsidR="0083462E">
        <w:t>.</w:t>
      </w:r>
    </w:p>
  </w:footnote>
  <w:footnote w:id="56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57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58">
    <w:p w:rsidR="007A2810" w:rsidRPr="00013AFB" w:rsidRDefault="007A2810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</w:t>
      </w:r>
      <w:proofErr w:type="gramStart"/>
      <w:r w:rsidRPr="00042236">
        <w:rPr>
          <w:color w:val="000000" w:themeColor="text1"/>
        </w:rPr>
        <w:t>ponadgimnazjalną  należy</w:t>
      </w:r>
      <w:proofErr w:type="gramEnd"/>
      <w:r w:rsidRPr="00042236">
        <w:rPr>
          <w:color w:val="000000" w:themeColor="text1"/>
        </w:rPr>
        <w:t xml:space="preserve">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5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6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zawodowej w</w:t>
      </w:r>
      <w:r w:rsidR="00B722A5"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62" w:rsidRDefault="003020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62" w:rsidRDefault="003020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62" w:rsidRPr="00302062" w:rsidRDefault="00302062" w:rsidP="00302062">
    <w:pPr>
      <w:spacing w:after="0"/>
      <w:jc w:val="right"/>
      <w:rPr>
        <w:rFonts w:ascii="Verdana" w:eastAsia="Calibri" w:hAnsi="Verdana" w:cs="Times New Roman"/>
        <w:noProof/>
        <w:color w:val="000000"/>
        <w:sz w:val="14"/>
        <w:szCs w:val="14"/>
        <w:lang w:eastAsia="en-US"/>
      </w:rPr>
    </w:pPr>
    <w:r w:rsidRPr="00302062">
      <w:rPr>
        <w:rFonts w:ascii="Calibri" w:eastAsia="Calibri" w:hAnsi="Calibri" w:cs="Times New Roman"/>
        <w:noProof/>
      </w:rPr>
      <w:drawing>
        <wp:inline distT="0" distB="0" distL="0" distR="0" wp14:anchorId="766AF54E" wp14:editId="00519C56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302062" w:rsidRPr="00302062" w:rsidRDefault="00302062" w:rsidP="00302062">
    <w:pPr>
      <w:spacing w:after="0"/>
      <w:jc w:val="right"/>
      <w:rPr>
        <w:rFonts w:eastAsia="Calibri" w:cs="Times New Roman"/>
        <w:noProof/>
        <w:sz w:val="16"/>
        <w:szCs w:val="16"/>
        <w:u w:val="single"/>
      </w:rPr>
    </w:pPr>
    <w:r w:rsidRPr="00302062">
      <w:rPr>
        <w:rFonts w:eastAsia="Calibri" w:cs="Times New Roman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302062" w:rsidRPr="00302062" w:rsidRDefault="00302062" w:rsidP="00302062">
    <w:pPr>
      <w:tabs>
        <w:tab w:val="center" w:pos="4536"/>
        <w:tab w:val="right" w:pos="9072"/>
      </w:tabs>
      <w:spacing w:after="0" w:line="240" w:lineRule="auto"/>
      <w:jc w:val="right"/>
      <w:rPr>
        <w:rFonts w:eastAsiaTheme="minorHAnsi"/>
        <w:sz w:val="16"/>
        <w:szCs w:val="16"/>
        <w:lang w:eastAsia="en-US"/>
      </w:rPr>
    </w:pPr>
    <w:hyperlink r:id="rId2" w:history="1">
      <w:r w:rsidRPr="00302062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302062">
      <w:rPr>
        <w:rFonts w:eastAsiaTheme="minorHAnsi"/>
        <w:sz w:val="16"/>
        <w:szCs w:val="16"/>
        <w:lang w:eastAsia="en-US"/>
      </w:rPr>
      <w:t xml:space="preserve">, </w:t>
    </w:r>
    <w:hyperlink r:id="rId3" w:history="1">
      <w:r w:rsidRPr="00302062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302062" w:rsidRDefault="003020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922"/>
    <w:multiLevelType w:val="hybridMultilevel"/>
    <w:tmpl w:val="174AD78A"/>
    <w:lvl w:ilvl="0" w:tplc="6E8E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42784"/>
    <w:multiLevelType w:val="hybridMultilevel"/>
    <w:tmpl w:val="A1862C52"/>
    <w:lvl w:ilvl="0" w:tplc="496AEA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B3BEA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B3484"/>
    <w:multiLevelType w:val="hybridMultilevel"/>
    <w:tmpl w:val="ECA2B130"/>
    <w:lvl w:ilvl="0" w:tplc="7884E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40490"/>
    <w:multiLevelType w:val="hybridMultilevel"/>
    <w:tmpl w:val="90442CBC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C2054"/>
    <w:multiLevelType w:val="hybridMultilevel"/>
    <w:tmpl w:val="FA0C636E"/>
    <w:lvl w:ilvl="0" w:tplc="C310B624">
      <w:start w:val="1"/>
      <w:numFmt w:val="lowerRoman"/>
      <w:lvlText w:val="%1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81275"/>
    <w:multiLevelType w:val="hybridMultilevel"/>
    <w:tmpl w:val="EA985F4C"/>
    <w:lvl w:ilvl="0" w:tplc="4C92E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57F5D"/>
    <w:multiLevelType w:val="hybridMultilevel"/>
    <w:tmpl w:val="1FD6C348"/>
    <w:lvl w:ilvl="0" w:tplc="97AC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907F4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03728"/>
    <w:multiLevelType w:val="hybridMultilevel"/>
    <w:tmpl w:val="C58AD898"/>
    <w:lvl w:ilvl="0" w:tplc="31E4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9" w15:restartNumberingAfterBreak="0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6"/>
  </w:num>
  <w:num w:numId="4">
    <w:abstractNumId w:val="20"/>
  </w:num>
  <w:num w:numId="5">
    <w:abstractNumId w:val="8"/>
  </w:num>
  <w:num w:numId="6">
    <w:abstractNumId w:val="39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45"/>
  </w:num>
  <w:num w:numId="15">
    <w:abstractNumId w:val="29"/>
  </w:num>
  <w:num w:numId="16">
    <w:abstractNumId w:val="26"/>
  </w:num>
  <w:num w:numId="17">
    <w:abstractNumId w:val="25"/>
  </w:num>
  <w:num w:numId="18">
    <w:abstractNumId w:val="42"/>
  </w:num>
  <w:num w:numId="19">
    <w:abstractNumId w:val="13"/>
  </w:num>
  <w:num w:numId="20">
    <w:abstractNumId w:val="33"/>
  </w:num>
  <w:num w:numId="21">
    <w:abstractNumId w:val="40"/>
  </w:num>
  <w:num w:numId="22">
    <w:abstractNumId w:val="35"/>
  </w:num>
  <w:num w:numId="23">
    <w:abstractNumId w:val="43"/>
  </w:num>
  <w:num w:numId="24">
    <w:abstractNumId w:val="28"/>
  </w:num>
  <w:num w:numId="25">
    <w:abstractNumId w:val="44"/>
  </w:num>
  <w:num w:numId="26">
    <w:abstractNumId w:val="21"/>
  </w:num>
  <w:num w:numId="27">
    <w:abstractNumId w:val="36"/>
  </w:num>
  <w:num w:numId="28">
    <w:abstractNumId w:val="34"/>
  </w:num>
  <w:num w:numId="29">
    <w:abstractNumId w:val="9"/>
  </w:num>
  <w:num w:numId="30">
    <w:abstractNumId w:val="5"/>
  </w:num>
  <w:num w:numId="31">
    <w:abstractNumId w:val="32"/>
  </w:num>
  <w:num w:numId="32">
    <w:abstractNumId w:val="19"/>
  </w:num>
  <w:num w:numId="33">
    <w:abstractNumId w:val="41"/>
  </w:num>
  <w:num w:numId="34">
    <w:abstractNumId w:val="11"/>
  </w:num>
  <w:num w:numId="35">
    <w:abstractNumId w:val="1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5"/>
  </w:num>
  <w:num w:numId="39">
    <w:abstractNumId w:val="1"/>
  </w:num>
  <w:num w:numId="40">
    <w:abstractNumId w:val="3"/>
  </w:num>
  <w:num w:numId="41">
    <w:abstractNumId w:val="17"/>
  </w:num>
  <w:num w:numId="42">
    <w:abstractNumId w:val="18"/>
  </w:num>
  <w:num w:numId="43">
    <w:abstractNumId w:val="38"/>
  </w:num>
  <w:num w:numId="44">
    <w:abstractNumId w:val="27"/>
  </w:num>
  <w:num w:numId="45">
    <w:abstractNumId w:val="23"/>
  </w:num>
  <w:num w:numId="46">
    <w:abstractNumId w:val="3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885"/>
    <w:rsid w:val="000073EF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964"/>
    <w:rsid w:val="000659B6"/>
    <w:rsid w:val="00083CEF"/>
    <w:rsid w:val="00084C67"/>
    <w:rsid w:val="00084D56"/>
    <w:rsid w:val="0008638F"/>
    <w:rsid w:val="000906B8"/>
    <w:rsid w:val="00093E1E"/>
    <w:rsid w:val="000A19EB"/>
    <w:rsid w:val="000A53A4"/>
    <w:rsid w:val="000C3A67"/>
    <w:rsid w:val="000C582F"/>
    <w:rsid w:val="000D0455"/>
    <w:rsid w:val="000D0C61"/>
    <w:rsid w:val="000E0CA5"/>
    <w:rsid w:val="000E7698"/>
    <w:rsid w:val="000F001B"/>
    <w:rsid w:val="000F49C6"/>
    <w:rsid w:val="00103C88"/>
    <w:rsid w:val="001116F8"/>
    <w:rsid w:val="00117082"/>
    <w:rsid w:val="001213D3"/>
    <w:rsid w:val="00122E9E"/>
    <w:rsid w:val="00133D89"/>
    <w:rsid w:val="00145381"/>
    <w:rsid w:val="00146477"/>
    <w:rsid w:val="00166557"/>
    <w:rsid w:val="00170946"/>
    <w:rsid w:val="00171D56"/>
    <w:rsid w:val="00176EB7"/>
    <w:rsid w:val="001776F9"/>
    <w:rsid w:val="001802C5"/>
    <w:rsid w:val="0018241A"/>
    <w:rsid w:val="001864C1"/>
    <w:rsid w:val="00195883"/>
    <w:rsid w:val="00195F10"/>
    <w:rsid w:val="001A68EE"/>
    <w:rsid w:val="001B53D6"/>
    <w:rsid w:val="001B56C8"/>
    <w:rsid w:val="001B5A3E"/>
    <w:rsid w:val="001D4A2D"/>
    <w:rsid w:val="001E1928"/>
    <w:rsid w:val="001E33E2"/>
    <w:rsid w:val="001F282A"/>
    <w:rsid w:val="001F2B8F"/>
    <w:rsid w:val="001F6903"/>
    <w:rsid w:val="001F7D9D"/>
    <w:rsid w:val="0020153F"/>
    <w:rsid w:val="0020624F"/>
    <w:rsid w:val="002110F5"/>
    <w:rsid w:val="00211DDA"/>
    <w:rsid w:val="002160BC"/>
    <w:rsid w:val="00225518"/>
    <w:rsid w:val="00230321"/>
    <w:rsid w:val="00243F87"/>
    <w:rsid w:val="002464C4"/>
    <w:rsid w:val="00251E0F"/>
    <w:rsid w:val="0025620F"/>
    <w:rsid w:val="00261786"/>
    <w:rsid w:val="002618A4"/>
    <w:rsid w:val="00262CBA"/>
    <w:rsid w:val="00267983"/>
    <w:rsid w:val="002800FC"/>
    <w:rsid w:val="00285E19"/>
    <w:rsid w:val="002A1E9F"/>
    <w:rsid w:val="002A5A24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F212C"/>
    <w:rsid w:val="002F2152"/>
    <w:rsid w:val="002F4911"/>
    <w:rsid w:val="00300834"/>
    <w:rsid w:val="00302062"/>
    <w:rsid w:val="003049DC"/>
    <w:rsid w:val="00306106"/>
    <w:rsid w:val="003128AA"/>
    <w:rsid w:val="00316F35"/>
    <w:rsid w:val="003260E2"/>
    <w:rsid w:val="0033048A"/>
    <w:rsid w:val="0033340B"/>
    <w:rsid w:val="003463E9"/>
    <w:rsid w:val="00352F66"/>
    <w:rsid w:val="0035767B"/>
    <w:rsid w:val="003660EA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2988"/>
    <w:rsid w:val="003B5299"/>
    <w:rsid w:val="003C461F"/>
    <w:rsid w:val="003C4F00"/>
    <w:rsid w:val="003F064E"/>
    <w:rsid w:val="003F0BE3"/>
    <w:rsid w:val="003F3E56"/>
    <w:rsid w:val="003F6BB8"/>
    <w:rsid w:val="0040430E"/>
    <w:rsid w:val="00405F6A"/>
    <w:rsid w:val="00420900"/>
    <w:rsid w:val="00431815"/>
    <w:rsid w:val="00437EDB"/>
    <w:rsid w:val="00440827"/>
    <w:rsid w:val="00442ACB"/>
    <w:rsid w:val="0044751A"/>
    <w:rsid w:val="0045127E"/>
    <w:rsid w:val="00454E85"/>
    <w:rsid w:val="004560EA"/>
    <w:rsid w:val="00474CDD"/>
    <w:rsid w:val="00476F64"/>
    <w:rsid w:val="004776FD"/>
    <w:rsid w:val="00480147"/>
    <w:rsid w:val="0048731C"/>
    <w:rsid w:val="004971D5"/>
    <w:rsid w:val="00497328"/>
    <w:rsid w:val="004A2A2C"/>
    <w:rsid w:val="004A2B72"/>
    <w:rsid w:val="004B50A2"/>
    <w:rsid w:val="004E2152"/>
    <w:rsid w:val="004E5DB2"/>
    <w:rsid w:val="005100D3"/>
    <w:rsid w:val="00513F17"/>
    <w:rsid w:val="00523226"/>
    <w:rsid w:val="005241F1"/>
    <w:rsid w:val="00530FE3"/>
    <w:rsid w:val="00532933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440F"/>
    <w:rsid w:val="00587278"/>
    <w:rsid w:val="005A05C2"/>
    <w:rsid w:val="005A1C33"/>
    <w:rsid w:val="005A293F"/>
    <w:rsid w:val="005A2AD0"/>
    <w:rsid w:val="005A77B8"/>
    <w:rsid w:val="005B69D1"/>
    <w:rsid w:val="005C4AA9"/>
    <w:rsid w:val="005E0959"/>
    <w:rsid w:val="005E77EA"/>
    <w:rsid w:val="006322F0"/>
    <w:rsid w:val="0064152C"/>
    <w:rsid w:val="006503C0"/>
    <w:rsid w:val="0065628C"/>
    <w:rsid w:val="00672D78"/>
    <w:rsid w:val="00673263"/>
    <w:rsid w:val="006740FC"/>
    <w:rsid w:val="006868A7"/>
    <w:rsid w:val="006902BC"/>
    <w:rsid w:val="00694CDD"/>
    <w:rsid w:val="006A104F"/>
    <w:rsid w:val="006B4515"/>
    <w:rsid w:val="006C1838"/>
    <w:rsid w:val="006C602E"/>
    <w:rsid w:val="006D610B"/>
    <w:rsid w:val="006D6172"/>
    <w:rsid w:val="006D780B"/>
    <w:rsid w:val="006D7B9D"/>
    <w:rsid w:val="006E42DC"/>
    <w:rsid w:val="006E71A1"/>
    <w:rsid w:val="006F0401"/>
    <w:rsid w:val="00703141"/>
    <w:rsid w:val="00704FC5"/>
    <w:rsid w:val="007225B7"/>
    <w:rsid w:val="00735BA3"/>
    <w:rsid w:val="00740D87"/>
    <w:rsid w:val="00743091"/>
    <w:rsid w:val="00751EAB"/>
    <w:rsid w:val="00763C29"/>
    <w:rsid w:val="00771350"/>
    <w:rsid w:val="00776AD7"/>
    <w:rsid w:val="0078012E"/>
    <w:rsid w:val="00786F7B"/>
    <w:rsid w:val="0079275E"/>
    <w:rsid w:val="007A2810"/>
    <w:rsid w:val="007B6812"/>
    <w:rsid w:val="007C4FA3"/>
    <w:rsid w:val="007C6813"/>
    <w:rsid w:val="007D41C6"/>
    <w:rsid w:val="007F246F"/>
    <w:rsid w:val="0080714A"/>
    <w:rsid w:val="0082055F"/>
    <w:rsid w:val="00821267"/>
    <w:rsid w:val="0082525C"/>
    <w:rsid w:val="008331B2"/>
    <w:rsid w:val="0083462E"/>
    <w:rsid w:val="00835141"/>
    <w:rsid w:val="00854448"/>
    <w:rsid w:val="00854498"/>
    <w:rsid w:val="0085656D"/>
    <w:rsid w:val="00856BC5"/>
    <w:rsid w:val="00857AC0"/>
    <w:rsid w:val="00862CCA"/>
    <w:rsid w:val="0086480A"/>
    <w:rsid w:val="00870C75"/>
    <w:rsid w:val="00894767"/>
    <w:rsid w:val="0089612D"/>
    <w:rsid w:val="008A114E"/>
    <w:rsid w:val="008C1CF1"/>
    <w:rsid w:val="008C40DC"/>
    <w:rsid w:val="008C55F5"/>
    <w:rsid w:val="008C79B5"/>
    <w:rsid w:val="008D303E"/>
    <w:rsid w:val="008D669B"/>
    <w:rsid w:val="008E069B"/>
    <w:rsid w:val="008E5643"/>
    <w:rsid w:val="008F27E5"/>
    <w:rsid w:val="008F7051"/>
    <w:rsid w:val="008F7969"/>
    <w:rsid w:val="009051E5"/>
    <w:rsid w:val="0091649D"/>
    <w:rsid w:val="009165AA"/>
    <w:rsid w:val="009178E4"/>
    <w:rsid w:val="00921C21"/>
    <w:rsid w:val="00922EE0"/>
    <w:rsid w:val="009241EE"/>
    <w:rsid w:val="009261C8"/>
    <w:rsid w:val="009265A0"/>
    <w:rsid w:val="009311D0"/>
    <w:rsid w:val="00951123"/>
    <w:rsid w:val="00954E4C"/>
    <w:rsid w:val="00956FC8"/>
    <w:rsid w:val="00961B4A"/>
    <w:rsid w:val="00972A3D"/>
    <w:rsid w:val="00975738"/>
    <w:rsid w:val="00981291"/>
    <w:rsid w:val="009962EA"/>
    <w:rsid w:val="009964AC"/>
    <w:rsid w:val="0099764D"/>
    <w:rsid w:val="009A053B"/>
    <w:rsid w:val="009B3E6D"/>
    <w:rsid w:val="009C40E3"/>
    <w:rsid w:val="009D79D3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326B2"/>
    <w:rsid w:val="00A350AB"/>
    <w:rsid w:val="00A37FB6"/>
    <w:rsid w:val="00A41909"/>
    <w:rsid w:val="00A47A68"/>
    <w:rsid w:val="00A5400B"/>
    <w:rsid w:val="00A55E66"/>
    <w:rsid w:val="00A56179"/>
    <w:rsid w:val="00A658F6"/>
    <w:rsid w:val="00A67324"/>
    <w:rsid w:val="00A70007"/>
    <w:rsid w:val="00A866E2"/>
    <w:rsid w:val="00AA1384"/>
    <w:rsid w:val="00AA5CF3"/>
    <w:rsid w:val="00AD459A"/>
    <w:rsid w:val="00AD5D87"/>
    <w:rsid w:val="00AD788D"/>
    <w:rsid w:val="00AE3F41"/>
    <w:rsid w:val="00B0374E"/>
    <w:rsid w:val="00B21109"/>
    <w:rsid w:val="00B3047E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69A3"/>
    <w:rsid w:val="00BB6C1F"/>
    <w:rsid w:val="00BB7BBA"/>
    <w:rsid w:val="00BC45D8"/>
    <w:rsid w:val="00BC602F"/>
    <w:rsid w:val="00BD54CF"/>
    <w:rsid w:val="00BE1B38"/>
    <w:rsid w:val="00BF6BA2"/>
    <w:rsid w:val="00BF7A1E"/>
    <w:rsid w:val="00C10F6C"/>
    <w:rsid w:val="00C1514B"/>
    <w:rsid w:val="00C309B2"/>
    <w:rsid w:val="00C34307"/>
    <w:rsid w:val="00C569B0"/>
    <w:rsid w:val="00C71537"/>
    <w:rsid w:val="00C7490E"/>
    <w:rsid w:val="00C7692F"/>
    <w:rsid w:val="00C878CC"/>
    <w:rsid w:val="00C92E90"/>
    <w:rsid w:val="00C963D4"/>
    <w:rsid w:val="00CA154F"/>
    <w:rsid w:val="00CA7C2D"/>
    <w:rsid w:val="00CC50C8"/>
    <w:rsid w:val="00CF14EF"/>
    <w:rsid w:val="00CF1577"/>
    <w:rsid w:val="00D22318"/>
    <w:rsid w:val="00D2466E"/>
    <w:rsid w:val="00D34FFF"/>
    <w:rsid w:val="00D434AA"/>
    <w:rsid w:val="00D44A22"/>
    <w:rsid w:val="00D44C64"/>
    <w:rsid w:val="00D44C8D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62FC"/>
    <w:rsid w:val="00DA2D40"/>
    <w:rsid w:val="00DA4896"/>
    <w:rsid w:val="00DB22A0"/>
    <w:rsid w:val="00DB3EEB"/>
    <w:rsid w:val="00DC0D5F"/>
    <w:rsid w:val="00DC344B"/>
    <w:rsid w:val="00DC41A5"/>
    <w:rsid w:val="00DC7B18"/>
    <w:rsid w:val="00DE4173"/>
    <w:rsid w:val="00DE67FD"/>
    <w:rsid w:val="00DE6FD6"/>
    <w:rsid w:val="00E02300"/>
    <w:rsid w:val="00E06B87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606F"/>
    <w:rsid w:val="00E76550"/>
    <w:rsid w:val="00E8327F"/>
    <w:rsid w:val="00E91B98"/>
    <w:rsid w:val="00E96BDE"/>
    <w:rsid w:val="00EA19D0"/>
    <w:rsid w:val="00EA3A7A"/>
    <w:rsid w:val="00EB09C6"/>
    <w:rsid w:val="00EC2BAC"/>
    <w:rsid w:val="00EC3A76"/>
    <w:rsid w:val="00ED4A1C"/>
    <w:rsid w:val="00ED7D28"/>
    <w:rsid w:val="00EE25F0"/>
    <w:rsid w:val="00EF5114"/>
    <w:rsid w:val="00F02060"/>
    <w:rsid w:val="00F022FE"/>
    <w:rsid w:val="00F147DD"/>
    <w:rsid w:val="00F15451"/>
    <w:rsid w:val="00F2036F"/>
    <w:rsid w:val="00F55FA8"/>
    <w:rsid w:val="00F64A55"/>
    <w:rsid w:val="00F65196"/>
    <w:rsid w:val="00F709E4"/>
    <w:rsid w:val="00F739EA"/>
    <w:rsid w:val="00F73E38"/>
    <w:rsid w:val="00F766F3"/>
    <w:rsid w:val="00F96969"/>
    <w:rsid w:val="00FA65C9"/>
    <w:rsid w:val="00FA6BCC"/>
    <w:rsid w:val="00FB59C0"/>
    <w:rsid w:val="00FC247E"/>
    <w:rsid w:val="00FC3DFA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EE4F0-6DF8-4C9B-96D5-7817702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F889-9818-4D1C-9AF0-2EF0F29E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6302</Words>
  <Characters>37816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Krynicka</cp:lastModifiedBy>
  <cp:revision>4</cp:revision>
  <cp:lastPrinted>2017-09-15T06:14:00Z</cp:lastPrinted>
  <dcterms:created xsi:type="dcterms:W3CDTF">2017-11-06T09:55:00Z</dcterms:created>
  <dcterms:modified xsi:type="dcterms:W3CDTF">2018-02-12T12:26:00Z</dcterms:modified>
</cp:coreProperties>
</file>