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5DE3B" w14:textId="77777777" w:rsidR="00F2790E" w:rsidRPr="003D45F6" w:rsidRDefault="00F2790E" w:rsidP="004871D1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5D5B6E80" w14:textId="7A4186A3" w:rsidR="009C4473" w:rsidRPr="00F452DF" w:rsidRDefault="009C4473" w:rsidP="00151F0A">
      <w:pPr>
        <w:tabs>
          <w:tab w:val="left" w:pos="3544"/>
        </w:tabs>
        <w:autoSpaceDE w:val="0"/>
        <w:contextualSpacing/>
        <w:jc w:val="center"/>
        <w:rPr>
          <w:rFonts w:asciiTheme="minorHAnsi" w:hAnsiTheme="minorHAnsi" w:cs="Arial"/>
          <w:b/>
          <w:color w:val="000000" w:themeColor="text1"/>
          <w:sz w:val="32"/>
          <w:szCs w:val="32"/>
        </w:rPr>
      </w:pPr>
      <w:r w:rsidRPr="00F452DF">
        <w:rPr>
          <w:rFonts w:asciiTheme="minorHAnsi" w:hAnsiTheme="minorHAnsi" w:cs="Arial"/>
          <w:b/>
          <w:color w:val="000000" w:themeColor="text1"/>
          <w:sz w:val="32"/>
          <w:szCs w:val="32"/>
        </w:rPr>
        <w:t>RPDS.01.0</w:t>
      </w:r>
      <w:r w:rsidR="001B4DC5" w:rsidRPr="00F452DF">
        <w:rPr>
          <w:rFonts w:asciiTheme="minorHAnsi" w:hAnsiTheme="minorHAnsi" w:cs="Arial"/>
          <w:b/>
          <w:color w:val="000000" w:themeColor="text1"/>
          <w:sz w:val="32"/>
          <w:szCs w:val="32"/>
        </w:rPr>
        <w:t>5</w:t>
      </w:r>
      <w:r w:rsidRPr="00F452DF">
        <w:rPr>
          <w:rFonts w:asciiTheme="minorHAnsi" w:hAnsiTheme="minorHAnsi" w:cs="Arial"/>
          <w:b/>
          <w:color w:val="000000" w:themeColor="text1"/>
          <w:sz w:val="32"/>
          <w:szCs w:val="32"/>
        </w:rPr>
        <w:t>.01-IP.01-0</w:t>
      </w:r>
      <w:r w:rsidR="00971530">
        <w:rPr>
          <w:rFonts w:asciiTheme="minorHAnsi" w:hAnsiTheme="minorHAnsi" w:cs="Arial"/>
          <w:b/>
          <w:color w:val="000000" w:themeColor="text1"/>
          <w:sz w:val="32"/>
          <w:szCs w:val="32"/>
        </w:rPr>
        <w:t>2</w:t>
      </w:r>
      <w:bookmarkStart w:id="0" w:name="_GoBack"/>
      <w:bookmarkEnd w:id="0"/>
      <w:r w:rsidRPr="00F452DF">
        <w:rPr>
          <w:rFonts w:asciiTheme="minorHAnsi" w:hAnsiTheme="minorHAnsi" w:cs="Arial"/>
          <w:b/>
          <w:color w:val="000000" w:themeColor="text1"/>
          <w:sz w:val="32"/>
          <w:szCs w:val="32"/>
        </w:rPr>
        <w:t>-</w:t>
      </w:r>
      <w:r w:rsidR="00151F0A" w:rsidRPr="00F452DF">
        <w:rPr>
          <w:rFonts w:asciiTheme="minorHAnsi" w:hAnsiTheme="minorHAnsi" w:cs="Arial"/>
          <w:b/>
          <w:color w:val="000000" w:themeColor="text1"/>
          <w:sz w:val="32"/>
          <w:szCs w:val="32"/>
        </w:rPr>
        <w:t>404</w:t>
      </w:r>
      <w:r w:rsidRPr="00F452DF">
        <w:rPr>
          <w:rFonts w:asciiTheme="minorHAnsi" w:hAnsiTheme="minorHAnsi" w:cs="Arial"/>
          <w:b/>
          <w:color w:val="000000" w:themeColor="text1"/>
          <w:sz w:val="32"/>
          <w:szCs w:val="32"/>
        </w:rPr>
        <w:t>/</w:t>
      </w:r>
      <w:r w:rsidR="006F4067">
        <w:rPr>
          <w:rFonts w:asciiTheme="minorHAnsi" w:hAnsiTheme="minorHAnsi" w:cs="Arial"/>
          <w:b/>
          <w:color w:val="000000" w:themeColor="text1"/>
          <w:sz w:val="32"/>
          <w:szCs w:val="32"/>
        </w:rPr>
        <w:t>20</w:t>
      </w:r>
    </w:p>
    <w:p w14:paraId="17AB0217" w14:textId="77777777" w:rsidR="00F2790E" w:rsidRPr="003D45F6" w:rsidRDefault="00F2790E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167BDAD0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14:paraId="288628B8" w14:textId="77777777"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3DD4D570" w14:textId="77777777"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>22 maja 2015r. powierzył zadania w ramach</w:t>
      </w:r>
    </w:p>
    <w:p w14:paraId="290D052D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738C60DE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6B6D1676" w14:textId="77777777" w:rsidR="009C4473" w:rsidRPr="003D45F6" w:rsidRDefault="009C4473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303A9C6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ogłasza nabór wniosków o dofinansowanie realizacji projektów</w:t>
      </w:r>
    </w:p>
    <w:p w14:paraId="4E94E2FA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ze środków Europejskiego Funduszu Rozwoju Regionalnego </w:t>
      </w:r>
    </w:p>
    <w:p w14:paraId="40D466B0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14:paraId="2F744DEC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1BDE245D" w14:textId="77777777" w:rsidR="007A0BD4" w:rsidRPr="003D45F6" w:rsidRDefault="007A0BD4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3425BE28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Oś priorytetowa 1</w:t>
      </w:r>
    </w:p>
    <w:p w14:paraId="26FCCB1E" w14:textId="55090812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781C56" w:rsidRPr="003D45F6">
        <w:rPr>
          <w:rFonts w:asciiTheme="minorHAnsi" w:hAnsiTheme="minorHAnsi" w:cs="Calibri"/>
          <w:b/>
          <w:bCs/>
          <w:sz w:val="28"/>
          <w:szCs w:val="28"/>
        </w:rPr>
        <w:t>„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Przedsiębiorstwa i innowacje</w:t>
      </w:r>
      <w:r w:rsidR="00781C56" w:rsidRPr="003D45F6">
        <w:rPr>
          <w:rFonts w:asciiTheme="minorHAnsi" w:hAnsiTheme="minorHAnsi" w:cs="Calibri"/>
          <w:b/>
          <w:bCs/>
          <w:sz w:val="28"/>
          <w:szCs w:val="28"/>
        </w:rPr>
        <w:t>”</w:t>
      </w:r>
    </w:p>
    <w:p w14:paraId="4B08F56C" w14:textId="77777777" w:rsidR="009C4473" w:rsidRPr="003D45F6" w:rsidRDefault="009C4473" w:rsidP="004871D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31BBFA90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Działanie 1.</w:t>
      </w:r>
      <w:r w:rsidR="001B4DC5" w:rsidRPr="003D45F6">
        <w:rPr>
          <w:rFonts w:asciiTheme="minorHAnsi" w:hAnsiTheme="minorHAnsi" w:cs="Calibri"/>
          <w:b/>
          <w:bCs/>
          <w:sz w:val="28"/>
          <w:szCs w:val="28"/>
        </w:rPr>
        <w:t>5</w:t>
      </w:r>
    </w:p>
    <w:p w14:paraId="13884759" w14:textId="77777777" w:rsidR="004259ED" w:rsidRPr="003D45F6" w:rsidRDefault="004259ED" w:rsidP="004259E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bookmarkStart w:id="1" w:name="_Toc205735695"/>
      <w:bookmarkStart w:id="2" w:name="_Toc208109476"/>
      <w:bookmarkStart w:id="3" w:name="_Toc210545210"/>
      <w:bookmarkStart w:id="4" w:name="_Toc210545464"/>
      <w:bookmarkStart w:id="5" w:name="_Toc210546114"/>
      <w:bookmarkStart w:id="6" w:name="_Toc210546226"/>
      <w:bookmarkStart w:id="7" w:name="_Toc210551517"/>
      <w:bookmarkStart w:id="8" w:name="_Toc211067038"/>
      <w:r w:rsidRPr="003D45F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„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3D45F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Rozwój produktów i usług w MŚP”</w:t>
      </w:r>
    </w:p>
    <w:p w14:paraId="6E25DD6C" w14:textId="77777777" w:rsidR="009C4473" w:rsidRPr="003D45F6" w:rsidRDefault="009C4473" w:rsidP="004871D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3DAC6C00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Poddziałanie 1.</w:t>
      </w:r>
      <w:r w:rsidR="004259ED" w:rsidRPr="003D45F6">
        <w:rPr>
          <w:rFonts w:asciiTheme="minorHAnsi" w:hAnsiTheme="minorHAnsi" w:cs="Calibri"/>
          <w:b/>
          <w:bCs/>
          <w:sz w:val="28"/>
          <w:szCs w:val="28"/>
        </w:rPr>
        <w:t>5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.1</w:t>
      </w:r>
    </w:p>
    <w:p w14:paraId="1AB807E8" w14:textId="77777777" w:rsidR="004259ED" w:rsidRPr="003D45F6" w:rsidRDefault="004259ED" w:rsidP="004259ED">
      <w:pPr>
        <w:widowControl w:val="0"/>
        <w:spacing w:line="360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3D45F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„Rozwój produktów i usług w MŚP – konkurs horyzontalny”</w:t>
      </w:r>
    </w:p>
    <w:p w14:paraId="211402D6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Cs/>
          <w:sz w:val="28"/>
          <w:szCs w:val="28"/>
        </w:rPr>
      </w:pPr>
    </w:p>
    <w:p w14:paraId="17BD7E06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5B985B15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7EEB2997" w14:textId="0B4F6EDD" w:rsidR="009C4473" w:rsidRPr="003D45F6" w:rsidRDefault="00BD14E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Typ</w:t>
      </w:r>
      <w:r w:rsidR="009C4473" w:rsidRPr="003D45F6">
        <w:rPr>
          <w:rFonts w:asciiTheme="minorHAnsi" w:hAnsiTheme="minorHAnsi" w:cs="Calibri"/>
          <w:b/>
          <w:bCs/>
          <w:sz w:val="28"/>
          <w:szCs w:val="28"/>
        </w:rPr>
        <w:t xml:space="preserve"> 1.</w:t>
      </w:r>
      <w:r w:rsidR="004259ED" w:rsidRPr="003D45F6">
        <w:rPr>
          <w:rFonts w:asciiTheme="minorHAnsi" w:hAnsiTheme="minorHAnsi" w:cs="Calibri"/>
          <w:b/>
          <w:bCs/>
          <w:sz w:val="28"/>
          <w:szCs w:val="28"/>
        </w:rPr>
        <w:t>5</w:t>
      </w:r>
      <w:r w:rsidR="009C4473" w:rsidRPr="003D45F6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4259ED" w:rsidRPr="003D45F6">
        <w:rPr>
          <w:rFonts w:asciiTheme="minorHAnsi" w:hAnsiTheme="minorHAnsi" w:cs="Calibri"/>
          <w:b/>
          <w:bCs/>
          <w:sz w:val="28"/>
          <w:szCs w:val="28"/>
        </w:rPr>
        <w:t>B</w:t>
      </w:r>
    </w:p>
    <w:p w14:paraId="1EA77474" w14:textId="6D89B636" w:rsidR="004259ED" w:rsidRPr="003D45F6" w:rsidRDefault="004259ED" w:rsidP="004259ED">
      <w:pPr>
        <w:widowControl w:val="0"/>
        <w:spacing w:line="360" w:lineRule="auto"/>
        <w:jc w:val="center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3D45F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„Wsparcie na inwestycje w zakresie wdrożenia wyników prac B+R w działalności przedsiębiorstw (np. uruchomienia masowej produkcji w przedsiębiorstwach) wynikających z </w:t>
      </w:r>
      <w:r w:rsidR="00547E54" w:rsidRPr="003D45F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D</w:t>
      </w:r>
      <w:r w:rsidRPr="003D45F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ziałania 1.2 (wdrożenie wyników prac B+R w działalności przedsiębiorstwa)”</w:t>
      </w:r>
    </w:p>
    <w:p w14:paraId="192B3D84" w14:textId="77777777" w:rsidR="007A0BD4" w:rsidRPr="003D45F6" w:rsidRDefault="007A0BD4" w:rsidP="007A0BD4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29C3163B" w14:textId="77777777" w:rsidR="009C4473" w:rsidRPr="003D45F6" w:rsidRDefault="009C4473" w:rsidP="002401EE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3C38A9E1" w14:textId="77777777" w:rsidR="009C4473" w:rsidRPr="003D45F6" w:rsidRDefault="009C4473" w:rsidP="007A0BD4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14:paraId="64D9EB69" w14:textId="77777777" w:rsidR="004871D1" w:rsidRPr="003D45F6" w:rsidRDefault="004871D1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396BD8E9" w14:textId="77777777" w:rsidR="00151F0A" w:rsidRDefault="00151F0A" w:rsidP="007A0BD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796D3463" w14:textId="77777777" w:rsidR="00151F0A" w:rsidRDefault="00151F0A" w:rsidP="007A0BD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172910B6" w14:textId="77777777"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lastRenderedPageBreak/>
        <w:t>Termin naboru (składania wniosków):</w:t>
      </w:r>
    </w:p>
    <w:p w14:paraId="1D72C95F" w14:textId="1C93A622"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3D45F6">
        <w:rPr>
          <w:rFonts w:asciiTheme="minorHAnsi" w:hAnsiTheme="minorHAnsi"/>
          <w:b/>
        </w:rPr>
        <w:t xml:space="preserve"> </w:t>
      </w:r>
      <w:r w:rsidR="009D3A77" w:rsidRPr="003D45F6">
        <w:rPr>
          <w:rFonts w:asciiTheme="minorHAnsi" w:hAnsiTheme="minorHAnsi"/>
          <w:b/>
        </w:rPr>
        <w:t xml:space="preserve">od godz. 8.00 dnia </w:t>
      </w:r>
      <w:r w:rsidR="00151F0A">
        <w:rPr>
          <w:rFonts w:asciiTheme="minorHAnsi" w:hAnsiTheme="minorHAnsi"/>
          <w:b/>
        </w:rPr>
        <w:t>30.09</w:t>
      </w:r>
      <w:r w:rsidR="009D3A77" w:rsidRPr="003D45F6">
        <w:rPr>
          <w:rFonts w:asciiTheme="minorHAnsi" w:hAnsiTheme="minorHAnsi"/>
          <w:b/>
        </w:rPr>
        <w:t>.20</w:t>
      </w:r>
      <w:r w:rsidR="00151F0A">
        <w:rPr>
          <w:rFonts w:asciiTheme="minorHAnsi" w:hAnsiTheme="minorHAnsi"/>
          <w:b/>
        </w:rPr>
        <w:t>20</w:t>
      </w:r>
      <w:r w:rsidR="009D3A77" w:rsidRPr="003D45F6">
        <w:rPr>
          <w:rFonts w:asciiTheme="minorHAnsi" w:hAnsiTheme="minorHAnsi"/>
          <w:b/>
        </w:rPr>
        <w:t xml:space="preserve"> r.  do godz. 15.00 </w:t>
      </w:r>
      <w:r w:rsidR="009D3A77" w:rsidRPr="00F452DF">
        <w:rPr>
          <w:rFonts w:asciiTheme="minorHAnsi" w:hAnsiTheme="minorHAnsi"/>
          <w:b/>
          <w:color w:val="000000" w:themeColor="text1"/>
        </w:rPr>
        <w:t xml:space="preserve">dnia </w:t>
      </w:r>
      <w:r w:rsidR="003F6F26" w:rsidRPr="00F452DF">
        <w:rPr>
          <w:rFonts w:asciiTheme="minorHAnsi" w:hAnsiTheme="minorHAnsi"/>
          <w:b/>
          <w:color w:val="000000" w:themeColor="text1"/>
        </w:rPr>
        <w:t>12</w:t>
      </w:r>
      <w:r w:rsidR="009D3A77" w:rsidRPr="00F452DF">
        <w:rPr>
          <w:rFonts w:asciiTheme="minorHAnsi" w:hAnsiTheme="minorHAnsi"/>
          <w:b/>
          <w:color w:val="000000" w:themeColor="text1"/>
        </w:rPr>
        <w:t>.</w:t>
      </w:r>
      <w:r w:rsidR="00151F0A" w:rsidRPr="00F452DF">
        <w:rPr>
          <w:rFonts w:asciiTheme="minorHAnsi" w:hAnsiTheme="minorHAnsi"/>
          <w:b/>
          <w:color w:val="000000" w:themeColor="text1"/>
        </w:rPr>
        <w:t>01</w:t>
      </w:r>
      <w:r w:rsidR="00151F0A">
        <w:rPr>
          <w:rFonts w:asciiTheme="minorHAnsi" w:hAnsiTheme="minorHAnsi"/>
          <w:b/>
        </w:rPr>
        <w:t>.2021</w:t>
      </w:r>
      <w:r w:rsidR="009D3A77" w:rsidRPr="003D45F6">
        <w:rPr>
          <w:rFonts w:asciiTheme="minorHAnsi" w:hAnsiTheme="minorHAnsi"/>
          <w:b/>
        </w:rPr>
        <w:t xml:space="preserve"> r.</w:t>
      </w:r>
    </w:p>
    <w:p w14:paraId="495ECF8C" w14:textId="77777777" w:rsidR="005A15D1" w:rsidRPr="003D45F6" w:rsidRDefault="005A15D1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14:paraId="554CFAF6" w14:textId="77777777" w:rsidR="00EC4D43" w:rsidRPr="003D45F6" w:rsidRDefault="00EC4D43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054485B0" w14:textId="77777777" w:rsidR="002876B4" w:rsidRPr="003D45F6" w:rsidRDefault="002876B4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Rodzaj projektów podlegających dofinansowaniu</w:t>
      </w:r>
    </w:p>
    <w:p w14:paraId="30C96E01" w14:textId="77777777" w:rsidR="002876B4" w:rsidRPr="003D45F6" w:rsidRDefault="002876B4" w:rsidP="00440B2D">
      <w:pPr>
        <w:rPr>
          <w:rFonts w:asciiTheme="minorHAnsi" w:hAnsiTheme="minorHAnsi"/>
        </w:rPr>
      </w:pPr>
    </w:p>
    <w:p w14:paraId="3A8DF7A0" w14:textId="75841BCC" w:rsidR="004259ED" w:rsidRPr="003D45F6" w:rsidRDefault="004259ED" w:rsidP="008750E3">
      <w:pPr>
        <w:widowControl w:val="0"/>
        <w:spacing w:line="276" w:lineRule="auto"/>
        <w:jc w:val="both"/>
        <w:rPr>
          <w:rFonts w:asciiTheme="minorHAnsi" w:eastAsiaTheme="minorHAnsi" w:hAnsiTheme="minorHAnsi" w:cs="Arial"/>
          <w:i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Przedmiotem konkursu są typy projektów w ramach Osi priorytetowej 1 </w:t>
      </w:r>
      <w:r w:rsidRPr="003D45F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Przedsiębiorstwa i innowacje </w:t>
      </w: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>RPO WD 2014-2020 określone d</w:t>
      </w:r>
      <w:r w:rsidR="00FB7D49"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Działania 1.5 </w:t>
      </w:r>
      <w:r w:rsidR="00112FBE" w:rsidRPr="003D45F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Rozwój produktów i usług w MŚP</w:t>
      </w:r>
      <w:r w:rsidR="00112FBE"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FB7D49"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>Poddziałania</w:t>
      </w: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1.5.1 </w:t>
      </w:r>
      <w:r w:rsidRPr="003D45F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Rozwój produktów i usług w MŚP</w:t>
      </w: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</w:t>
      </w:r>
      <w:r w:rsidRPr="003D45F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konkurs horyzontalny</w:t>
      </w: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którego celem szczegółowym jest zwiększone zastosowanie innowacji w przedsiębiorstwach z sektora MŚP, </w:t>
      </w:r>
      <w:r w:rsidR="00880E40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BD14E3">
        <w:rPr>
          <w:rFonts w:asciiTheme="minorHAnsi" w:eastAsiaTheme="minorHAnsi" w:hAnsiTheme="minorHAnsi" w:cstheme="minorBidi"/>
          <w:sz w:val="22"/>
          <w:szCs w:val="22"/>
          <w:lang w:eastAsia="en-US"/>
        </w:rPr>
        <w:t>yp</w:t>
      </w:r>
      <w:r w:rsidRPr="003D45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1.5.B </w:t>
      </w:r>
      <w:r w:rsidRPr="003D45F6">
        <w:rPr>
          <w:rFonts w:asciiTheme="minorHAnsi" w:eastAsiaTheme="minorHAnsi" w:hAnsiTheme="minorHAnsi" w:cs="Arial"/>
          <w:b/>
          <w:i/>
          <w:sz w:val="22"/>
          <w:szCs w:val="22"/>
          <w:lang w:eastAsia="en-US"/>
        </w:rPr>
        <w:t>Wsparcie na inwestycje w zakresie wdrożenia wyników prac B+R w działalności przedsiębiorstw (np. uruchomienia masowej produkcji w przedsiębiorstwach) wynikających z działania 1.2 (wdrożenie wyników prac B+R w działalności przedsiębiorstwa).</w:t>
      </w:r>
    </w:p>
    <w:p w14:paraId="02151BA1" w14:textId="77777777" w:rsidR="004259ED" w:rsidRPr="003D45F6" w:rsidRDefault="004259ED" w:rsidP="008750E3">
      <w:pPr>
        <w:spacing w:before="120" w:after="120"/>
        <w:contextualSpacing/>
        <w:jc w:val="both"/>
        <w:rPr>
          <w:rFonts w:asciiTheme="minorHAnsi" w:eastAsiaTheme="minorHAnsi" w:hAnsiTheme="minorHAnsi" w:cs="Arial"/>
          <w:sz w:val="22"/>
          <w:szCs w:val="22"/>
          <w:highlight w:val="cyan"/>
          <w:lang w:eastAsia="en-US"/>
        </w:rPr>
      </w:pPr>
    </w:p>
    <w:p w14:paraId="7ED19E77" w14:textId="77777777" w:rsidR="004259ED" w:rsidRPr="003D45F6" w:rsidRDefault="004259ED" w:rsidP="004259ED">
      <w:pPr>
        <w:spacing w:before="120" w:after="120"/>
        <w:ind w:left="53"/>
        <w:contextualSpacing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Nabór obejmuje projekty z obszaru całego województwa.  </w:t>
      </w:r>
    </w:p>
    <w:p w14:paraId="4AB9372A" w14:textId="77777777" w:rsidR="004259ED" w:rsidRPr="003D45F6" w:rsidRDefault="004259ED" w:rsidP="008750E3">
      <w:pPr>
        <w:spacing w:before="120" w:after="120" w:line="276" w:lineRule="auto"/>
        <w:ind w:left="53"/>
        <w:contextualSpacing/>
        <w:jc w:val="both"/>
        <w:rPr>
          <w:rFonts w:asciiTheme="minorHAnsi" w:eastAsiaTheme="minorHAnsi" w:hAnsiTheme="minorHAnsi" w:cs="Arial"/>
          <w:sz w:val="22"/>
          <w:szCs w:val="22"/>
          <w:highlight w:val="cyan"/>
          <w:lang w:eastAsia="en-US"/>
        </w:rPr>
      </w:pPr>
    </w:p>
    <w:p w14:paraId="3E862172" w14:textId="33181318" w:rsidR="004259ED" w:rsidRPr="00F452DF" w:rsidRDefault="004259ED" w:rsidP="008750E3">
      <w:pPr>
        <w:spacing w:after="160" w:line="276" w:lineRule="auto"/>
        <w:jc w:val="both"/>
        <w:rPr>
          <w:rFonts w:asciiTheme="minorHAnsi" w:hAnsiTheme="minorHAnsi" w:cs="Tahoma"/>
          <w:bCs/>
          <w:iCs/>
          <w:color w:val="000000" w:themeColor="text1"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RAMACH KONKURSU MOŻLIWE SĄ DO REALIZACJI PROJEKTY dotyczące </w:t>
      </w:r>
      <w:r w:rsidRPr="003D45F6">
        <w:rPr>
          <w:rFonts w:asciiTheme="minorHAnsi" w:hAnsiTheme="minorHAnsi" w:cs="Tahoma"/>
          <w:bCs/>
          <w:iCs/>
          <w:sz w:val="22"/>
          <w:szCs w:val="22"/>
          <w:lang w:eastAsia="en-US"/>
        </w:rPr>
        <w:t xml:space="preserve">inwestycji w zakresie wdrożenia wyników </w:t>
      </w:r>
      <w:r w:rsidRPr="00F452DF">
        <w:rPr>
          <w:rFonts w:asciiTheme="minorHAnsi" w:hAnsiTheme="minorHAnsi" w:cs="Tahoma"/>
          <w:bCs/>
          <w:iCs/>
          <w:color w:val="000000" w:themeColor="text1"/>
          <w:sz w:val="22"/>
          <w:szCs w:val="22"/>
          <w:lang w:eastAsia="en-US"/>
        </w:rPr>
        <w:t>prac B+R w działalności przedsiębiorstw (np. uruchomienia masowej produkcji w przedsiębiorstwie). Wdrożenie wyników prac B+R w projekcie musi być efektem prac B+R przeprowadzonych/</w:t>
      </w:r>
      <w:r w:rsidR="002E3C8F" w:rsidRPr="00F452DF">
        <w:rPr>
          <w:rFonts w:asciiTheme="minorHAnsi" w:hAnsiTheme="minorHAnsi" w:cs="Tahoma"/>
          <w:bCs/>
          <w:iCs/>
          <w:color w:val="000000" w:themeColor="text1"/>
          <w:sz w:val="22"/>
          <w:szCs w:val="22"/>
          <w:lang w:eastAsia="en-US"/>
        </w:rPr>
        <w:t>przeprowadzanych przez</w:t>
      </w:r>
      <w:r w:rsidRPr="00F452DF">
        <w:rPr>
          <w:rFonts w:asciiTheme="minorHAnsi" w:hAnsiTheme="minorHAnsi" w:cs="Tahoma"/>
          <w:bCs/>
          <w:iCs/>
          <w:color w:val="000000" w:themeColor="text1"/>
          <w:sz w:val="22"/>
          <w:szCs w:val="22"/>
          <w:lang w:eastAsia="en-US"/>
        </w:rPr>
        <w:t xml:space="preserve"> Wnioskodawcę lub na jego zlecenie w efekcie podpisania umowy </w:t>
      </w:r>
      <w:r w:rsidR="00151F0A" w:rsidRPr="00F452DF">
        <w:rPr>
          <w:rFonts w:asciiTheme="minorHAnsi" w:hAnsiTheme="minorHAnsi" w:cs="Tahoma"/>
          <w:bCs/>
          <w:iCs/>
          <w:color w:val="000000" w:themeColor="text1"/>
          <w:sz w:val="22"/>
          <w:szCs w:val="22"/>
          <w:lang w:eastAsia="en-US"/>
        </w:rPr>
        <w:t xml:space="preserve">o dofinansowanie </w:t>
      </w:r>
      <w:r w:rsidRPr="00F452DF">
        <w:rPr>
          <w:rFonts w:asciiTheme="minorHAnsi" w:hAnsiTheme="minorHAnsi" w:cs="Tahoma"/>
          <w:bCs/>
          <w:iCs/>
          <w:color w:val="000000" w:themeColor="text1"/>
          <w:sz w:val="22"/>
          <w:szCs w:val="22"/>
          <w:lang w:eastAsia="en-US"/>
        </w:rPr>
        <w:t>przez tego Wnioskodawcę w konkursach ogłoszonych w Działaniu  1.2 RPO WD 2014-2020.</w:t>
      </w:r>
      <w:r w:rsidR="00151F0A" w:rsidRPr="00F452DF">
        <w:rPr>
          <w:rFonts w:asciiTheme="minorHAnsi" w:hAnsiTheme="minorHAnsi" w:cs="Tahoma"/>
          <w:bCs/>
          <w:iCs/>
          <w:color w:val="000000" w:themeColor="text1"/>
          <w:sz w:val="22"/>
          <w:szCs w:val="22"/>
          <w:lang w:eastAsia="en-US"/>
        </w:rPr>
        <w:t xml:space="preserve"> W przypadku wdrażania wyników realizowanych na podstawie bonu na innowacje efektem wdrożenia muszą być badania realizowane na podstawie zawartej umowy z wykonawcą usługi grantowej.</w:t>
      </w:r>
    </w:p>
    <w:p w14:paraId="6DA2E669" w14:textId="46F31FA6" w:rsidR="00151F0A" w:rsidRPr="00F452DF" w:rsidRDefault="00151F0A" w:rsidP="008750E3">
      <w:pPr>
        <w:spacing w:after="160" w:line="276" w:lineRule="auto"/>
        <w:jc w:val="both"/>
        <w:rPr>
          <w:rFonts w:asciiTheme="minorHAnsi" w:hAnsiTheme="minorHAnsi" w:cs="Tahoma"/>
          <w:bCs/>
          <w:iCs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hAnsiTheme="minorHAnsi" w:cs="Tahoma"/>
          <w:bCs/>
          <w:iCs/>
          <w:color w:val="000000" w:themeColor="text1"/>
          <w:sz w:val="22"/>
          <w:szCs w:val="22"/>
          <w:lang w:eastAsia="en-US"/>
        </w:rPr>
        <w:t>Zgodnie z przedmiotem konkursu projekt musi być efektem przeprowadzonych/przeprowadzanych prac B+R, dlatego też  do wniosku o dofinansowanie należy dołączyć dokument potwierdzający fakt, że projekt stanowi wdrożenie wyników prac B+R np. raport częściowy/ końcowy z przeprowadzonych/przeprowadzanych badań; księgi badań, plany badań, terminarze badań, wyniki laboratoriów analitycznych, certyfikacje, akredytacje etc.</w:t>
      </w:r>
    </w:p>
    <w:p w14:paraId="2197EA04" w14:textId="61E578F8" w:rsidR="00362316" w:rsidRPr="00F452DF" w:rsidRDefault="008750E3" w:rsidP="00362316">
      <w:pPr>
        <w:snapToGrid w:val="0"/>
        <w:spacing w:line="276" w:lineRule="auto"/>
        <w:jc w:val="both"/>
        <w:rPr>
          <w:rFonts w:ascii="Calibri" w:hAnsi="Calibri" w:cs="Arial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 xml:space="preserve">W ramach </w:t>
      </w:r>
      <w:r w:rsidR="00BD14E3"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>typu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 xml:space="preserve"> 1.5 </w:t>
      </w:r>
      <w:r w:rsidR="004259ED"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>B przewidziano dofinansowanie projektów inwestycyjnych realizowanych przez przedsiębiorstwa, dotyczące wprowadzenia innow</w:t>
      </w:r>
      <w:r w:rsidR="00362316"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 xml:space="preserve">acji produktowej lub procesowej </w:t>
      </w:r>
      <w:r w:rsidR="00362316" w:rsidRPr="00F452DF">
        <w:rPr>
          <w:rFonts w:ascii="Calibri" w:hAnsi="Calibri" w:cs="Arial"/>
          <w:color w:val="000000" w:themeColor="text1"/>
          <w:sz w:val="22"/>
          <w:szCs w:val="22"/>
          <w:lang w:eastAsia="en-US"/>
        </w:rPr>
        <w:t>na poziomie co najmniej regionalnym</w:t>
      </w:r>
      <w:r w:rsidR="00151F0A" w:rsidRPr="00F452DF">
        <w:rPr>
          <w:rFonts w:ascii="Calibri" w:hAnsi="Calibri" w:cs="Arial"/>
          <w:color w:val="000000" w:themeColor="text1"/>
          <w:sz w:val="22"/>
          <w:szCs w:val="22"/>
          <w:lang w:eastAsia="en-US"/>
        </w:rPr>
        <w:t xml:space="preserve"> w ramach tzw. inwestycji początkowej.</w:t>
      </w:r>
    </w:p>
    <w:p w14:paraId="3ABDEE6D" w14:textId="2B4217CD" w:rsidR="004259ED" w:rsidRPr="00F452DF" w:rsidRDefault="004259ED" w:rsidP="008750E3">
      <w:pPr>
        <w:snapToGri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</w:pPr>
    </w:p>
    <w:p w14:paraId="261AA12E" w14:textId="77777777" w:rsidR="00151F0A" w:rsidRPr="00F452DF" w:rsidRDefault="00151F0A" w:rsidP="00151F0A">
      <w:pPr>
        <w:snapToGri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>Inwestycja początkowa oznacza:</w:t>
      </w:r>
    </w:p>
    <w:p w14:paraId="66A62DD6" w14:textId="77777777" w:rsidR="00151F0A" w:rsidRPr="00F452DF" w:rsidRDefault="00151F0A" w:rsidP="00151F0A">
      <w:pPr>
        <w:snapToGri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>a)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ab/>
        <w:t>inwestycję w rzeczowe aktywa trwałe lub wartości niematerialne i prawne związane z:</w:t>
      </w:r>
    </w:p>
    <w:p w14:paraId="10395990" w14:textId="3A3DAAC4" w:rsidR="00151F0A" w:rsidRPr="00F452DF" w:rsidRDefault="00151F0A" w:rsidP="00B41780">
      <w:pPr>
        <w:pStyle w:val="Akapitzlist"/>
        <w:numPr>
          <w:ilvl w:val="0"/>
          <w:numId w:val="7"/>
        </w:numPr>
        <w:snapToGri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 xml:space="preserve">założeniem nowego zakładu, </w:t>
      </w:r>
    </w:p>
    <w:p w14:paraId="032DB598" w14:textId="7A9E32B8" w:rsidR="00151F0A" w:rsidRPr="00F452DF" w:rsidRDefault="00151F0A" w:rsidP="00B41780">
      <w:pPr>
        <w:pStyle w:val="Akapitzlist"/>
        <w:numPr>
          <w:ilvl w:val="0"/>
          <w:numId w:val="7"/>
        </w:numPr>
        <w:snapToGri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 xml:space="preserve">zwiększeniem zdolności produkcyjnej istniejącego zakładu, </w:t>
      </w:r>
    </w:p>
    <w:p w14:paraId="0B9C3840" w14:textId="4D6580F4" w:rsidR="00151F0A" w:rsidRPr="00F452DF" w:rsidRDefault="00151F0A" w:rsidP="00B41780">
      <w:pPr>
        <w:pStyle w:val="Akapitzlist"/>
        <w:numPr>
          <w:ilvl w:val="0"/>
          <w:numId w:val="7"/>
        </w:numPr>
        <w:snapToGri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 xml:space="preserve">dywersyfikacją produkcji zakładu poprzez wprowadzenie produktów uprzednio nieprodukowanych w zakładzie lub </w:t>
      </w:r>
    </w:p>
    <w:p w14:paraId="0326B34B" w14:textId="01DAFB0E" w:rsidR="00151F0A" w:rsidRPr="00F452DF" w:rsidRDefault="00151F0A" w:rsidP="00B41780">
      <w:pPr>
        <w:pStyle w:val="Akapitzlist"/>
        <w:numPr>
          <w:ilvl w:val="0"/>
          <w:numId w:val="7"/>
        </w:numPr>
        <w:snapToGri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>zasadniczą zmianą dotyczącą procesu produkcyjnego istniejącego zakładu;</w:t>
      </w:r>
    </w:p>
    <w:p w14:paraId="6CBF5CC2" w14:textId="7EB8E5A7" w:rsidR="00151F0A" w:rsidRPr="00F452DF" w:rsidRDefault="00151F0A" w:rsidP="00151F0A">
      <w:pPr>
        <w:snapToGri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>b)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ab/>
        <w:t>nabycie aktywów należących do zakładu, który został zamknięty lub zostałby zamknięty, gdyby zakup nie nastąpił, przy czym aktywa nabywane są przez inwestora niezwiązanego ze sprzedawcą i wyklucza się samo nabycie akcji lub udziałów przedsiębiorstwa.</w:t>
      </w:r>
    </w:p>
    <w:p w14:paraId="04565E2A" w14:textId="77777777" w:rsidR="00151F0A" w:rsidRPr="00F452DF" w:rsidRDefault="00151F0A" w:rsidP="008750E3">
      <w:pPr>
        <w:snapToGri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</w:pPr>
    </w:p>
    <w:p w14:paraId="5AA80D1F" w14:textId="78680ACF" w:rsidR="00880E40" w:rsidRPr="00880E40" w:rsidRDefault="00880E40" w:rsidP="00880E40">
      <w:p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lastRenderedPageBreak/>
        <w:t>Do oceny kryterium pn. „</w:t>
      </w:r>
      <w:r w:rsidRPr="00F452DF">
        <w:rPr>
          <w:rFonts w:asciiTheme="minorHAnsi" w:hAnsiTheme="minorHAnsi" w:cs="Arial"/>
          <w:b/>
          <w:color w:val="000000" w:themeColor="text1"/>
          <w:sz w:val="22"/>
          <w:szCs w:val="22"/>
          <w:lang w:eastAsia="en-US"/>
        </w:rPr>
        <w:t xml:space="preserve">Innowacyjność produktowa </w:t>
      </w:r>
      <w:r w:rsidRPr="00880E40">
        <w:rPr>
          <w:rFonts w:asciiTheme="minorHAnsi" w:hAnsiTheme="minorHAnsi" w:cs="Arial"/>
          <w:b/>
          <w:sz w:val="22"/>
          <w:szCs w:val="22"/>
          <w:lang w:eastAsia="en-US"/>
        </w:rPr>
        <w:t>lub procesowa</w:t>
      </w:r>
      <w:r w:rsidRPr="00880E40">
        <w:rPr>
          <w:rFonts w:asciiTheme="minorHAnsi" w:hAnsiTheme="minorHAnsi" w:cs="Arial"/>
          <w:sz w:val="22"/>
          <w:szCs w:val="22"/>
          <w:lang w:eastAsia="en-US"/>
        </w:rPr>
        <w:t xml:space="preserve">” przyjmuje się </w:t>
      </w:r>
      <w:r w:rsidR="0013435A">
        <w:rPr>
          <w:rFonts w:asciiTheme="minorHAnsi" w:hAnsiTheme="minorHAnsi" w:cs="Arial"/>
          <w:sz w:val="22"/>
          <w:szCs w:val="22"/>
          <w:lang w:eastAsia="en-US"/>
        </w:rPr>
        <w:t>następującą definicję innowacji</w:t>
      </w:r>
      <w:r w:rsidRPr="00880E40">
        <w:rPr>
          <w:rFonts w:asciiTheme="minorHAnsi" w:hAnsiTheme="minorHAnsi" w:cs="Arial"/>
          <w:sz w:val="22"/>
          <w:szCs w:val="22"/>
          <w:lang w:eastAsia="en-US"/>
        </w:rPr>
        <w:t>:</w:t>
      </w:r>
    </w:p>
    <w:p w14:paraId="682B4CA1" w14:textId="7C0C3254" w:rsidR="00880E40" w:rsidRDefault="00880E40" w:rsidP="00880E40">
      <w:p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880E40">
        <w:rPr>
          <w:rFonts w:asciiTheme="minorHAnsi" w:hAnsiTheme="minorHAnsi" w:cs="Arial"/>
          <w:sz w:val="22"/>
          <w:szCs w:val="22"/>
          <w:lang w:eastAsia="en-US"/>
        </w:rPr>
        <w:t>„przez innowację należy rozumieć wprowadzenie do praktyki w gospodarce nowego lub znacząco ulepszonego rozwiązania w odniesieniu do produktu (towaru lub usługi), procesu.”</w:t>
      </w:r>
    </w:p>
    <w:p w14:paraId="7AF3B912" w14:textId="77777777" w:rsidR="00880E40" w:rsidRDefault="00880E40" w:rsidP="00880E40">
      <w:p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33D807BD" w14:textId="77777777" w:rsidR="004259ED" w:rsidRPr="003D45F6" w:rsidRDefault="004259ED" w:rsidP="008750E3">
      <w:p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3D45F6">
        <w:rPr>
          <w:rFonts w:asciiTheme="minorHAnsi" w:hAnsiTheme="minorHAnsi" w:cs="Arial"/>
          <w:sz w:val="22"/>
          <w:szCs w:val="22"/>
          <w:lang w:eastAsia="en-US"/>
        </w:rPr>
        <w:t xml:space="preserve">Zgodnie z ww. definicją można rozróżnić: </w:t>
      </w:r>
    </w:p>
    <w:p w14:paraId="01ADB6C1" w14:textId="77777777" w:rsidR="004259ED" w:rsidRPr="003D45F6" w:rsidRDefault="004259ED" w:rsidP="008750E3">
      <w:p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3D45F6">
        <w:rPr>
          <w:rFonts w:asciiTheme="minorHAnsi" w:hAnsiTheme="minorHAnsi" w:cs="Arial"/>
          <w:sz w:val="22"/>
          <w:szCs w:val="22"/>
          <w:lang w:eastAsia="en-US"/>
        </w:rPr>
        <w:t xml:space="preserve">• </w:t>
      </w:r>
      <w:r w:rsidRPr="003D45F6">
        <w:rPr>
          <w:rFonts w:asciiTheme="minorHAnsi" w:hAnsiTheme="minorHAnsi" w:cs="Arial"/>
          <w:b/>
          <w:sz w:val="22"/>
          <w:szCs w:val="22"/>
          <w:lang w:eastAsia="en-US"/>
        </w:rPr>
        <w:t>innowację produktową</w:t>
      </w:r>
      <w:r w:rsidRPr="003D45F6">
        <w:rPr>
          <w:rFonts w:asciiTheme="minorHAnsi" w:hAnsiTheme="minorHAnsi" w:cs="Arial"/>
          <w:sz w:val="22"/>
          <w:szCs w:val="22"/>
          <w:lang w:eastAsia="en-US"/>
        </w:rPr>
        <w:t xml:space="preserve"> -oznaczającą wprowadzenie na rynek przez dane przedsiębiorstwo nowego towaru lub usługi lub znaczące ulepszenie oferowanych uprzednio towarów i usług w odniesieniu do ich charakterystyk lub przeznaczenia;</w:t>
      </w:r>
    </w:p>
    <w:p w14:paraId="0048BC78" w14:textId="77777777" w:rsidR="004259ED" w:rsidRPr="003D45F6" w:rsidRDefault="004259ED" w:rsidP="008750E3">
      <w:p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3D45F6">
        <w:rPr>
          <w:rFonts w:asciiTheme="minorHAnsi" w:hAnsiTheme="minorHAnsi" w:cs="Arial"/>
          <w:sz w:val="22"/>
          <w:szCs w:val="22"/>
          <w:lang w:eastAsia="en-US"/>
        </w:rPr>
        <w:t xml:space="preserve">• </w:t>
      </w:r>
      <w:r w:rsidRPr="003D45F6">
        <w:rPr>
          <w:rFonts w:asciiTheme="minorHAnsi" w:hAnsiTheme="minorHAnsi" w:cs="Arial"/>
          <w:b/>
          <w:sz w:val="22"/>
          <w:szCs w:val="22"/>
          <w:lang w:eastAsia="en-US"/>
        </w:rPr>
        <w:t>innowację procesową</w:t>
      </w:r>
      <w:r w:rsidRPr="003D45F6">
        <w:rPr>
          <w:rFonts w:asciiTheme="minorHAnsi" w:hAnsiTheme="minorHAnsi" w:cs="Arial"/>
          <w:sz w:val="22"/>
          <w:szCs w:val="22"/>
          <w:lang w:eastAsia="en-US"/>
        </w:rPr>
        <w:t xml:space="preserve"> -oznaczającą wprowadzenie do praktyki w przedsiębiorstwie nowych lub znacząco ulepszonych metod produkcji lub dostawy.</w:t>
      </w:r>
    </w:p>
    <w:p w14:paraId="55257630" w14:textId="77777777" w:rsidR="004259ED" w:rsidRPr="003D45F6" w:rsidRDefault="004259ED" w:rsidP="008750E3">
      <w:p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01D5A496" w14:textId="10248C35" w:rsidR="00581737" w:rsidRPr="00F452DF" w:rsidRDefault="004259ED" w:rsidP="0058173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</w:pPr>
      <w:r w:rsidRPr="003D45F6">
        <w:rPr>
          <w:rFonts w:asciiTheme="minorHAnsi" w:hAnsiTheme="minorHAnsi" w:cs="Arial"/>
          <w:sz w:val="22"/>
          <w:szCs w:val="22"/>
          <w:lang w:eastAsia="en-US"/>
        </w:rPr>
        <w:t xml:space="preserve">Dodatkowym efektem projektu może być wprowadzenie nowych rozwiązań organizacyjnych lub nowych rozwiązań 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>marketingowych prowadzących do poprawy produktywności i efektywności przedsiębiorcy</w:t>
      </w:r>
      <w:r w:rsidR="00547E54"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>, jednak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 xml:space="preserve"> </w:t>
      </w:r>
      <w:r w:rsidR="00547E54"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>inne rodzaje innowacji, będące dodatkowym efektem projektu wymienione we wniosku o dofinansowanie</w:t>
      </w:r>
      <w:r w:rsidR="003F6F26"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 xml:space="preserve">, </w:t>
      </w:r>
      <w:r w:rsidR="00547E54"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 xml:space="preserve"> nie podlegają ocenie</w:t>
      </w:r>
      <w:r w:rsidR="003F6F26" w:rsidRPr="00F452DF">
        <w:rPr>
          <w:rFonts w:asciiTheme="minorHAnsi" w:hAnsiTheme="minorHAnsi" w:cs="Arial"/>
          <w:color w:val="000000" w:themeColor="text1"/>
          <w:sz w:val="22"/>
          <w:szCs w:val="22"/>
          <w:lang w:eastAsia="en-US"/>
        </w:rPr>
        <w:t xml:space="preserve"> i nie jest możliwe w konkursie dofinansowanie wydatków przeznaczonych na innowację marketingową lub organizacyjną.</w:t>
      </w:r>
    </w:p>
    <w:p w14:paraId="3415E842" w14:textId="77777777" w:rsidR="005C5C32" w:rsidRPr="00F452DF" w:rsidRDefault="005C5C32" w:rsidP="0058173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797B3B3" w14:textId="42F754D6" w:rsidR="00581737" w:rsidRPr="00F452DF" w:rsidRDefault="005C5C32" w:rsidP="0058173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D</w:t>
      </w:r>
      <w:r w:rsidR="00581737" w:rsidRPr="00F452DF">
        <w:rPr>
          <w:rFonts w:asciiTheme="minorHAnsi" w:hAnsiTheme="minorHAnsi" w:cs="Arial"/>
          <w:color w:val="000000" w:themeColor="text1"/>
          <w:sz w:val="22"/>
          <w:szCs w:val="22"/>
        </w:rPr>
        <w:t>ofinansowanie może otrzymać projekt, w którym brak jest barier wynikających z praw własności intelektualnej. Ocenie będzie podlegać czy kwestia praw własności intelektualnej nie stanowi bariery w realizacji projektu, w tym czy wnioskodawca wykazał dysponowanie lub możliwości dysponowania prawami własności intelektualnej wyników prac B+R wykorzystywanych w projekcie, jeśli są niezbędne do przeprowadzenia zaplanowanych w projekcie działań. Sprawdzane będzie czy Wnioskodawca zawarł w studium wykonalności/biznes planie stosowną informację, czy wnioskodawca dysponuje prawami własności intelektualnej oraz czy zaplanowane wdrożenie wyników prac B+R nie narusza praw własności intelektualnej.</w:t>
      </w:r>
    </w:p>
    <w:p w14:paraId="1717D5CE" w14:textId="77777777" w:rsidR="002E3D7F" w:rsidRPr="00F452DF" w:rsidRDefault="002E3D7F" w:rsidP="0058173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9BCD847" w14:textId="77777777" w:rsidR="005B7FDF" w:rsidRPr="00F452DF" w:rsidRDefault="002E3D7F" w:rsidP="002E3D7F">
      <w:pPr>
        <w:spacing w:line="276" w:lineRule="auto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Ponadto punktowane będą projekty wpisujące się </w:t>
      </w:r>
      <w:r w:rsidR="003D45F6"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w Ramy</w:t>
      </w:r>
      <w:r w:rsidR="003D45F6" w:rsidRPr="00F452DF">
        <w:rPr>
          <w:rFonts w:asciiTheme="minorHAnsi" w:eastAsiaTheme="minorHAnsi" w:hAnsiTheme="minorHAnsi" w:cstheme="minorBidi"/>
          <w:i/>
          <w:color w:val="000000" w:themeColor="text1"/>
          <w:sz w:val="22"/>
          <w:szCs w:val="22"/>
          <w:lang w:eastAsia="en-US"/>
        </w:rPr>
        <w:t xml:space="preserve"> Strategiczne na rzecz inteligentnych</w:t>
      </w:r>
      <w:r w:rsidRPr="00F452DF">
        <w:rPr>
          <w:rFonts w:asciiTheme="minorHAnsi" w:eastAsiaTheme="minorHAnsi" w:hAnsiTheme="minorHAnsi" w:cstheme="minorBidi"/>
          <w:i/>
          <w:color w:val="000000" w:themeColor="text1"/>
          <w:sz w:val="22"/>
          <w:szCs w:val="22"/>
          <w:lang w:eastAsia="en-US"/>
        </w:rPr>
        <w:t xml:space="preserve">  specjalizacji Dolnego Śląska (</w:t>
      </w:r>
      <w:r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załącznik do </w:t>
      </w:r>
      <w:r w:rsidRPr="00F452DF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Regionalnej Strategii Innowacji dla Województwa Dolnośląskiego 2011-2020). </w:t>
      </w:r>
      <w:r w:rsidR="005B7FDF" w:rsidRPr="00F452DF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Ocenie podlegać będzie czy działania przewidziane w projekcie przyczynią się do rozwoju przedsiębiorstwa w zakresie obszarów i podobszarów regionalnych specjalizacji wskazanych w ww. dokumencie. </w:t>
      </w:r>
    </w:p>
    <w:p w14:paraId="2CBDB324" w14:textId="4CC1E513" w:rsidR="002E3D7F" w:rsidRPr="003D45F6" w:rsidRDefault="003D45F6" w:rsidP="002E3D7F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>Do obszarów</w:t>
      </w:r>
      <w:r w:rsidR="002E3D7F"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inteligentnych specjalizacji Dolnego Śląska należą:</w:t>
      </w:r>
    </w:p>
    <w:p w14:paraId="048E2F25" w14:textId="77777777" w:rsidR="002E3D7F" w:rsidRPr="003D45F6" w:rsidRDefault="002E3D7F" w:rsidP="002E3D7F">
      <w:p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>-branża chemiczna i farmaceutyczna;</w:t>
      </w:r>
    </w:p>
    <w:p w14:paraId="5DB3415B" w14:textId="77777777" w:rsidR="002E3D7F" w:rsidRPr="003D45F6" w:rsidRDefault="002E3D7F" w:rsidP="002E3D7F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>- mobilność przestrzenna;</w:t>
      </w:r>
    </w:p>
    <w:p w14:paraId="40DF32A0" w14:textId="77777777" w:rsidR="002E3D7F" w:rsidRPr="00F452DF" w:rsidRDefault="002E3D7F" w:rsidP="002E3D7F">
      <w:p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żywność wysokiej jakości;</w:t>
      </w:r>
    </w:p>
    <w:p w14:paraId="4DA5F38C" w14:textId="77777777" w:rsidR="002E3D7F" w:rsidRPr="00F452DF" w:rsidRDefault="002E3D7F" w:rsidP="002E3D7F">
      <w:p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- surowce naturalne i wtórne;</w:t>
      </w:r>
    </w:p>
    <w:p w14:paraId="727D3060" w14:textId="77777777" w:rsidR="002E3D7F" w:rsidRPr="00F452DF" w:rsidRDefault="002E3D7F" w:rsidP="002E3D7F">
      <w:p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- produkcja  maszyn  i  urządzeń, obróbka materiałów;</w:t>
      </w:r>
    </w:p>
    <w:p w14:paraId="47B5D001" w14:textId="77777777" w:rsidR="002E3D7F" w:rsidRPr="00F452DF" w:rsidRDefault="002E3D7F" w:rsidP="002E3D7F">
      <w:p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- technologie  informacyjno-komunikacyjne (ICT).</w:t>
      </w:r>
    </w:p>
    <w:p w14:paraId="438DDBE3" w14:textId="77777777" w:rsidR="005B7FDF" w:rsidRPr="00F452DF" w:rsidRDefault="005B7FDF" w:rsidP="005B7FDF">
      <w:pPr>
        <w:spacing w:line="276" w:lineRule="auto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Ocena dokonana zostanie na podstawie wymienionych przez wnioskodawcę obszarów i podobszarów RSI oraz przytoczonego przez niego uzasadnienia.</w:t>
      </w:r>
    </w:p>
    <w:p w14:paraId="34397300" w14:textId="77777777" w:rsidR="005B7FDF" w:rsidRPr="00F452DF" w:rsidRDefault="005B7FDF" w:rsidP="005B7FDF">
      <w:pPr>
        <w:spacing w:line="276" w:lineRule="auto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- projekt wpisuje się w więcej niż 1 podobszar wskazany w RSI (6 pkt.),</w:t>
      </w:r>
    </w:p>
    <w:p w14:paraId="103E8B34" w14:textId="1AFD912E" w:rsidR="00871BD7" w:rsidRPr="00F452DF" w:rsidRDefault="005B7FDF" w:rsidP="005B7FDF">
      <w:pPr>
        <w:spacing w:line="276" w:lineRule="auto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- projekt wpisuje się w przynajmniej 1 podobszar wskazany w RSI (0 pkt.)</w:t>
      </w:r>
    </w:p>
    <w:p w14:paraId="0F399465" w14:textId="77777777" w:rsidR="003F6F26" w:rsidRDefault="003F6F26" w:rsidP="00871BD7">
      <w:pPr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62BD30A" w14:textId="2EFEACD3" w:rsidR="00871BD7" w:rsidRPr="003D45F6" w:rsidRDefault="00871BD7" w:rsidP="00871BD7">
      <w:pPr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 xml:space="preserve">Kwota </w:t>
      </w:r>
      <w:r w:rsidRPr="00F452DF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 xml:space="preserve">pomocy </w:t>
      </w:r>
      <w:r w:rsidR="003F6F26" w:rsidRPr="00F452DF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 xml:space="preserve">udzielanej jako regionalna pomoc inwestycyjna </w:t>
      </w:r>
      <w:r w:rsidRPr="00F452DF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  <w:t xml:space="preserve">przyznana będzie </w:t>
      </w:r>
      <w:r w:rsidRPr="003D45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na :</w:t>
      </w:r>
    </w:p>
    <w:p w14:paraId="3A4C2377" w14:textId="77777777" w:rsidR="00871BD7" w:rsidRPr="003D45F6" w:rsidRDefault="00871BD7" w:rsidP="00B41780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shd w:val="clear" w:color="auto" w:fill="FFFFFF"/>
          <w:lang w:eastAsia="en-US"/>
        </w:rPr>
      </w:pPr>
      <w:r w:rsidRPr="003D45F6">
        <w:rPr>
          <w:rFonts w:asciiTheme="minorHAnsi" w:eastAsiaTheme="minorHAnsi" w:hAnsiTheme="minorHAnsi" w:cstheme="minorBidi"/>
          <w:b/>
          <w:sz w:val="22"/>
          <w:szCs w:val="22"/>
          <w:shd w:val="clear" w:color="auto" w:fill="FFFFFF"/>
          <w:lang w:eastAsia="en-US"/>
        </w:rPr>
        <w:t>koszty inwestycji w rzeczowe aktywa trwałe oraz wartości niematerialne i prawne</w:t>
      </w:r>
    </w:p>
    <w:p w14:paraId="15F9573D" w14:textId="77777777" w:rsidR="00871BD7" w:rsidRPr="003D45F6" w:rsidRDefault="00871BD7" w:rsidP="00871BD7">
      <w:pPr>
        <w:spacing w:after="160"/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</w:pPr>
    </w:p>
    <w:p w14:paraId="19946BD2" w14:textId="77777777" w:rsidR="00871BD7" w:rsidRPr="003D45F6" w:rsidRDefault="00871BD7" w:rsidP="00871BD7">
      <w:pPr>
        <w:spacing w:after="160"/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  <w:t>Dzierżawa/najem instalacji lub maszyn musi mieć formę leasingu finansowego i obejmować obowiązek zakupu aktywów przez beneficjenta po wygaśnięciu umowy.</w:t>
      </w:r>
    </w:p>
    <w:p w14:paraId="6DF914A7" w14:textId="77777777" w:rsidR="00871BD7" w:rsidRPr="003D45F6" w:rsidRDefault="00871BD7" w:rsidP="00871BD7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  <w:t>W przypadku przejęcia aktywów zakładu</w:t>
      </w:r>
      <w:r w:rsidRPr="003D45F6"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vertAlign w:val="superscript"/>
          <w:lang w:eastAsia="en-US"/>
        </w:rPr>
        <w:footnoteReference w:id="1"/>
      </w:r>
      <w:r w:rsidRPr="003D45F6"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  <w:t xml:space="preserve"> uwzględniane są wyłącznie koszty zakupu aktywów od osób trzecich niemających powiązań z nabywcą. Transakcja musi być przeprowadzana na warunkach rynkowych. Jeżeli pomoc na zakup aktywów przyznana została jeszcze przed ich zakupem, koszt tych aktywów odlicza się od kosztów kwalifikowalnych związanych z przejęciem zakładu. W przypadku, gdy członek rodziny pierwotnego właściciela lub osoba zatrudniona przejmuje małe przedsiębiorstwo, warunek nakazujący nabycie aktywów od osób trzecich niezwiązanych z nabywcą zostaje uchylony. Nabycie udziałów/akcji nie stanowi inwestycji początkowej.</w:t>
      </w:r>
    </w:p>
    <w:p w14:paraId="015DFC85" w14:textId="77777777" w:rsidR="00871BD7" w:rsidRPr="003D45F6" w:rsidRDefault="00871BD7" w:rsidP="00871BD7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>Wartości niematerialne i prawne kwalifikują się do obliczania kosztów inwestycyjnych, jeżeli spełniają następujące warunki:</w:t>
      </w:r>
    </w:p>
    <w:p w14:paraId="0DAD1884" w14:textId="77777777" w:rsidR="00871BD7" w:rsidRPr="003D45F6" w:rsidRDefault="00871BD7" w:rsidP="00B41780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3D45F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należy z nich korzystać wyłącznie w zakładzie otrzymującym pomoc;</w:t>
      </w:r>
    </w:p>
    <w:p w14:paraId="44923B26" w14:textId="77777777" w:rsidR="00871BD7" w:rsidRPr="003D45F6" w:rsidRDefault="00871BD7" w:rsidP="00B41780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3D45F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muszą podlegać amortyzacji;</w:t>
      </w:r>
    </w:p>
    <w:p w14:paraId="38F3F2D1" w14:textId="77777777" w:rsidR="00871BD7" w:rsidRPr="003D45F6" w:rsidRDefault="00871BD7" w:rsidP="00B41780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3D45F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należy je nabyć na warunkach rynkowych od osób trzecich niepowiązanych z nabywcą; oraz</w:t>
      </w:r>
    </w:p>
    <w:p w14:paraId="01B6FB2B" w14:textId="77777777" w:rsidR="00871BD7" w:rsidRPr="003D45F6" w:rsidRDefault="00871BD7" w:rsidP="00B41780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3D45F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muszą być włączone do aktywów przedsiębiorstwa otrzymującego pomoc i muszą pozostać związane z projektem, na który przyznano pomoc, przez co najmniej trzy lata.</w:t>
      </w:r>
    </w:p>
    <w:p w14:paraId="63CE5FC9" w14:textId="77777777" w:rsidR="00871BD7" w:rsidRPr="003D45F6" w:rsidRDefault="00871BD7" w:rsidP="00871BD7">
      <w:pPr>
        <w:rPr>
          <w:rFonts w:asciiTheme="minorHAnsi" w:hAnsiTheme="minorHAnsi"/>
          <w:bCs/>
        </w:rPr>
      </w:pPr>
    </w:p>
    <w:p w14:paraId="7F3D8094" w14:textId="77777777" w:rsidR="00871BD7" w:rsidRPr="003D45F6" w:rsidRDefault="00871BD7" w:rsidP="00871BD7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</w:pPr>
      <w:r w:rsidRPr="003D45F6">
        <w:rPr>
          <w:rFonts w:asciiTheme="minorHAnsi" w:hAnsiTheme="minorHAnsi"/>
          <w:bCs/>
          <w:sz w:val="22"/>
          <w:szCs w:val="22"/>
        </w:rPr>
        <w:t xml:space="preserve">Wydatki nieobjęte rozporządzeniem w sprawie regionalnej pomocy inwestycyjnej w ramach celu tematycznego 3 w zakresie wzmacniania konkurencyjności mikroprzedsiębiorców, małych i średnich przedsiębiorców </w:t>
      </w:r>
      <w:r w:rsidRPr="003D45F6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finansowane będą</w:t>
      </w:r>
      <w:r w:rsidRPr="003D45F6">
        <w:rPr>
          <w:rFonts w:asciiTheme="minorHAnsi" w:hAnsiTheme="minorHAnsi"/>
          <w:bCs/>
          <w:sz w:val="22"/>
          <w:szCs w:val="22"/>
        </w:rPr>
        <w:t xml:space="preserve"> na podstawie rozporządzenia de minimis:</w:t>
      </w:r>
    </w:p>
    <w:p w14:paraId="757AA772" w14:textId="77777777" w:rsidR="00871BD7" w:rsidRPr="003D45F6" w:rsidRDefault="00871BD7" w:rsidP="00B41780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  <w:t>wydatki związane z przygotowaniem dokumentacji projektu,</w:t>
      </w:r>
    </w:p>
    <w:p w14:paraId="7D76C003" w14:textId="5463555B" w:rsidR="00871BD7" w:rsidRPr="003D45F6" w:rsidRDefault="00871BD7" w:rsidP="00B41780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  <w:t>wydatki osobowe związane z zarządzaniem projektem/ koszty osobowe związane z zarządzaniem p</w:t>
      </w:r>
      <w:r w:rsidR="00430230"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  <w:t>rojektem z tytułu umowy o pracę.</w:t>
      </w:r>
    </w:p>
    <w:p w14:paraId="48DDF365" w14:textId="77777777" w:rsidR="00151F0A" w:rsidRDefault="00151F0A" w:rsidP="004259ED">
      <w:pPr>
        <w:spacing w:line="276" w:lineRule="auto"/>
        <w:contextualSpacing/>
        <w:jc w:val="both"/>
        <w:rPr>
          <w:rFonts w:asciiTheme="minorHAnsi" w:eastAsiaTheme="minorHAnsi" w:hAnsiTheme="minorHAnsi" w:cs="Arial"/>
          <w:b/>
          <w:i/>
          <w:lang w:eastAsia="en-US"/>
        </w:rPr>
      </w:pPr>
    </w:p>
    <w:p w14:paraId="34772F72" w14:textId="77777777" w:rsidR="004259ED" w:rsidRPr="00F452DF" w:rsidRDefault="004259ED" w:rsidP="004259ED">
      <w:pPr>
        <w:spacing w:line="276" w:lineRule="auto"/>
        <w:contextualSpacing/>
        <w:jc w:val="both"/>
        <w:rPr>
          <w:rFonts w:asciiTheme="minorHAnsi" w:eastAsiaTheme="minorHAnsi" w:hAnsiTheme="minorHAnsi" w:cs="Arial"/>
          <w:b/>
          <w:i/>
          <w:color w:val="000000" w:themeColor="text1"/>
          <w:lang w:eastAsia="en-US"/>
        </w:rPr>
      </w:pPr>
      <w:r w:rsidRPr="003D45F6">
        <w:rPr>
          <w:rFonts w:asciiTheme="minorHAnsi" w:eastAsiaTheme="minorHAnsi" w:hAnsiTheme="minorHAnsi" w:cs="Arial"/>
          <w:b/>
          <w:i/>
          <w:lang w:eastAsia="en-US"/>
        </w:rPr>
        <w:t>UWAGA:</w:t>
      </w:r>
    </w:p>
    <w:p w14:paraId="5B63FCC8" w14:textId="77777777" w:rsidR="004259ED" w:rsidRPr="00F452DF" w:rsidRDefault="004259ED" w:rsidP="004259ED">
      <w:pPr>
        <w:spacing w:line="276" w:lineRule="auto"/>
        <w:contextualSpacing/>
        <w:jc w:val="both"/>
        <w:rPr>
          <w:rFonts w:asciiTheme="minorHAnsi" w:eastAsiaTheme="minorHAnsi" w:hAnsiTheme="minorHAnsi" w:cs="Arial"/>
          <w:b/>
          <w:i/>
          <w:color w:val="000000" w:themeColor="text1"/>
          <w:lang w:eastAsia="en-US"/>
        </w:rPr>
      </w:pPr>
      <w:r w:rsidRPr="00F452DF">
        <w:rPr>
          <w:rFonts w:asciiTheme="minorHAnsi" w:eastAsiaTheme="minorHAnsi" w:hAnsiTheme="minorHAnsi" w:cs="Arial"/>
          <w:b/>
          <w:i/>
          <w:color w:val="000000" w:themeColor="text1"/>
          <w:lang w:eastAsia="en-US"/>
        </w:rPr>
        <w:t>1) Projekty muszą być realizowane na obszarze województwa dolnośląskiego.</w:t>
      </w:r>
    </w:p>
    <w:p w14:paraId="37B43012" w14:textId="1EA2A19E" w:rsidR="004259ED" w:rsidRPr="003D45F6" w:rsidRDefault="004259ED" w:rsidP="00F452DF">
      <w:pPr>
        <w:spacing w:line="276" w:lineRule="auto"/>
        <w:contextualSpacing/>
        <w:jc w:val="both"/>
        <w:rPr>
          <w:rFonts w:asciiTheme="minorHAnsi" w:hAnsiTheme="minorHAnsi"/>
        </w:rPr>
      </w:pPr>
      <w:r w:rsidRPr="00F452DF">
        <w:rPr>
          <w:rFonts w:asciiTheme="minorHAnsi" w:eastAsiaTheme="minorHAnsi" w:hAnsiTheme="minorHAnsi" w:cs="Arial"/>
          <w:b/>
          <w:i/>
          <w:color w:val="000000" w:themeColor="text1"/>
          <w:lang w:eastAsia="en-US"/>
        </w:rPr>
        <w:t xml:space="preserve">2) Jeden Wnioskodawca może złożyć w tym </w:t>
      </w:r>
      <w:r w:rsidR="005B7FDF" w:rsidRPr="00F452DF">
        <w:rPr>
          <w:rFonts w:asciiTheme="minorHAnsi" w:eastAsiaTheme="minorHAnsi" w:hAnsiTheme="minorHAnsi" w:cs="Arial"/>
          <w:b/>
          <w:i/>
          <w:color w:val="000000" w:themeColor="text1"/>
          <w:lang w:eastAsia="en-US"/>
        </w:rPr>
        <w:t xml:space="preserve">konkursie </w:t>
      </w:r>
      <w:r w:rsidRPr="00F452DF">
        <w:rPr>
          <w:rFonts w:asciiTheme="minorHAnsi" w:eastAsiaTheme="minorHAnsi" w:hAnsiTheme="minorHAnsi" w:cs="Arial"/>
          <w:b/>
          <w:i/>
          <w:color w:val="000000" w:themeColor="text1"/>
          <w:lang w:eastAsia="en-US"/>
        </w:rPr>
        <w:t xml:space="preserve">tylko </w:t>
      </w:r>
      <w:r w:rsidRPr="003D45F6">
        <w:rPr>
          <w:rFonts w:asciiTheme="minorHAnsi" w:eastAsiaTheme="minorHAnsi" w:hAnsiTheme="minorHAnsi" w:cs="Arial"/>
          <w:b/>
          <w:i/>
          <w:lang w:eastAsia="en-US"/>
        </w:rPr>
        <w:t>jeden wniosek o dofinansowanie.</w:t>
      </w:r>
    </w:p>
    <w:p w14:paraId="16A4E2E8" w14:textId="77777777" w:rsidR="002876B4" w:rsidRPr="003D45F6" w:rsidRDefault="002876B4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0" w:type="auto"/>
        <w:tblInd w:w="1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5"/>
      </w:tblGrid>
      <w:tr w:rsidR="005E13D0" w:rsidRPr="003D45F6" w14:paraId="278CAF36" w14:textId="77777777" w:rsidTr="005E13D0">
        <w:trPr>
          <w:trHeight w:val="306"/>
        </w:trPr>
        <w:tc>
          <w:tcPr>
            <w:tcW w:w="6525" w:type="dxa"/>
            <w:shd w:val="clear" w:color="auto" w:fill="FFFFFF" w:themeFill="background1"/>
          </w:tcPr>
          <w:p w14:paraId="4EA192E1" w14:textId="77777777" w:rsidR="005E13D0" w:rsidRPr="003D45F6" w:rsidRDefault="005E13D0" w:rsidP="00440B2D">
            <w:pPr>
              <w:rPr>
                <w:rFonts w:asciiTheme="minorHAnsi" w:hAnsiTheme="minorHAnsi" w:cs="Calibri"/>
                <w:b/>
              </w:rPr>
            </w:pPr>
            <w:r w:rsidRPr="003D45F6">
              <w:rPr>
                <w:rFonts w:asciiTheme="minorHAnsi" w:hAnsiTheme="minorHAnsi" w:cs="Calibri"/>
                <w:b/>
                <w:sz w:val="22"/>
                <w:szCs w:val="22"/>
              </w:rPr>
              <w:t>Podstawa udzielenia pomocy publicznej/pomocy de minimis</w:t>
            </w:r>
          </w:p>
        </w:tc>
      </w:tr>
    </w:tbl>
    <w:p w14:paraId="5B2A6C8E" w14:textId="77777777" w:rsidR="005E13D0" w:rsidRPr="003D45F6" w:rsidRDefault="005E13D0" w:rsidP="00440B2D">
      <w:pPr>
        <w:rPr>
          <w:rFonts w:asciiTheme="minorHAnsi" w:hAnsiTheme="minorHAnsi" w:cs="Calibri"/>
          <w:sz w:val="22"/>
          <w:szCs w:val="22"/>
        </w:rPr>
      </w:pPr>
    </w:p>
    <w:p w14:paraId="0593576F" w14:textId="77777777" w:rsidR="0092281C" w:rsidRPr="003D45F6" w:rsidRDefault="0092281C" w:rsidP="00F76FC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Wsparcie udzielone zostanie na podstawie: </w:t>
      </w:r>
    </w:p>
    <w:p w14:paraId="008DFA9F" w14:textId="7C17B7B3" w:rsidR="00CE6C10" w:rsidRPr="003D45F6" w:rsidRDefault="00FB7D49" w:rsidP="00FC365A">
      <w:pPr>
        <w:snapToGrid w:val="0"/>
        <w:jc w:val="both"/>
        <w:rPr>
          <w:rFonts w:asciiTheme="minorHAnsi" w:hAnsiTheme="minorHAnsi" w:cs="Arial"/>
        </w:rPr>
      </w:pPr>
      <w:r w:rsidRPr="003D45F6">
        <w:rPr>
          <w:rFonts w:asciiTheme="minorHAnsi" w:hAnsiTheme="minorHAnsi" w:cs="Arial"/>
          <w:i/>
          <w:kern w:val="1"/>
          <w:sz w:val="22"/>
          <w:szCs w:val="22"/>
          <w:lang w:eastAsia="en-US"/>
        </w:rPr>
        <w:t>R</w:t>
      </w:r>
      <w:r w:rsidR="00B26E6E" w:rsidRPr="003D45F6">
        <w:rPr>
          <w:rFonts w:asciiTheme="minorHAnsi" w:hAnsiTheme="minorHAnsi" w:cs="Arial"/>
          <w:i/>
          <w:kern w:val="1"/>
          <w:sz w:val="22"/>
          <w:szCs w:val="22"/>
          <w:lang w:eastAsia="en-US"/>
        </w:rPr>
        <w:t>ozporządzeni</w:t>
      </w:r>
      <w:r w:rsidR="00F76FCD" w:rsidRPr="003D45F6">
        <w:rPr>
          <w:rFonts w:asciiTheme="minorHAnsi" w:hAnsiTheme="minorHAnsi" w:cs="Arial"/>
          <w:i/>
          <w:kern w:val="1"/>
          <w:sz w:val="22"/>
          <w:szCs w:val="22"/>
          <w:lang w:eastAsia="en-US"/>
        </w:rPr>
        <w:t>a</w:t>
      </w:r>
      <w:r w:rsidR="00B26E6E" w:rsidRPr="003D45F6">
        <w:rPr>
          <w:rFonts w:asciiTheme="minorHAnsi" w:hAnsiTheme="minorHAnsi" w:cs="Arial"/>
          <w:i/>
          <w:kern w:val="1"/>
          <w:sz w:val="22"/>
          <w:szCs w:val="22"/>
          <w:lang w:eastAsia="en-US"/>
        </w:rPr>
        <w:t xml:space="preserve"> Ministra Infrastruktury i Rozwoju z dnia 3 września 2015 r. w sprawie udzielania regionalnej pomocy inwestycyjnej w ramach celu tematycznego 3 w zakresie wzmacniania konkurencyjności mikroprzedsiębiorców, małych i średnich przedsiębiorców w ramach regionalnych programów operacyjnych na lata 2014–2020</w:t>
      </w:r>
      <w:r w:rsidRPr="003D45F6">
        <w:rPr>
          <w:rFonts w:asciiTheme="minorHAnsi" w:hAnsiTheme="minorHAnsi"/>
          <w:b/>
          <w:i/>
          <w:sz w:val="22"/>
          <w:szCs w:val="22"/>
        </w:rPr>
        <w:t>;</w:t>
      </w:r>
    </w:p>
    <w:p w14:paraId="61D44933" w14:textId="77777777" w:rsidR="00582676" w:rsidRPr="003D45F6" w:rsidRDefault="00BF17CD" w:rsidP="00F76FCD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D45F6">
        <w:rPr>
          <w:rFonts w:asciiTheme="minorHAnsi" w:hAnsiTheme="minorHAnsi"/>
          <w:b/>
          <w:i/>
          <w:sz w:val="22"/>
          <w:szCs w:val="22"/>
        </w:rPr>
        <w:t>o</w:t>
      </w:r>
      <w:r w:rsidR="00582676" w:rsidRPr="003D45F6">
        <w:rPr>
          <w:rFonts w:asciiTheme="minorHAnsi" w:hAnsiTheme="minorHAnsi"/>
          <w:b/>
          <w:i/>
          <w:sz w:val="22"/>
          <w:szCs w:val="22"/>
        </w:rPr>
        <w:t>raz</w:t>
      </w:r>
      <w:r w:rsidRPr="003D45F6">
        <w:rPr>
          <w:rFonts w:asciiTheme="minorHAnsi" w:hAnsiTheme="minorHAnsi"/>
          <w:b/>
          <w:i/>
          <w:sz w:val="22"/>
          <w:szCs w:val="22"/>
        </w:rPr>
        <w:t xml:space="preserve"> jeśli Wnioskodawca skorzysta </w:t>
      </w:r>
      <w:r w:rsidR="00582676" w:rsidRPr="003D45F6">
        <w:rPr>
          <w:rFonts w:asciiTheme="minorHAnsi" w:hAnsiTheme="minorHAnsi"/>
          <w:b/>
          <w:i/>
          <w:sz w:val="22"/>
          <w:szCs w:val="22"/>
        </w:rPr>
        <w:t>z pomocy de minimis:</w:t>
      </w:r>
    </w:p>
    <w:p w14:paraId="28092683" w14:textId="34EF4A7D" w:rsidR="00CE6C10" w:rsidRPr="003D45F6" w:rsidRDefault="00CE6C10" w:rsidP="00F76FCD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3D45F6">
        <w:rPr>
          <w:rFonts w:asciiTheme="minorHAnsi" w:hAnsiTheme="minorHAnsi" w:cs="Arial"/>
          <w:i/>
          <w:sz w:val="22"/>
          <w:szCs w:val="22"/>
        </w:rPr>
        <w:lastRenderedPageBreak/>
        <w:t xml:space="preserve">Rozporządzenia Ministra Infrastruktury i Rozwoju z dnia 19 marca 2015 r. w sprawie udzielania pomocy de minimis w ramach regionalnych programów operacyjnych na lata 2014-2020, zwane dalej </w:t>
      </w:r>
      <w:r w:rsidRPr="003D45F6">
        <w:rPr>
          <w:rFonts w:asciiTheme="minorHAnsi" w:hAnsiTheme="minorHAnsi" w:cs="Arial"/>
          <w:b/>
          <w:i/>
          <w:sz w:val="22"/>
          <w:szCs w:val="22"/>
        </w:rPr>
        <w:t>rozporządzeniem de minimis</w:t>
      </w:r>
      <w:r w:rsidRPr="003D45F6">
        <w:rPr>
          <w:rFonts w:asciiTheme="minorHAnsi" w:hAnsiTheme="minorHAnsi" w:cs="Arial"/>
          <w:i/>
          <w:sz w:val="22"/>
          <w:szCs w:val="22"/>
        </w:rPr>
        <w:t>.</w:t>
      </w:r>
    </w:p>
    <w:p w14:paraId="339283B0" w14:textId="77777777" w:rsidR="002401EE" w:rsidRPr="003D45F6" w:rsidRDefault="002401EE" w:rsidP="00B173B3">
      <w:pPr>
        <w:rPr>
          <w:rFonts w:asciiTheme="minorHAnsi" w:hAnsiTheme="minorHAnsi"/>
          <w:sz w:val="22"/>
          <w:szCs w:val="22"/>
        </w:rPr>
      </w:pPr>
    </w:p>
    <w:p w14:paraId="46126584" w14:textId="77777777" w:rsidR="003D45F6" w:rsidRPr="003D45F6" w:rsidRDefault="003D45F6" w:rsidP="00B173B3">
      <w:pPr>
        <w:rPr>
          <w:rFonts w:asciiTheme="minorHAnsi" w:hAnsiTheme="minorHAnsi"/>
          <w:sz w:val="22"/>
          <w:szCs w:val="22"/>
        </w:rPr>
      </w:pPr>
    </w:p>
    <w:p w14:paraId="50FCDDE7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0FD9BE10" w14:textId="77777777" w:rsidR="002876B4" w:rsidRPr="003D45F6" w:rsidRDefault="002876B4" w:rsidP="00440B2D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2F5D28CE" w14:textId="77777777" w:rsidR="00B26E6E" w:rsidRPr="00880E40" w:rsidRDefault="00B26E6E" w:rsidP="00F76FC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80E40">
        <w:rPr>
          <w:rFonts w:asciiTheme="minorHAnsi" w:eastAsia="Calibri" w:hAnsiTheme="minorHAnsi"/>
          <w:sz w:val="22"/>
          <w:szCs w:val="22"/>
          <w:lang w:eastAsia="en-US"/>
        </w:rPr>
        <w:t>O dofinansowanie w ramach konkursu mogą ubiegać się następujące typy Wnioskodawców/Beneficjentów:</w:t>
      </w:r>
    </w:p>
    <w:p w14:paraId="23F33B22" w14:textId="77777777" w:rsidR="00B26E6E" w:rsidRPr="00880E40" w:rsidRDefault="00B26E6E" w:rsidP="00B4178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880E40">
        <w:rPr>
          <w:rFonts w:asciiTheme="minorHAnsi" w:hAnsiTheme="minorHAnsi"/>
          <w:color w:val="000000" w:themeColor="text1"/>
          <w:sz w:val="22"/>
          <w:szCs w:val="22"/>
        </w:rPr>
        <w:t>MŚP;</w:t>
      </w:r>
    </w:p>
    <w:p w14:paraId="45304817" w14:textId="43947C7D" w:rsidR="00B26E6E" w:rsidRPr="00880E40" w:rsidRDefault="00B26E6E" w:rsidP="00B4178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880E40">
        <w:rPr>
          <w:rFonts w:asciiTheme="minorHAnsi" w:hAnsiTheme="minorHAnsi"/>
          <w:color w:val="000000" w:themeColor="text1"/>
          <w:sz w:val="22"/>
          <w:szCs w:val="22"/>
        </w:rPr>
        <w:t>zgrupowania i partnerstwa MŚP</w:t>
      </w:r>
      <w:r w:rsidR="00FB7D49" w:rsidRPr="00880E40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B7A3AC2" w14:textId="1FCF4474" w:rsidR="003D45F6" w:rsidRPr="00880E40" w:rsidRDefault="007A2B48" w:rsidP="00F76FCD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880E40">
        <w:rPr>
          <w:rFonts w:asciiTheme="minorHAnsi" w:hAnsiTheme="minorHAnsi"/>
          <w:color w:val="000000"/>
          <w:sz w:val="22"/>
          <w:szCs w:val="22"/>
        </w:rPr>
        <w:t xml:space="preserve">Ponieważ wsparcie </w:t>
      </w:r>
      <w:r w:rsidRPr="00F452DF">
        <w:rPr>
          <w:rFonts w:asciiTheme="minorHAnsi" w:hAnsiTheme="minorHAnsi"/>
          <w:color w:val="000000" w:themeColor="text1"/>
          <w:sz w:val="22"/>
          <w:szCs w:val="22"/>
        </w:rPr>
        <w:t>w ramach niniejszego konkursu skierowane zostanie na wdrożenie do działalności przedsiębiorstwa wyników prac badawczo-rozwojowych, ww. typy Wnioskodawców mus</w:t>
      </w:r>
      <w:r w:rsidR="00FB3A1B" w:rsidRPr="00F452DF">
        <w:rPr>
          <w:rFonts w:asciiTheme="minorHAnsi" w:hAnsiTheme="minorHAnsi"/>
          <w:color w:val="000000" w:themeColor="text1"/>
          <w:sz w:val="22"/>
          <w:szCs w:val="22"/>
        </w:rPr>
        <w:t>zą być Beneficjentami</w:t>
      </w:r>
      <w:r w:rsidR="00880E40"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/Grantobiorcami </w:t>
      </w:r>
      <w:r w:rsidR="00FB3A1B"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Działania 1.2 RPO </w:t>
      </w:r>
      <w:r w:rsidR="00FB3A1B" w:rsidRPr="00880E40">
        <w:rPr>
          <w:rFonts w:asciiTheme="minorHAnsi" w:hAnsiTheme="minorHAnsi"/>
          <w:color w:val="000000"/>
          <w:sz w:val="22"/>
          <w:szCs w:val="22"/>
        </w:rPr>
        <w:t>WD.</w:t>
      </w:r>
      <w:r w:rsidR="003D45F6" w:rsidRPr="00880E40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F3DE971" w14:textId="77777777" w:rsidR="003D45F6" w:rsidRPr="00F452DF" w:rsidRDefault="003D45F6" w:rsidP="00F76FCD">
      <w:pPr>
        <w:spacing w:line="276" w:lineRule="auto"/>
        <w:jc w:val="both"/>
        <w:rPr>
          <w:rFonts w:asciiTheme="minorHAnsi" w:hAnsiTheme="minorHAnsi"/>
          <w:color w:val="000000" w:themeColor="text1"/>
        </w:rPr>
      </w:pPr>
    </w:p>
    <w:p w14:paraId="1906210B" w14:textId="1022CA62" w:rsidR="003D54A7" w:rsidRPr="00F452DF" w:rsidRDefault="003F6F26" w:rsidP="00F76FCD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To czy określony podmiot stanowi przedsiębiorstwo oraz wielkość przedsiębiorstwa </w:t>
      </w:r>
      <w:r w:rsidR="0013435A" w:rsidRPr="00F452DF">
        <w:rPr>
          <w:rFonts w:asciiTheme="minorHAnsi" w:hAnsiTheme="minorHAnsi"/>
          <w:color w:val="000000" w:themeColor="text1"/>
          <w:sz w:val="22"/>
          <w:szCs w:val="22"/>
        </w:rPr>
        <w:t>będzie weryfikowan</w:t>
      </w:r>
      <w:r w:rsidRPr="00F452DF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13435A"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 w oparciu o </w:t>
      </w:r>
      <w:r w:rsidR="003D54A7" w:rsidRPr="00F452DF">
        <w:rPr>
          <w:rFonts w:asciiTheme="minorHAnsi" w:hAnsiTheme="minorHAnsi"/>
          <w:color w:val="000000" w:themeColor="text1"/>
          <w:sz w:val="22"/>
          <w:szCs w:val="22"/>
        </w:rPr>
        <w:t>definicj</w:t>
      </w:r>
      <w:r w:rsidR="0013435A" w:rsidRPr="00F452DF">
        <w:rPr>
          <w:rFonts w:asciiTheme="minorHAnsi" w:hAnsiTheme="minorHAnsi"/>
          <w:color w:val="000000" w:themeColor="text1"/>
          <w:sz w:val="22"/>
          <w:szCs w:val="22"/>
        </w:rPr>
        <w:t>ę</w:t>
      </w:r>
      <w:r w:rsidR="003D54A7"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452DF"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zawartą </w:t>
      </w:r>
      <w:r w:rsidR="003D54A7"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w art. 1 zał. nr I do rozporządzenia </w:t>
      </w:r>
      <w:r w:rsidR="0013435A"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Komisji (UE) nr </w:t>
      </w:r>
      <w:r w:rsidR="003D54A7" w:rsidRPr="00F452DF">
        <w:rPr>
          <w:rFonts w:asciiTheme="minorHAnsi" w:hAnsiTheme="minorHAnsi"/>
          <w:color w:val="000000" w:themeColor="text1"/>
          <w:sz w:val="22"/>
          <w:szCs w:val="22"/>
        </w:rPr>
        <w:t>651/2014</w:t>
      </w:r>
      <w:r w:rsidR="0013435A"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 z dn. 17 czerwca 2014 r. uznające niektóre rodzaje pomocy za zgodne z rynkiem wewnętrznym w zastosowaniu art. 107 i 108 Traktatu (GBER)</w:t>
      </w:r>
      <w:r w:rsidR="003D54A7"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5D4A03A2" w14:textId="77777777" w:rsidR="003D45F6" w:rsidRDefault="003D45F6" w:rsidP="00F76FC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472C152" w14:textId="2901150A" w:rsidR="003F6F26" w:rsidRDefault="00B26E6E" w:rsidP="00F76FCD">
      <w:pPr>
        <w:spacing w:line="276" w:lineRule="auto"/>
        <w:jc w:val="both"/>
        <w:rPr>
          <w:rFonts w:asciiTheme="minorHAnsi" w:hAnsiTheme="minorHAnsi"/>
          <w:color w:val="FF0000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Za </w:t>
      </w:r>
      <w:r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przedsiębiorstwo uznaje się </w:t>
      </w:r>
      <w:r w:rsidR="003F6F26" w:rsidRPr="00F452DF">
        <w:rPr>
          <w:rFonts w:asciiTheme="minorHAnsi" w:hAnsiTheme="minorHAnsi"/>
          <w:color w:val="000000" w:themeColor="text1"/>
          <w:sz w:val="22"/>
          <w:szCs w:val="22"/>
        </w:rPr>
        <w:t>podmiot prowadzący działalność gospodarczą bez względu na jego formę prawną (zgodnie z art. 1 Załącznika I do rozporządzenia Komisji (UE) Nr 651/2014 z dnia 17 czerwca 2014 r. uznającego rodzaje pomocy za zgodne z rynkiem wewnętrznym w zastosowaniu art. 107 i 108 Traktatu (Dz. Urz. UE L 187 z 26.06.2014, str. 1)).</w:t>
      </w:r>
    </w:p>
    <w:p w14:paraId="2CE2FC30" w14:textId="77777777" w:rsidR="002876B4" w:rsidRPr="003D45F6" w:rsidRDefault="002876B4" w:rsidP="00F76FC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F185F8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3EAD4E57" w14:textId="77777777" w:rsidR="00F2790E" w:rsidRPr="003D45F6" w:rsidRDefault="00F2790E" w:rsidP="00B173B3">
      <w:pPr>
        <w:rPr>
          <w:rFonts w:asciiTheme="minorHAnsi" w:hAnsiTheme="minorHAnsi"/>
          <w:sz w:val="22"/>
          <w:szCs w:val="22"/>
        </w:rPr>
      </w:pPr>
    </w:p>
    <w:p w14:paraId="724919E3" w14:textId="55898FE3" w:rsidR="00151F0A" w:rsidRPr="00536C0C" w:rsidRDefault="00151F0A" w:rsidP="00151F0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36C0C">
        <w:rPr>
          <w:rFonts w:asciiTheme="minorHAnsi" w:hAnsiTheme="minorHAnsi"/>
          <w:color w:val="auto"/>
          <w:sz w:val="22"/>
          <w:szCs w:val="22"/>
        </w:rPr>
        <w:t>Zgodnie z postanowieniami Harmonogramu naborów wniosków o dofinansowanie w trybie konkursowym dla RPO WD 2014-2020, przyjętego Uchwałą Zarządu Województwa Dolnośląskiego na realizację Działania 1.</w:t>
      </w:r>
      <w:r>
        <w:rPr>
          <w:rFonts w:asciiTheme="minorHAnsi" w:hAnsiTheme="minorHAnsi"/>
          <w:color w:val="auto"/>
          <w:sz w:val="22"/>
          <w:szCs w:val="22"/>
        </w:rPr>
        <w:t>5</w:t>
      </w:r>
      <w:r w:rsidRPr="00536C0C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536C0C">
        <w:rPr>
          <w:rFonts w:asciiTheme="minorHAnsi" w:hAnsiTheme="minorHAnsi"/>
          <w:iCs/>
          <w:color w:val="auto"/>
          <w:sz w:val="22"/>
          <w:szCs w:val="22"/>
        </w:rPr>
        <w:t>Podziałania 1.</w:t>
      </w:r>
      <w:r>
        <w:rPr>
          <w:rFonts w:asciiTheme="minorHAnsi" w:hAnsiTheme="minorHAnsi"/>
          <w:iCs/>
          <w:color w:val="auto"/>
          <w:sz w:val="22"/>
          <w:szCs w:val="22"/>
        </w:rPr>
        <w:t>5</w:t>
      </w:r>
      <w:r w:rsidRPr="00536C0C">
        <w:rPr>
          <w:rFonts w:asciiTheme="minorHAnsi" w:hAnsiTheme="minorHAnsi"/>
          <w:iCs/>
          <w:color w:val="auto"/>
          <w:sz w:val="22"/>
          <w:szCs w:val="22"/>
        </w:rPr>
        <w:t>.</w:t>
      </w:r>
      <w:r>
        <w:rPr>
          <w:rFonts w:asciiTheme="minorHAnsi" w:hAnsiTheme="minorHAnsi"/>
          <w:iCs/>
          <w:color w:val="auto"/>
          <w:sz w:val="22"/>
          <w:szCs w:val="22"/>
        </w:rPr>
        <w:t>1</w:t>
      </w:r>
      <w:r w:rsidRPr="00536C0C">
        <w:rPr>
          <w:rFonts w:asciiTheme="minorHAnsi" w:hAnsiTheme="minorHAnsi"/>
          <w:iCs/>
          <w:color w:val="auto"/>
          <w:sz w:val="22"/>
          <w:szCs w:val="22"/>
        </w:rPr>
        <w:t xml:space="preserve">, </w:t>
      </w:r>
      <w:r w:rsidR="00880E40">
        <w:rPr>
          <w:rFonts w:asciiTheme="minorHAnsi" w:hAnsiTheme="minorHAnsi"/>
          <w:iCs/>
          <w:color w:val="auto"/>
          <w:sz w:val="22"/>
          <w:szCs w:val="22"/>
        </w:rPr>
        <w:t>T</w:t>
      </w:r>
      <w:r>
        <w:rPr>
          <w:rFonts w:asciiTheme="minorHAnsi" w:hAnsiTheme="minorHAnsi"/>
          <w:iCs/>
          <w:color w:val="auto"/>
          <w:sz w:val="22"/>
          <w:szCs w:val="22"/>
        </w:rPr>
        <w:t xml:space="preserve">yp B </w:t>
      </w:r>
      <w:r w:rsidRPr="00536C0C">
        <w:rPr>
          <w:rFonts w:asciiTheme="minorHAnsi" w:hAnsiTheme="minorHAnsi"/>
          <w:color w:val="auto"/>
          <w:sz w:val="22"/>
          <w:szCs w:val="22"/>
        </w:rPr>
        <w:t>przewidziano:</w:t>
      </w:r>
    </w:p>
    <w:p w14:paraId="7972FB2B" w14:textId="77777777" w:rsidR="00151F0A" w:rsidRPr="00536C0C" w:rsidRDefault="00151F0A" w:rsidP="00151F0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6C999B6" w14:textId="1B0FE20B" w:rsidR="00151F0A" w:rsidRPr="00536C0C" w:rsidRDefault="005D6954" w:rsidP="00151F0A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9 400 000,00</w:t>
      </w:r>
      <w:r w:rsidR="00151F0A" w:rsidRPr="00536C0C">
        <w:rPr>
          <w:rFonts w:asciiTheme="minorHAnsi" w:hAnsiTheme="minorHAnsi"/>
          <w:b/>
          <w:color w:val="auto"/>
          <w:sz w:val="22"/>
          <w:szCs w:val="22"/>
        </w:rPr>
        <w:t xml:space="preserve"> EUR</w:t>
      </w:r>
    </w:p>
    <w:p w14:paraId="0F1AB14A" w14:textId="3B37A55A" w:rsidR="00151F0A" w:rsidRPr="00536C0C" w:rsidRDefault="00151F0A" w:rsidP="00151F0A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536C0C">
        <w:rPr>
          <w:rFonts w:asciiTheme="minorHAnsi" w:hAnsiTheme="minorHAnsi"/>
          <w:color w:val="auto"/>
          <w:sz w:val="22"/>
          <w:szCs w:val="22"/>
        </w:rPr>
        <w:t>(</w:t>
      </w:r>
      <w:r w:rsidRPr="00536C0C">
        <w:rPr>
          <w:rFonts w:asciiTheme="minorHAnsi" w:hAnsiTheme="minorHAnsi"/>
          <w:b/>
          <w:color w:val="auto"/>
          <w:sz w:val="22"/>
          <w:szCs w:val="22"/>
        </w:rPr>
        <w:t xml:space="preserve">PLN  </w:t>
      </w:r>
      <w:r w:rsidR="005D6954">
        <w:rPr>
          <w:rFonts w:asciiTheme="minorHAnsi" w:hAnsiTheme="minorHAnsi"/>
          <w:b/>
          <w:color w:val="auto"/>
          <w:sz w:val="22"/>
          <w:szCs w:val="22"/>
        </w:rPr>
        <w:t>41 435 200,00</w:t>
      </w:r>
      <w:r w:rsidRPr="00536C0C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536C0C">
        <w:rPr>
          <w:rFonts w:asciiTheme="minorHAnsi" w:hAnsiTheme="minorHAnsi"/>
          <w:color w:val="auto"/>
          <w:sz w:val="22"/>
          <w:szCs w:val="22"/>
        </w:rPr>
        <w:t xml:space="preserve">*, kurs </w:t>
      </w:r>
      <w:r w:rsidR="005D6954">
        <w:rPr>
          <w:rFonts w:ascii="Verdana" w:hAnsi="Verdana"/>
          <w:color w:val="191919"/>
          <w:sz w:val="18"/>
          <w:szCs w:val="18"/>
          <w:shd w:val="clear" w:color="auto" w:fill="F7F7F7"/>
        </w:rPr>
        <w:t xml:space="preserve">4,4080 </w:t>
      </w:r>
      <w:r w:rsidRPr="00536C0C">
        <w:rPr>
          <w:rFonts w:asciiTheme="minorHAnsi" w:hAnsiTheme="minorHAnsi"/>
          <w:b/>
          <w:color w:val="auto"/>
          <w:sz w:val="22"/>
          <w:szCs w:val="22"/>
        </w:rPr>
        <w:t>PLN</w:t>
      </w:r>
      <w:r w:rsidRPr="00536C0C">
        <w:rPr>
          <w:rFonts w:asciiTheme="minorHAnsi" w:hAnsiTheme="minorHAnsi"/>
          <w:color w:val="auto"/>
          <w:sz w:val="22"/>
          <w:szCs w:val="22"/>
        </w:rPr>
        <w:t>*</w:t>
      </w:r>
      <w:r w:rsidRPr="00536C0C">
        <w:rPr>
          <w:rFonts w:asciiTheme="minorHAnsi" w:hAnsiTheme="minorHAnsi" w:cs="Calibri"/>
          <w:b/>
          <w:color w:val="auto"/>
          <w:sz w:val="22"/>
          <w:szCs w:val="22"/>
        </w:rPr>
        <w:t xml:space="preserve">* 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5D6954">
        <w:rPr>
          <w:rFonts w:asciiTheme="minorHAnsi" w:hAnsiTheme="minorHAnsi" w:cs="Calibri"/>
          <w:color w:val="auto"/>
          <w:sz w:val="22"/>
          <w:szCs w:val="22"/>
        </w:rPr>
        <w:t>sierpień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536C0C">
        <w:rPr>
          <w:rFonts w:asciiTheme="minorHAnsi" w:hAnsiTheme="minorHAnsi" w:cs="Calibri"/>
          <w:color w:val="auto"/>
          <w:sz w:val="22"/>
          <w:szCs w:val="22"/>
        </w:rPr>
        <w:t>2020 r.</w:t>
      </w:r>
      <w:r w:rsidRPr="00536C0C">
        <w:rPr>
          <w:rFonts w:asciiTheme="minorHAnsi" w:hAnsiTheme="minorHAnsi"/>
          <w:color w:val="auto"/>
          <w:sz w:val="22"/>
          <w:szCs w:val="22"/>
        </w:rPr>
        <w:t>)</w:t>
      </w:r>
    </w:p>
    <w:p w14:paraId="0E101304" w14:textId="0BA3EA48" w:rsidR="00151F0A" w:rsidRPr="00536C0C" w:rsidRDefault="002152B4" w:rsidP="002152B4">
      <w:pPr>
        <w:pStyle w:val="Default"/>
        <w:tabs>
          <w:tab w:val="left" w:pos="1222"/>
        </w:tabs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ab/>
      </w:r>
    </w:p>
    <w:p w14:paraId="19B63D99" w14:textId="77777777" w:rsidR="00151F0A" w:rsidRPr="00536C0C" w:rsidRDefault="00151F0A" w:rsidP="00151F0A">
      <w:pPr>
        <w:pStyle w:val="Default"/>
        <w:jc w:val="both"/>
        <w:rPr>
          <w:rFonts w:ascii="Calibri" w:hAnsi="Calibri"/>
          <w:sz w:val="18"/>
          <w:szCs w:val="18"/>
        </w:rPr>
      </w:pPr>
      <w:r w:rsidRPr="00536C0C">
        <w:rPr>
          <w:rFonts w:ascii="Calibri" w:hAnsi="Calibri"/>
          <w:sz w:val="18"/>
          <w:szCs w:val="18"/>
        </w:rPr>
        <w:t xml:space="preserve">* W tym zabezpiecza się na procedurę odwoławczą 15% kwoty przeznaczonej na konkurs. </w:t>
      </w:r>
    </w:p>
    <w:p w14:paraId="7F65D272" w14:textId="2E26B43A" w:rsidR="00151F0A" w:rsidRDefault="00151F0A" w:rsidP="00151F0A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  <w:r w:rsidRPr="00536C0C">
        <w:rPr>
          <w:rFonts w:ascii="Calibri" w:hAnsi="Calibri"/>
          <w:sz w:val="18"/>
          <w:szCs w:val="18"/>
        </w:rPr>
        <w:t xml:space="preserve">** </w:t>
      </w:r>
      <w:r w:rsidRPr="00536C0C">
        <w:rPr>
          <w:rFonts w:ascii="Calibri" w:hAnsi="Calibri"/>
          <w:color w:val="auto"/>
          <w:sz w:val="18"/>
          <w:szCs w:val="18"/>
        </w:rPr>
        <w:t>Ze względu na kurs EUR limit dostępnych środków może ulec zmianie, z tego powodu dokładna kwota dofinansowania zostanie określona na etapie rozstrzygnięcia konkursu.</w:t>
      </w:r>
    </w:p>
    <w:p w14:paraId="4AEF287D" w14:textId="77777777" w:rsidR="003F6F26" w:rsidRDefault="003F6F26" w:rsidP="00151F0A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</w:p>
    <w:p w14:paraId="6699B3C9" w14:textId="77777777" w:rsidR="003F6F26" w:rsidRPr="00F452DF" w:rsidRDefault="003F6F26" w:rsidP="003F6F26">
      <w:pPr>
        <w:pStyle w:val="Default"/>
        <w:spacing w:line="276" w:lineRule="auto"/>
        <w:jc w:val="both"/>
        <w:rPr>
          <w:rFonts w:asciiTheme="minorHAnsi" w:eastAsia="Calibri" w:hAnsiTheme="minorHAnsi" w:cs="Arial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eastAsia="Calibri" w:hAnsiTheme="minorHAnsi" w:cs="Arial"/>
          <w:color w:val="000000" w:themeColor="text1"/>
          <w:sz w:val="22"/>
          <w:szCs w:val="22"/>
          <w:lang w:eastAsia="en-US"/>
        </w:rPr>
        <w:t>W sytuacji, gdy w konkursie nie ma negatywnie ocenionych projektów na żadnym etapie oceny oraz dostępna alokacja pozwala na dofinansowanie w pełnej wnioskowanej wysokości wszystkich projektów, wybór może zostać dokonany na pełną kwotę alokacji przeznaczonej na nabór.</w:t>
      </w:r>
    </w:p>
    <w:p w14:paraId="319324A6" w14:textId="77777777" w:rsidR="003F6F26" w:rsidRPr="00F452DF" w:rsidRDefault="003F6F26" w:rsidP="003F6F26">
      <w:pPr>
        <w:pStyle w:val="Default"/>
        <w:spacing w:line="276" w:lineRule="auto"/>
        <w:jc w:val="both"/>
        <w:rPr>
          <w:rFonts w:asciiTheme="minorHAnsi" w:eastAsia="Calibri" w:hAnsiTheme="minorHAnsi" w:cs="Arial"/>
          <w:color w:val="000000" w:themeColor="text1"/>
          <w:sz w:val="22"/>
          <w:szCs w:val="22"/>
          <w:lang w:eastAsia="en-US"/>
        </w:rPr>
      </w:pPr>
      <w:r w:rsidRPr="00F452DF">
        <w:rPr>
          <w:rFonts w:asciiTheme="minorHAnsi" w:eastAsia="Calibri" w:hAnsiTheme="minorHAnsi" w:cs="Arial"/>
          <w:color w:val="000000" w:themeColor="text1"/>
          <w:sz w:val="22"/>
          <w:szCs w:val="22"/>
          <w:lang w:eastAsia="en-US"/>
        </w:rPr>
        <w:t>Kwota alokacji do czasu rozstrzygnięcia naborów może ulec zmniejszeniu ze względu na pozytywnie rozpatrywane protesty w ramach działania.</w:t>
      </w:r>
    </w:p>
    <w:p w14:paraId="53F12EB5" w14:textId="77777777" w:rsidR="003F6F26" w:rsidRPr="00536C0C" w:rsidRDefault="003F6F26" w:rsidP="00151F0A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</w:p>
    <w:p w14:paraId="347E1A80" w14:textId="77777777" w:rsidR="00D9562B" w:rsidRDefault="00D9562B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21BAD903" w14:textId="77777777" w:rsidR="00F452DF" w:rsidRPr="003D45F6" w:rsidRDefault="00F452DF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64CB75FE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lastRenderedPageBreak/>
        <w:t>Zasady finansowania projektu</w:t>
      </w:r>
    </w:p>
    <w:p w14:paraId="6C7A74C7" w14:textId="77777777" w:rsidR="00436F1C" w:rsidRPr="003D45F6" w:rsidRDefault="00436F1C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14:paraId="30DED886" w14:textId="3278A8E5" w:rsidR="003D6866" w:rsidRPr="003D45F6" w:rsidRDefault="003D6866" w:rsidP="00F76FCD">
      <w:pPr>
        <w:spacing w:before="120" w:after="120" w:line="276" w:lineRule="auto"/>
        <w:contextualSpacing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Minimalna wartość </w:t>
      </w:r>
      <w:r w:rsidRPr="003D45F6">
        <w:rPr>
          <w:rFonts w:asciiTheme="minorHAnsi" w:eastAsiaTheme="minorHAnsi" w:hAnsiTheme="minorHAns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>wydatków kwalifikowalnych projektu wynosi 100 000 PLN</w:t>
      </w:r>
      <w:r w:rsidR="00FB7D49" w:rsidRPr="003D45F6">
        <w:rPr>
          <w:rFonts w:asciiTheme="minorHAnsi" w:eastAsiaTheme="minorHAnsi" w:hAnsiTheme="minorHAns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>;</w:t>
      </w:r>
    </w:p>
    <w:p w14:paraId="70256B9C" w14:textId="77777777" w:rsidR="003D6866" w:rsidRPr="003D45F6" w:rsidRDefault="003D6866" w:rsidP="00F76FCD">
      <w:pPr>
        <w:spacing w:before="120" w:after="120" w:line="276" w:lineRule="auto"/>
        <w:contextualSpacing/>
        <w:jc w:val="both"/>
        <w:rPr>
          <w:rFonts w:asciiTheme="minorHAnsi" w:eastAsiaTheme="minorHAnsi" w:hAnsiTheme="minorHAnsi" w:cstheme="minorBidi"/>
          <w:bCs/>
          <w:sz w:val="22"/>
          <w:szCs w:val="22"/>
          <w:shd w:val="clear" w:color="auto" w:fill="FFFFFF" w:themeFill="background1"/>
          <w:lang w:eastAsia="en-US"/>
        </w:rPr>
      </w:pPr>
      <w:r w:rsidRPr="003D45F6">
        <w:rPr>
          <w:rFonts w:asciiTheme="minorHAnsi" w:eastAsiaTheme="minorHAnsi" w:hAnsiTheme="minorHAns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>Maksymalna wartość wydatków kwalifikowalnych projektu</w:t>
      </w:r>
      <w:r w:rsidRPr="003D45F6">
        <w:rPr>
          <w:rFonts w:asciiTheme="minorHAnsi" w:eastAsiaTheme="minorHAnsi" w:hAnsiTheme="minorHAnsi" w:cstheme="minorBidi"/>
          <w:bCs/>
          <w:sz w:val="22"/>
          <w:szCs w:val="22"/>
          <w:shd w:val="clear" w:color="auto" w:fill="FFFFFF" w:themeFill="background1"/>
          <w:lang w:eastAsia="en-US"/>
        </w:rPr>
        <w:t xml:space="preserve"> </w:t>
      </w:r>
      <w:r w:rsidRPr="003D45F6">
        <w:rPr>
          <w:rFonts w:asciiTheme="minorHAnsi" w:eastAsiaTheme="minorHAnsi" w:hAnsiTheme="minorHAnsi" w:cstheme="minorBidi"/>
          <w:b/>
          <w:bCs/>
          <w:sz w:val="22"/>
          <w:szCs w:val="22"/>
          <w:shd w:val="clear" w:color="auto" w:fill="FFFFFF" w:themeFill="background1"/>
          <w:lang w:eastAsia="en-US"/>
        </w:rPr>
        <w:t>wynosi 8 000 000 PLN.</w:t>
      </w:r>
    </w:p>
    <w:p w14:paraId="669E4531" w14:textId="77777777" w:rsidR="00E023F8" w:rsidRPr="003D45F6" w:rsidRDefault="00E023F8" w:rsidP="00F76FCD">
      <w:pPr>
        <w:pStyle w:val="Default"/>
        <w:spacing w:line="276" w:lineRule="auto"/>
        <w:rPr>
          <w:rFonts w:asciiTheme="minorHAnsi" w:hAnsiTheme="minorHAnsi" w:cs="Arial"/>
          <w:color w:val="auto"/>
          <w:sz w:val="22"/>
          <w:szCs w:val="22"/>
        </w:rPr>
      </w:pPr>
    </w:p>
    <w:p w14:paraId="60D15D03" w14:textId="77777777" w:rsidR="002D5143" w:rsidRPr="003D45F6" w:rsidRDefault="00436F1C" w:rsidP="00F76FC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3D45F6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3D45F6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3D45F6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</w:p>
    <w:p w14:paraId="5AEA31BA" w14:textId="77777777" w:rsidR="00F2790E" w:rsidRPr="003D45F6" w:rsidRDefault="00E023F8" w:rsidP="00F76FCD">
      <w:pPr>
        <w:autoSpaceDE w:val="0"/>
        <w:autoSpaceDN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bCs/>
          <w:sz w:val="22"/>
          <w:szCs w:val="22"/>
        </w:rPr>
        <w:t xml:space="preserve">Nabór obejmuje projekty z obszaru całego województwa.  </w:t>
      </w:r>
    </w:p>
    <w:p w14:paraId="65828D27" w14:textId="77777777" w:rsidR="00E023F8" w:rsidRPr="003D45F6" w:rsidRDefault="00E023F8" w:rsidP="00F76FCD">
      <w:pPr>
        <w:autoSpaceDE w:val="0"/>
        <w:autoSpaceDN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5C6DF02D" w14:textId="77777777" w:rsidR="00E023F8" w:rsidRPr="003D45F6" w:rsidRDefault="00E023F8" w:rsidP="00F76FCD">
      <w:pPr>
        <w:pStyle w:val="Akapitzlist2"/>
        <w:autoSpaceDE w:val="0"/>
        <w:autoSpaceDN w:val="0"/>
        <w:adjustRightInd w:val="0"/>
        <w:spacing w:after="0"/>
        <w:ind w:left="0"/>
        <w:jc w:val="both"/>
        <w:rPr>
          <w:rFonts w:asciiTheme="minorHAnsi" w:eastAsia="TTE1ABE920t00" w:hAnsiTheme="minorHAnsi"/>
          <w:b/>
        </w:rPr>
      </w:pPr>
      <w:r w:rsidRPr="003D45F6">
        <w:rPr>
          <w:rFonts w:asciiTheme="minorHAnsi" w:eastAsia="TTE1ABE920t00" w:hAnsiTheme="minorHAnsi"/>
          <w:b/>
        </w:rPr>
        <w:t>UWAGA:</w:t>
      </w:r>
    </w:p>
    <w:p w14:paraId="00A3D47B" w14:textId="77777777" w:rsidR="00E023F8" w:rsidRPr="003D45F6" w:rsidRDefault="00E023F8" w:rsidP="00F76FCD">
      <w:pPr>
        <w:widowControl w:val="0"/>
        <w:spacing w:line="276" w:lineRule="auto"/>
        <w:jc w:val="both"/>
        <w:rPr>
          <w:rFonts w:asciiTheme="minorHAnsi" w:eastAsia="TTE1ABE920t00" w:hAnsiTheme="minorHAnsi"/>
          <w:sz w:val="22"/>
          <w:szCs w:val="22"/>
        </w:rPr>
      </w:pPr>
      <w:r w:rsidRPr="003D45F6">
        <w:rPr>
          <w:rFonts w:asciiTheme="minorHAnsi" w:eastAsia="TTE1ABE920t00" w:hAnsiTheme="minorHAnsi"/>
          <w:sz w:val="22"/>
          <w:szCs w:val="22"/>
        </w:rPr>
        <w:t xml:space="preserve">Do wniosku o dofinansowanie wymagane będzie złożenie oświadczenia o zamiarze </w:t>
      </w:r>
      <w:r w:rsidR="003D6866" w:rsidRPr="003D45F6">
        <w:rPr>
          <w:rFonts w:asciiTheme="minorHAnsi" w:eastAsia="TTE1ABE920t00" w:hAnsiTheme="minorHAnsi"/>
          <w:sz w:val="22"/>
          <w:szCs w:val="22"/>
        </w:rPr>
        <w:t>posiadania, co</w:t>
      </w:r>
      <w:r w:rsidRPr="003D45F6">
        <w:rPr>
          <w:rFonts w:asciiTheme="minorHAnsi" w:eastAsia="TTE1ABE920t00" w:hAnsiTheme="minorHAnsi"/>
          <w:sz w:val="22"/>
          <w:szCs w:val="22"/>
        </w:rPr>
        <w:t xml:space="preserve"> najmniej zakładu lub oddziału w granicach administracyjnych województwa dolnośląskiego. Natomiast na etapie złożenia pierwszego wniosku o płatność pośrednią lub zaliczkową (nie dotyczy wniosku sprawozdawczego) – złożenie dokumentu potwierdzającego </w:t>
      </w:r>
      <w:r w:rsidR="003D6866" w:rsidRPr="003D45F6">
        <w:rPr>
          <w:rFonts w:asciiTheme="minorHAnsi" w:eastAsia="TTE1ABE920t00" w:hAnsiTheme="minorHAnsi"/>
          <w:sz w:val="22"/>
          <w:szCs w:val="22"/>
        </w:rPr>
        <w:t>posiadanie, co</w:t>
      </w:r>
      <w:r w:rsidRPr="003D45F6">
        <w:rPr>
          <w:rFonts w:asciiTheme="minorHAnsi" w:eastAsia="TTE1ABE920t00" w:hAnsiTheme="minorHAnsi"/>
          <w:sz w:val="22"/>
          <w:szCs w:val="22"/>
        </w:rPr>
        <w:t xml:space="preserve"> najmniej zakładu lub oddziału w granicach administracyjnych województwa dolnośląskiego.</w:t>
      </w:r>
    </w:p>
    <w:p w14:paraId="281B15E7" w14:textId="77777777" w:rsidR="00E023F8" w:rsidRPr="003D45F6" w:rsidRDefault="00E023F8" w:rsidP="00440B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322400A2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2A39114B" w14:textId="77777777" w:rsidR="00F2790E" w:rsidRPr="003D45F6" w:rsidRDefault="00F2790E" w:rsidP="00440B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6304DF5A" w14:textId="77777777" w:rsidR="003F6F26" w:rsidRPr="00F452DF" w:rsidRDefault="003F6F26" w:rsidP="003F6F26">
      <w:pPr>
        <w:snapToGrid w:val="0"/>
        <w:jc w:val="both"/>
        <w:rPr>
          <w:rFonts w:ascii="Calibri" w:hAnsi="Calibri" w:cs="Arial"/>
          <w:b/>
          <w:color w:val="000000" w:themeColor="text1"/>
          <w:kern w:val="1"/>
          <w:sz w:val="22"/>
          <w:szCs w:val="22"/>
        </w:rPr>
      </w:pPr>
      <w:r w:rsidRPr="00F452DF">
        <w:rPr>
          <w:rFonts w:ascii="Calibri" w:hAnsi="Calibri" w:cs="Arial"/>
          <w:b/>
          <w:color w:val="000000" w:themeColor="text1"/>
          <w:kern w:val="1"/>
          <w:sz w:val="22"/>
          <w:szCs w:val="22"/>
        </w:rPr>
        <w:t xml:space="preserve">Zarówno w przypadku wydatków objętych rozporządzeniem Ministra Infrastruktury i Rozwoju z dnia 3 września 2015 r. w sprawie udzielania regionalnej pomocy inwestycyjnej w ramach celu tematycznego 3 w zakresie wzmacniania konkurencyjności mikroprzedsiębiorców, małych i średnich przedsiębiorców w ramach regionalnych programów operacyjnych na lata 2014–2020, </w:t>
      </w:r>
    </w:p>
    <w:p w14:paraId="4CD3D804" w14:textId="77777777" w:rsidR="003F6F26" w:rsidRPr="00F452DF" w:rsidRDefault="003F6F26" w:rsidP="003F6F26">
      <w:pPr>
        <w:snapToGrid w:val="0"/>
        <w:jc w:val="both"/>
        <w:rPr>
          <w:rFonts w:ascii="Calibri" w:hAnsi="Calibri" w:cs="Arial"/>
          <w:b/>
          <w:color w:val="000000" w:themeColor="text1"/>
          <w:kern w:val="1"/>
          <w:sz w:val="22"/>
          <w:szCs w:val="22"/>
        </w:rPr>
      </w:pPr>
    </w:p>
    <w:p w14:paraId="4CF95A35" w14:textId="77777777" w:rsidR="003F6F26" w:rsidRPr="00F452DF" w:rsidRDefault="003F6F26" w:rsidP="003F6F26">
      <w:pPr>
        <w:snapToGrid w:val="0"/>
        <w:jc w:val="both"/>
        <w:rPr>
          <w:rFonts w:ascii="Calibri" w:hAnsi="Calibri" w:cs="Arial"/>
          <w:color w:val="000000" w:themeColor="text1"/>
          <w:kern w:val="1"/>
          <w:sz w:val="22"/>
          <w:szCs w:val="22"/>
        </w:rPr>
      </w:pPr>
      <w:r w:rsidRPr="00F452DF">
        <w:rPr>
          <w:rFonts w:ascii="Calibri" w:hAnsi="Calibri" w:cs="Arial"/>
          <w:color w:val="000000" w:themeColor="text1"/>
          <w:kern w:val="1"/>
          <w:sz w:val="22"/>
          <w:szCs w:val="22"/>
        </w:rPr>
        <w:t>jak i wydatków objętych</w:t>
      </w:r>
    </w:p>
    <w:p w14:paraId="6DAACEFE" w14:textId="77777777" w:rsidR="003F6F26" w:rsidRPr="00F452DF" w:rsidRDefault="003F6F26" w:rsidP="003F6F26">
      <w:pPr>
        <w:snapToGrid w:val="0"/>
        <w:jc w:val="both"/>
        <w:rPr>
          <w:rFonts w:ascii="Calibri" w:hAnsi="Calibri" w:cs="Arial"/>
          <w:b/>
          <w:color w:val="000000" w:themeColor="text1"/>
          <w:kern w:val="1"/>
          <w:sz w:val="22"/>
          <w:szCs w:val="22"/>
        </w:rPr>
      </w:pPr>
    </w:p>
    <w:p w14:paraId="15068D48" w14:textId="77777777" w:rsidR="003F6F26" w:rsidRPr="00F452DF" w:rsidRDefault="003F6F26" w:rsidP="003F6F26">
      <w:pPr>
        <w:snapToGrid w:val="0"/>
        <w:jc w:val="both"/>
        <w:rPr>
          <w:rFonts w:ascii="Calibri" w:hAnsi="Calibri" w:cs="Arial"/>
          <w:b/>
          <w:color w:val="000000" w:themeColor="text1"/>
          <w:kern w:val="1"/>
          <w:sz w:val="22"/>
          <w:szCs w:val="22"/>
        </w:rPr>
      </w:pPr>
      <w:r w:rsidRPr="00F452DF">
        <w:rPr>
          <w:rFonts w:ascii="Calibri" w:hAnsi="Calibri" w:cs="Arial"/>
          <w:b/>
          <w:color w:val="000000" w:themeColor="text1"/>
          <w:kern w:val="1"/>
          <w:sz w:val="22"/>
          <w:szCs w:val="22"/>
        </w:rPr>
        <w:t>rozporządzeniem Ministra Infrastruktury i Rozwoju z dnia 19 marca 2015 r. w sprawie udzielania pomocy de minimis w ramach regionalnych programów operacyjnych na lata 2014–2020</w:t>
      </w:r>
    </w:p>
    <w:p w14:paraId="7612E119" w14:textId="77777777" w:rsidR="003F6F26" w:rsidRPr="00F452DF" w:rsidRDefault="003F6F26" w:rsidP="003F6F26">
      <w:pPr>
        <w:snapToGrid w:val="0"/>
        <w:jc w:val="both"/>
        <w:rPr>
          <w:rFonts w:ascii="Calibri" w:hAnsi="Calibri" w:cs="Arial"/>
          <w:b/>
          <w:color w:val="000000" w:themeColor="text1"/>
          <w:kern w:val="1"/>
          <w:sz w:val="22"/>
          <w:szCs w:val="22"/>
        </w:rPr>
      </w:pPr>
    </w:p>
    <w:p w14:paraId="3766B775" w14:textId="77777777" w:rsidR="003F6F26" w:rsidRPr="00F452DF" w:rsidRDefault="003F6F26" w:rsidP="003F6F26">
      <w:pPr>
        <w:snapToGrid w:val="0"/>
        <w:ind w:left="851"/>
        <w:jc w:val="both"/>
        <w:rPr>
          <w:rFonts w:ascii="Calibri" w:hAnsi="Calibri" w:cs="Arial"/>
          <w:color w:val="000000" w:themeColor="text1"/>
          <w:kern w:val="1"/>
          <w:sz w:val="22"/>
          <w:szCs w:val="22"/>
        </w:rPr>
      </w:pPr>
      <w:r w:rsidRPr="00F452DF">
        <w:rPr>
          <w:rFonts w:ascii="Calibri" w:hAnsi="Calibri" w:cs="Arial"/>
          <w:color w:val="000000" w:themeColor="text1"/>
          <w:kern w:val="1"/>
          <w:sz w:val="22"/>
          <w:szCs w:val="22"/>
        </w:rPr>
        <w:t>poziom dofinansowania wynosi:</w:t>
      </w:r>
    </w:p>
    <w:p w14:paraId="7A98D519" w14:textId="77777777" w:rsidR="003F6F26" w:rsidRPr="00F452DF" w:rsidRDefault="003F6F26" w:rsidP="003F6F26">
      <w:pPr>
        <w:snapToGrid w:val="0"/>
        <w:ind w:left="851"/>
        <w:jc w:val="both"/>
        <w:rPr>
          <w:rFonts w:ascii="Calibri" w:hAnsi="Calibri" w:cs="Arial"/>
          <w:color w:val="000000" w:themeColor="text1"/>
          <w:kern w:val="1"/>
          <w:sz w:val="22"/>
          <w:szCs w:val="22"/>
        </w:rPr>
      </w:pPr>
      <w:r w:rsidRPr="00F452DF">
        <w:rPr>
          <w:rFonts w:ascii="Calibri" w:hAnsi="Calibri" w:cs="Arial"/>
          <w:color w:val="000000" w:themeColor="text1"/>
          <w:kern w:val="1"/>
          <w:sz w:val="22"/>
          <w:szCs w:val="22"/>
        </w:rPr>
        <w:t xml:space="preserve">a) </w:t>
      </w:r>
      <w:r w:rsidRPr="00F452DF">
        <w:rPr>
          <w:rFonts w:ascii="Calibri" w:hAnsi="Calibri" w:cs="Arial"/>
          <w:b/>
          <w:color w:val="000000" w:themeColor="text1"/>
          <w:kern w:val="1"/>
          <w:sz w:val="22"/>
          <w:szCs w:val="22"/>
        </w:rPr>
        <w:t>dla mikro i małych przedsiębiorców–do 45%</w:t>
      </w:r>
      <w:r w:rsidRPr="00F452DF">
        <w:rPr>
          <w:rFonts w:ascii="Calibri" w:hAnsi="Calibri" w:cs="Arial"/>
          <w:color w:val="000000" w:themeColor="text1"/>
          <w:kern w:val="1"/>
          <w:sz w:val="22"/>
          <w:szCs w:val="22"/>
        </w:rPr>
        <w:t xml:space="preserve"> wydatków kwalifikujących się do objęcia wsparciem; </w:t>
      </w:r>
    </w:p>
    <w:p w14:paraId="09C08D03" w14:textId="543418DE" w:rsidR="00880E40" w:rsidRPr="00F452DF" w:rsidRDefault="003F6F26" w:rsidP="003F6F26">
      <w:pPr>
        <w:snapToGrid w:val="0"/>
        <w:ind w:left="851"/>
        <w:jc w:val="both"/>
        <w:rPr>
          <w:rFonts w:ascii="Calibri" w:hAnsi="Calibri" w:cs="Arial"/>
          <w:color w:val="000000" w:themeColor="text1"/>
          <w:kern w:val="1"/>
          <w:sz w:val="22"/>
          <w:szCs w:val="22"/>
        </w:rPr>
      </w:pPr>
      <w:r w:rsidRPr="00F452DF">
        <w:rPr>
          <w:rFonts w:ascii="Calibri" w:hAnsi="Calibri" w:cs="Arial"/>
          <w:color w:val="000000" w:themeColor="text1"/>
          <w:kern w:val="1"/>
          <w:sz w:val="22"/>
          <w:szCs w:val="22"/>
        </w:rPr>
        <w:t xml:space="preserve">b) </w:t>
      </w:r>
      <w:r w:rsidRPr="00F452DF">
        <w:rPr>
          <w:rFonts w:ascii="Calibri" w:hAnsi="Calibri" w:cs="Arial"/>
          <w:b/>
          <w:color w:val="000000" w:themeColor="text1"/>
          <w:kern w:val="1"/>
          <w:sz w:val="22"/>
          <w:szCs w:val="22"/>
        </w:rPr>
        <w:t>dla średnich przedsiębiorców–do 35%</w:t>
      </w:r>
      <w:r w:rsidRPr="00F452DF">
        <w:rPr>
          <w:rFonts w:ascii="Calibri" w:hAnsi="Calibri" w:cs="Arial"/>
          <w:color w:val="000000" w:themeColor="text1"/>
          <w:kern w:val="1"/>
          <w:sz w:val="22"/>
          <w:szCs w:val="22"/>
        </w:rPr>
        <w:t xml:space="preserve"> wydatków kwalifikujących się do objęcia wsparciem;</w:t>
      </w:r>
    </w:p>
    <w:p w14:paraId="4D527F81" w14:textId="77777777" w:rsidR="003F6F26" w:rsidRDefault="003F6F26" w:rsidP="003F6F26">
      <w:pPr>
        <w:snapToGrid w:val="0"/>
        <w:jc w:val="both"/>
        <w:rPr>
          <w:rFonts w:ascii="Calibri" w:hAnsi="Calibri" w:cs="Arial"/>
          <w:b/>
          <w:kern w:val="1"/>
          <w:sz w:val="22"/>
          <w:szCs w:val="22"/>
        </w:rPr>
      </w:pPr>
    </w:p>
    <w:p w14:paraId="4074A913" w14:textId="727E62CB" w:rsidR="00D3282E" w:rsidRPr="00F452DF" w:rsidRDefault="003F6F26" w:rsidP="004E0AA6">
      <w:pPr>
        <w:snapToGrid w:val="0"/>
        <w:spacing w:after="160" w:line="259" w:lineRule="auto"/>
        <w:jc w:val="both"/>
        <w:rPr>
          <w:rFonts w:asciiTheme="minorHAnsi" w:hAnsiTheme="minorHAnsi" w:cs="Arial"/>
          <w:b/>
          <w:color w:val="000000" w:themeColor="text1"/>
          <w:kern w:val="1"/>
          <w:sz w:val="22"/>
          <w:szCs w:val="22"/>
          <w:lang w:eastAsia="en-US"/>
        </w:rPr>
      </w:pPr>
      <w:r w:rsidRPr="003F6F26">
        <w:rPr>
          <w:rFonts w:ascii="Calibri" w:hAnsi="Calibri" w:cs="Arial"/>
          <w:kern w:val="1"/>
          <w:sz w:val="22"/>
          <w:szCs w:val="22"/>
        </w:rPr>
        <w:t xml:space="preserve">z zastrzeżeniem, że całkowita kwota pomocy de </w:t>
      </w:r>
      <w:r w:rsidRPr="00F452DF">
        <w:rPr>
          <w:rFonts w:ascii="Calibri" w:hAnsi="Calibri" w:cs="Arial"/>
          <w:color w:val="000000" w:themeColor="text1"/>
          <w:kern w:val="1"/>
          <w:sz w:val="22"/>
          <w:szCs w:val="22"/>
        </w:rPr>
        <w:t>minimis dla jednego przedsiębiorcy w okresie trzech lat podatkowych, z uwzględnieniem wnioskowanej kwoty pomocy de minimis oraz pomocy de minimis otrzymanej z innych źródeł) nie może przekroczyć równowartości 200 tys. euro).</w:t>
      </w:r>
    </w:p>
    <w:p w14:paraId="18FE3B50" w14:textId="77777777" w:rsidR="0013435A" w:rsidRPr="00F452DF" w:rsidRDefault="0013435A" w:rsidP="0013435A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452DF">
        <w:rPr>
          <w:rFonts w:asciiTheme="minorHAnsi" w:hAnsiTheme="minorHAnsi"/>
          <w:b/>
          <w:color w:val="000000" w:themeColor="text1"/>
          <w:sz w:val="22"/>
          <w:szCs w:val="22"/>
        </w:rPr>
        <w:t xml:space="preserve">Jedno przedsiębiorstwo </w:t>
      </w:r>
      <w:r w:rsidRPr="00F452DF">
        <w:rPr>
          <w:rFonts w:asciiTheme="minorHAnsi" w:hAnsiTheme="minorHAnsi"/>
          <w:color w:val="000000" w:themeColor="text1"/>
          <w:sz w:val="22"/>
          <w:szCs w:val="22"/>
        </w:rPr>
        <w:t>zgodnie z zapisami Rozporządzenia de minimis obejmuje wszystkie jednostki gospodarcze, które są ze sobą powiązane co najmniej jednym z następujących stosunków:</w:t>
      </w:r>
    </w:p>
    <w:p w14:paraId="6C3620F6" w14:textId="77777777" w:rsidR="0013435A" w:rsidRPr="00F452DF" w:rsidRDefault="0013435A" w:rsidP="00B41780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E w:val="0"/>
        <w:autoSpaceDN w:val="0"/>
        <w:adjustRightInd w:val="0"/>
        <w:snapToGrid w:val="0"/>
        <w:spacing w:before="120" w:after="120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452DF">
        <w:rPr>
          <w:rFonts w:asciiTheme="minorHAnsi" w:hAnsiTheme="minorHAnsi"/>
          <w:color w:val="000000" w:themeColor="text1"/>
          <w:sz w:val="22"/>
          <w:szCs w:val="22"/>
        </w:rPr>
        <w:t>jedna jednostka gospodarcza posiada w drugiej jednostce gospodarczej większość praw głosu akcjonariuszy, wspólników lub członków;</w:t>
      </w:r>
    </w:p>
    <w:p w14:paraId="739B6058" w14:textId="77777777" w:rsidR="0013435A" w:rsidRPr="00F452DF" w:rsidRDefault="0013435A" w:rsidP="00B41780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E w:val="0"/>
        <w:autoSpaceDN w:val="0"/>
        <w:adjustRightInd w:val="0"/>
        <w:snapToGrid w:val="0"/>
        <w:spacing w:before="120" w:after="120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452DF">
        <w:rPr>
          <w:rFonts w:asciiTheme="minorHAnsi" w:hAnsiTheme="minorHAnsi"/>
          <w:color w:val="000000" w:themeColor="text1"/>
          <w:sz w:val="22"/>
          <w:szCs w:val="22"/>
        </w:rPr>
        <w:t>jedna jednostka gospodarcza ma prawo wyznaczyć lub odwołać większość członków organu administracyjnego zarządzającego lub nadzorczego innej jednostki gospodarczej;</w:t>
      </w:r>
    </w:p>
    <w:p w14:paraId="2ACC0E39" w14:textId="77777777" w:rsidR="0013435A" w:rsidRPr="00F452DF" w:rsidRDefault="0013435A" w:rsidP="00B41780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E w:val="0"/>
        <w:autoSpaceDN w:val="0"/>
        <w:adjustRightInd w:val="0"/>
        <w:snapToGrid w:val="0"/>
        <w:spacing w:before="120" w:after="120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452DF">
        <w:rPr>
          <w:rFonts w:asciiTheme="minorHAnsi" w:hAnsiTheme="minorHAnsi"/>
          <w:color w:val="000000" w:themeColor="text1"/>
          <w:sz w:val="22"/>
          <w:szCs w:val="22"/>
        </w:rPr>
        <w:t>jedna jednostka gospodarcza ma prawo wywierać dominujący wpływ na inną jednostkę gospodarczą zgodnie z umową zawartą z tą jednostką lub postanowieniami w jej akcie założycielskim lub umowie spółki</w:t>
      </w:r>
    </w:p>
    <w:p w14:paraId="714A7D17" w14:textId="77777777" w:rsidR="0013435A" w:rsidRPr="00F452DF" w:rsidRDefault="0013435A" w:rsidP="00B41780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E w:val="0"/>
        <w:autoSpaceDN w:val="0"/>
        <w:adjustRightInd w:val="0"/>
        <w:snapToGrid w:val="0"/>
        <w:spacing w:before="120" w:after="120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452DF">
        <w:rPr>
          <w:rFonts w:asciiTheme="minorHAnsi" w:hAnsiTheme="minorHAnsi"/>
          <w:color w:val="000000" w:themeColor="text1"/>
          <w:sz w:val="22"/>
          <w:szCs w:val="22"/>
        </w:rPr>
        <w:lastRenderedPageBreak/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51ADDA22" w14:textId="77777777" w:rsidR="0013435A" w:rsidRPr="00F452DF" w:rsidRDefault="0013435A" w:rsidP="0013435A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452DF">
        <w:rPr>
          <w:rFonts w:asciiTheme="minorHAnsi" w:hAnsiTheme="minorHAnsi"/>
          <w:color w:val="000000" w:themeColor="text1"/>
          <w:sz w:val="22"/>
          <w:szCs w:val="22"/>
        </w:rPr>
        <w:t>W sytuacji gdy wnioskowana kwota dofinansowania spowoduje, iż otrzymanie pomocy przekroczy ustanowiony limit obowiązujący dla „jednego przedsiębiorstwa”, w wysokości 200 000,00 EUR lub 100 000,00 EUR (w przypadku przedsiębiorstwa prowadzącego działalność zarobkową w zakresie drogowego transportu towarów), wówczas projekt nie będzie mógł uzyskać wsparcia w zakresie w jakim wnioskowano i koniecznym będzie dokonanie korekty w celu utrzymania odpowiednich limitów.</w:t>
      </w:r>
    </w:p>
    <w:p w14:paraId="666A49DA" w14:textId="3FEDC61B" w:rsidR="004E0AA6" w:rsidRPr="003D45F6" w:rsidRDefault="004E0AA6" w:rsidP="004E0AA6">
      <w:pPr>
        <w:snapToGrid w:val="0"/>
        <w:spacing w:after="160" w:line="259" w:lineRule="auto"/>
        <w:jc w:val="both"/>
        <w:rPr>
          <w:rFonts w:asciiTheme="minorHAnsi" w:hAnsiTheme="minorHAnsi" w:cs="Arial"/>
          <w:b/>
          <w:kern w:val="1"/>
          <w:sz w:val="22"/>
          <w:szCs w:val="22"/>
          <w:lang w:eastAsia="en-US"/>
        </w:rPr>
      </w:pPr>
      <w:r w:rsidRPr="003D45F6">
        <w:rPr>
          <w:rFonts w:asciiTheme="minorHAnsi" w:hAnsiTheme="minorHAnsi" w:cs="Arial"/>
          <w:b/>
          <w:kern w:val="1"/>
          <w:sz w:val="22"/>
          <w:szCs w:val="22"/>
          <w:lang w:eastAsia="en-US"/>
        </w:rPr>
        <w:t>Beneficjent pomocy musi wnieść wkład finans</w:t>
      </w:r>
      <w:r w:rsidR="003D45F6">
        <w:rPr>
          <w:rFonts w:asciiTheme="minorHAnsi" w:hAnsiTheme="minorHAnsi" w:cs="Arial"/>
          <w:b/>
          <w:kern w:val="1"/>
          <w:sz w:val="22"/>
          <w:szCs w:val="22"/>
          <w:lang w:eastAsia="en-US"/>
        </w:rPr>
        <w:t>owy w wysokości, co najmniej 25</w:t>
      </w:r>
      <w:r w:rsidRPr="003D45F6">
        <w:rPr>
          <w:rFonts w:asciiTheme="minorHAnsi" w:hAnsiTheme="minorHAnsi" w:cs="Arial"/>
          <w:b/>
          <w:kern w:val="1"/>
          <w:sz w:val="22"/>
          <w:szCs w:val="22"/>
          <w:lang w:eastAsia="en-US"/>
        </w:rPr>
        <w:t>% kosztów kwalifikowalnych, pochodzący ze środków własnych lub zewnętrznych źródeł finansowania, w postaci wolnej od wszelkiego publicznego wsparcia finansowego.</w:t>
      </w:r>
    </w:p>
    <w:p w14:paraId="7074F9A8" w14:textId="77777777" w:rsidR="0037034D" w:rsidRPr="003D45F6" w:rsidRDefault="0037034D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529A847C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Okres realizacji projektu</w:t>
      </w:r>
    </w:p>
    <w:p w14:paraId="0CD97CF7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51B6917D" w14:textId="77777777" w:rsidR="00B41780" w:rsidRPr="00F452DF" w:rsidRDefault="00B41780" w:rsidP="00B41780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Początkiem okresu kwalifikowalności wydatków jest 1 stycznia 2014 r</w:t>
      </w:r>
      <w:r w:rsidRPr="00F452DF">
        <w:rPr>
          <w:rFonts w:asciiTheme="minorHAnsi" w:hAnsiTheme="minorHAnsi" w:cs="Calibri"/>
          <w:color w:val="000000" w:themeColor="text1"/>
          <w:sz w:val="22"/>
          <w:szCs w:val="22"/>
        </w:rPr>
        <w:t>., z zastrzeżeniem przepisów dotyczących pomocy publicznej.</w:t>
      </w:r>
    </w:p>
    <w:p w14:paraId="63F84D90" w14:textId="77777777" w:rsidR="00B41780" w:rsidRPr="00F452DF" w:rsidRDefault="00B41780" w:rsidP="00B41780">
      <w:pPr>
        <w:snapToGrid w:val="0"/>
        <w:jc w:val="both"/>
        <w:rPr>
          <w:rFonts w:asciiTheme="minorHAnsi" w:hAnsiTheme="minorHAnsi" w:cs="Arial"/>
          <w:color w:val="000000" w:themeColor="text1"/>
          <w:kern w:val="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Dla wydatków wnioskowanych do dofinansowania na podstawie </w:t>
      </w:r>
      <w:r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rozporządzenia </w:t>
      </w:r>
      <w:r w:rsidRPr="00F452DF">
        <w:rPr>
          <w:rFonts w:asciiTheme="minorHAnsi" w:hAnsiTheme="minorHAnsi" w:cs="Arial"/>
          <w:color w:val="000000" w:themeColor="text1"/>
          <w:kern w:val="1"/>
          <w:sz w:val="22"/>
          <w:szCs w:val="22"/>
        </w:rPr>
        <w:t xml:space="preserve">Ministra Infrastruktury i Rozwoju z dnia 3 września 2015 r. w sprawie udzielania regionalnej pomocy inwestycyjnej w ramach celu tematycznego 3 w zakresie wzmacniania konkurencyjności mikroprzedsiębiorców, małych i średnich przedsiębiorców w ramach regionalnych programów operacyjnych na lata 2014–2020 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okres kwalifikowalności rozpoczyna się po złożeniu wniosku o dofinansowanie.</w:t>
      </w:r>
    </w:p>
    <w:p w14:paraId="47C46F65" w14:textId="77777777" w:rsidR="00B41780" w:rsidRPr="00F452DF" w:rsidRDefault="00B41780" w:rsidP="00B41780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Dla wydatków wnioskowanych do dofinansowania na podstawie </w:t>
      </w:r>
      <w:r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rozporządzenia z dnia 19 marca 2015 r. w sprawie udzielania pomocy de minimis w ramach regionalnych programów operacyjnych na lata 2014-2020 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okres kwalifikowalności rozpoczyna się od 1 stycznia 2014 r</w:t>
      </w:r>
      <w:r w:rsidRPr="00F452DF">
        <w:rPr>
          <w:rFonts w:asciiTheme="minorHAnsi" w:hAnsiTheme="minorHAnsi" w:cs="Calibri"/>
          <w:color w:val="000000" w:themeColor="text1"/>
          <w:sz w:val="22"/>
          <w:szCs w:val="22"/>
        </w:rPr>
        <w:t>.</w:t>
      </w:r>
    </w:p>
    <w:p w14:paraId="55F2469D" w14:textId="77777777" w:rsidR="00B41780" w:rsidRPr="00F452DF" w:rsidRDefault="00B41780" w:rsidP="00B41780">
      <w:pPr>
        <w:spacing w:line="276" w:lineRule="auto"/>
        <w:contextualSpacing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452DF">
        <w:rPr>
          <w:rFonts w:asciiTheme="minorHAnsi" w:hAnsiTheme="minorHAnsi" w:cs="Calibri"/>
          <w:color w:val="000000" w:themeColor="text1"/>
          <w:sz w:val="22"/>
          <w:szCs w:val="22"/>
        </w:rPr>
        <w:t xml:space="preserve">Wydatki objęte pomocą publiczną dotyczące rozpoczęcia prac, tj. </w:t>
      </w:r>
      <w:r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robót budowlanych związanych z inwestycją lub pierwsze prawnie wiążące zobowiązanie do zamówienia urządzeń lub inne zobowiązanie, które sprawia, że inwestycja staje się nieodwracalna, </w:t>
      </w:r>
      <w:r w:rsidRPr="00F452DF">
        <w:rPr>
          <w:rFonts w:asciiTheme="minorHAnsi" w:hAnsiTheme="minorHAnsi" w:cs="Calibri"/>
          <w:color w:val="000000" w:themeColor="text1"/>
          <w:sz w:val="22"/>
          <w:szCs w:val="22"/>
        </w:rPr>
        <w:t xml:space="preserve">mogą nastąpić </w:t>
      </w:r>
      <w:r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najwcześniej po złożeniu wniosku o dofinansowanie. </w:t>
      </w:r>
      <w:r w:rsidRPr="00F452DF">
        <w:rPr>
          <w:rFonts w:asciiTheme="minorHAnsi" w:hAnsiTheme="minorHAnsi"/>
          <w:b/>
          <w:color w:val="000000" w:themeColor="text1"/>
          <w:sz w:val="22"/>
          <w:szCs w:val="22"/>
        </w:rPr>
        <w:t>Naruszenie wyżej opisanego wymogu oznacza dyskwalifikację całego projektu.</w:t>
      </w:r>
    </w:p>
    <w:p w14:paraId="4A8BD578" w14:textId="77777777" w:rsidR="00B41780" w:rsidRPr="00F452DF" w:rsidRDefault="00B41780" w:rsidP="00B41780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452DF">
        <w:rPr>
          <w:rFonts w:asciiTheme="minorHAnsi" w:hAnsiTheme="minorHAnsi"/>
          <w:color w:val="000000" w:themeColor="text1"/>
          <w:sz w:val="22"/>
          <w:szCs w:val="22"/>
        </w:rPr>
        <w:t xml:space="preserve">Reguła ta nie dotyczy zakupu gruntów oraz prac przygotowawczych, takich jak uzyskanie zezwoleń i przeprowadzenie studiów wykonalności, które mogą zostać poniesione od 1 stycznia 2014 r. </w:t>
      </w:r>
    </w:p>
    <w:p w14:paraId="4575C294" w14:textId="77777777" w:rsidR="00B41780" w:rsidRPr="00F452DF" w:rsidRDefault="00B41780" w:rsidP="003D36DD">
      <w:pPr>
        <w:spacing w:line="252" w:lineRule="auto"/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</w:pPr>
    </w:p>
    <w:p w14:paraId="0E9BC322" w14:textId="07C4E94E" w:rsidR="00E023F8" w:rsidRPr="00F452DF" w:rsidRDefault="00923B2F" w:rsidP="003D36DD">
      <w:pPr>
        <w:spacing w:line="252" w:lineRule="auto"/>
        <w:rPr>
          <w:rFonts w:asciiTheme="minorHAnsi" w:hAnsiTheme="minorHAnsi"/>
          <w:color w:val="000000" w:themeColor="text1"/>
          <w:u w:val="single"/>
        </w:rPr>
      </w:pPr>
      <w:r w:rsidRPr="00F452DF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IOK rekomenduje przyjąć termin zakończenia realizacji projektu </w:t>
      </w:r>
      <w:r w:rsidR="00E023F8" w:rsidRPr="00F452DF">
        <w:rPr>
          <w:rFonts w:asciiTheme="minorHAnsi" w:hAnsiTheme="minorHAnsi"/>
          <w:b/>
          <w:color w:val="000000" w:themeColor="text1"/>
          <w:sz w:val="22"/>
          <w:szCs w:val="22"/>
        </w:rPr>
        <w:t>do 31 grudnia 202</w:t>
      </w:r>
      <w:r w:rsidR="005D6954" w:rsidRPr="00F452DF">
        <w:rPr>
          <w:rFonts w:asciiTheme="minorHAnsi" w:hAnsiTheme="minorHAnsi"/>
          <w:b/>
          <w:color w:val="000000" w:themeColor="text1"/>
          <w:sz w:val="22"/>
          <w:szCs w:val="22"/>
        </w:rPr>
        <w:t>2</w:t>
      </w:r>
      <w:r w:rsidR="00E023F8" w:rsidRPr="00F452DF">
        <w:rPr>
          <w:rFonts w:asciiTheme="minorHAnsi" w:hAnsiTheme="minorHAnsi"/>
          <w:b/>
          <w:color w:val="000000" w:themeColor="text1"/>
          <w:sz w:val="22"/>
          <w:szCs w:val="22"/>
        </w:rPr>
        <w:t xml:space="preserve"> r.</w:t>
      </w:r>
      <w:r w:rsidR="00E023F8" w:rsidRPr="00F452DF">
        <w:rPr>
          <w:rFonts w:asciiTheme="minorHAnsi" w:hAnsiTheme="minorHAnsi"/>
          <w:color w:val="000000" w:themeColor="text1"/>
          <w:u w:val="single"/>
        </w:rPr>
        <w:t xml:space="preserve"> </w:t>
      </w:r>
    </w:p>
    <w:p w14:paraId="0899BA0F" w14:textId="77777777" w:rsidR="00923B2F" w:rsidRPr="00F452DF" w:rsidRDefault="00923B2F" w:rsidP="003D36DD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</w:pPr>
    </w:p>
    <w:p w14:paraId="3DF1B652" w14:textId="450F55F7" w:rsidR="003D45F6" w:rsidRPr="003D45F6" w:rsidRDefault="003D45F6" w:rsidP="003D45F6">
      <w:pPr>
        <w:autoSpaceDE w:val="0"/>
        <w:autoSpaceDN w:val="0"/>
        <w:spacing w:after="160" w:line="252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eastAsia="Calibri" w:hAnsiTheme="minorHAnsi" w:cs="Arial"/>
          <w:sz w:val="22"/>
          <w:szCs w:val="22"/>
          <w:lang w:eastAsia="en-US"/>
        </w:rPr>
        <w:t xml:space="preserve">Wniosek końcowy o płatność należy złożyć w terminie do 60 dni od daty zakończenia realizacji projektu, wskazanej w umowie o dofinansowanie. </w:t>
      </w: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>Termin złożenia wniosku końcowego o płatność nie może być późniejszy niż 30 czerwca 2023 roku (w uzasadnionych przypadkach, z przyczyn niezależnych od beneficjenta – IOK może wyrazić zgo</w:t>
      </w:r>
      <w:r w:rsidR="0013435A">
        <w:rPr>
          <w:rFonts w:asciiTheme="minorHAnsi" w:eastAsiaTheme="minorHAnsi" w:hAnsiTheme="minorHAnsi" w:cstheme="minorBidi"/>
          <w:sz w:val="22"/>
          <w:szCs w:val="22"/>
          <w:lang w:eastAsia="en-US"/>
        </w:rPr>
        <w:t>dę na wydłużenie tego terminu).</w:t>
      </w:r>
    </w:p>
    <w:p w14:paraId="2B88289A" w14:textId="77777777" w:rsidR="003D36DD" w:rsidRPr="003D45F6" w:rsidRDefault="003D36DD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u w:val="single"/>
        </w:rPr>
      </w:pPr>
    </w:p>
    <w:p w14:paraId="218A562B" w14:textId="77777777" w:rsidR="00E023F8" w:rsidRPr="004251BB" w:rsidRDefault="00E023F8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sz w:val="22"/>
          <w:szCs w:val="22"/>
        </w:rPr>
      </w:pPr>
      <w:r w:rsidRPr="004251BB">
        <w:rPr>
          <w:rFonts w:asciiTheme="minorHAnsi" w:hAnsiTheme="minorHAnsi"/>
          <w:sz w:val="22"/>
          <w:szCs w:val="22"/>
          <w:u w:val="single"/>
        </w:rPr>
        <w:t>Uwaga:</w:t>
      </w:r>
      <w:r w:rsidRPr="004251BB">
        <w:rPr>
          <w:rFonts w:asciiTheme="minorHAnsi" w:hAnsiTheme="minorHAnsi"/>
          <w:sz w:val="22"/>
          <w:szCs w:val="22"/>
        </w:rPr>
        <w:t xml:space="preserve"> do wskazanego terminu złożenia ostatniego wniosku o płatność projekt musi być zakończony.</w:t>
      </w:r>
    </w:p>
    <w:p w14:paraId="40438E62" w14:textId="77777777" w:rsidR="00B41780" w:rsidRDefault="00B41780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</w:rPr>
      </w:pPr>
    </w:p>
    <w:p w14:paraId="7ABA2069" w14:textId="09EF83A9" w:rsidR="00B41780" w:rsidRPr="00F452DF" w:rsidRDefault="00B41780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452DF">
        <w:rPr>
          <w:rFonts w:asciiTheme="minorHAnsi" w:hAnsiTheme="minorHAnsi"/>
          <w:color w:val="000000" w:themeColor="text1"/>
          <w:sz w:val="22"/>
          <w:szCs w:val="22"/>
        </w:rPr>
        <w:lastRenderedPageBreak/>
        <w:t>Szczegółowe informacje nt. okresu realizacji projektu i kwalifikowalności wydatków znajdują się w Regulaminie konkursu.</w:t>
      </w:r>
    </w:p>
    <w:p w14:paraId="6A64DED4" w14:textId="77777777" w:rsidR="00260F26" w:rsidRPr="003D45F6" w:rsidRDefault="00260F26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AC55AF6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oraz sposób uzupełniania w nich braków</w:t>
      </w:r>
      <w:r w:rsidR="008F4537" w:rsidRPr="003D45F6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14:paraId="403F5114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4F1B4FE6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Wnioskodawca wypełnia wniosek o dofinansowanie za pośrednictwem aplikacji Generator Wniosków o dofinansowanie EFRR, dostępnej na stronie: https://snow-dip.dolnyslask.pl/ i przesyła do IOK w ramach niniejszego konkursu w terminie:</w:t>
      </w:r>
    </w:p>
    <w:p w14:paraId="65D5170D" w14:textId="3149645E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od godz. 8:00 dnia 30 września 2020 r. do godz. 15:00 dnia </w:t>
      </w:r>
      <w:r w:rsidR="003F6F26" w:rsidRPr="00F452DF">
        <w:rPr>
          <w:rFonts w:asciiTheme="minorHAnsi" w:hAnsiTheme="minorHAnsi" w:cs="Arial"/>
          <w:color w:val="000000" w:themeColor="text1"/>
          <w:sz w:val="22"/>
          <w:szCs w:val="22"/>
        </w:rPr>
        <w:t>12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 stycznia 2021</w:t>
      </w:r>
      <w:r w:rsidR="003F6F26"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r.</w:t>
      </w:r>
    </w:p>
    <w:p w14:paraId="3AE22829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Logowanie do Generatora Wniosków w celu wypełnienia i złożenia wniosku o dofinansowanie będzie możliwe w czasie trwania naboru wniosków. Aplikacja służy do przygotowania wniosku o dofinansowanie projektu realizowanego w ramach Regionalnego Programu Operacyjnego Województwa Dolnośląskiego 2014-2020. System umożliwia tworzenie, edycję oraz wydruk wniosków o dofinansowanie, a także zapewnia możliwość ich złożenia do właściwej instytucji.</w:t>
      </w:r>
    </w:p>
    <w:p w14:paraId="112B8FF4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Wniosek powinien zostać złożony wyłącznie za pośrednictwem aplikacji Generator Wniosków o dofinansowanie EFRR, dostępnej na stronie: https://snow-dip.dolnyslask.pl/ we wskazanym w Regulaminie terminie. Wnioskodawca nie składa wersji papierowej wniosku o dofinansowanie na etapie aplikowania i oceny. Złożona do IOK wersja papierowa wniosku o dofinansowanie nie będzie podlegać ocenie. </w:t>
      </w:r>
    </w:p>
    <w:p w14:paraId="4F3E3C10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IOK nie wymaga podpisu elektronicznego (z wykorzystaniem ePUAP lub certyfikatu kwalifikowanego) wniosku o dofinansowanie złożonego w aplikacji Generator Wniosków o dofinansowanie EFRR.</w:t>
      </w:r>
    </w:p>
    <w:p w14:paraId="21930309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Skany załączanych w aplikacji Generator Wniosków o dofinansowanie EFRR załączników będących kopiami dokumentów muszą być potwierdzone „za zgodność z oryginałem”:</w:t>
      </w:r>
    </w:p>
    <w:p w14:paraId="1FE84637" w14:textId="400BA47E" w:rsidR="005D6954" w:rsidRPr="00F452DF" w:rsidRDefault="00C57978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- </w:t>
      </w:r>
      <w:r w:rsidR="005D6954"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przez osoby uprawnione do podpisania wniosku o dofinansowanie zgodnie z dokumentami statutowymi lub załączonym do wniosku pełnomocnictwem – jeżeli właścicielem dokumentu potwierdzanego „za zgodność” jest Wnioskodawca, lub </w:t>
      </w:r>
    </w:p>
    <w:p w14:paraId="2CDA6C92" w14:textId="65B6CD76" w:rsidR="005D6954" w:rsidRPr="00F452DF" w:rsidRDefault="00C57978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- </w:t>
      </w:r>
      <w:r w:rsidR="005D6954" w:rsidRPr="00F452DF">
        <w:rPr>
          <w:rFonts w:asciiTheme="minorHAnsi" w:hAnsiTheme="minorHAnsi" w:cs="Arial"/>
          <w:color w:val="000000" w:themeColor="text1"/>
          <w:sz w:val="22"/>
          <w:szCs w:val="22"/>
        </w:rPr>
        <w:t>przez właściciela dokumentu potwierdzanego „za zgodność” niebędącego Wnioskodawcą – jeżeli właścicielem dokumentu potwierdzanego „za zgodność” jest podmiot inny niż Wnioskodawca np. Partner, podmiot realizujący projekt.</w:t>
      </w:r>
    </w:p>
    <w:p w14:paraId="5283E68B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W każdym przypadku, w którym jest mowa o kopii dokumentu potwierdzonej za zgodność z oryginałem, należy przez to rozumieć: </w:t>
      </w:r>
    </w:p>
    <w:p w14:paraId="2930439B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3B9E545F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441789CB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60DFCF2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Wnioski wypełnione w języku obcym (obowiązuje język polski), nie będą rozpatrywane.  </w:t>
      </w:r>
    </w:p>
    <w:p w14:paraId="71ADC5B3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Za datę wpływu wniosku o dofinansowanie do IOK uznaje się datę skutecznego złożenia wniosku za pośrednictwem aplikacji Generator Wniosków o dofinansowanie EFRR.</w:t>
      </w:r>
    </w:p>
    <w:p w14:paraId="3286528C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W przypadku problemów technicznych z systemem informatycznym SNOW należy niezwłocznie zgłosić problem na adres email: maciej.syrek@dip.dolnyslask.pl. </w:t>
      </w:r>
    </w:p>
    <w:p w14:paraId="66199BB3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Wnioski robocze w aplikacji Generator Wniosków o dofinansowanie EFRR są uznawane za złożone nieskutecznie i nie podlegają ocenie.</w:t>
      </w:r>
    </w:p>
    <w:p w14:paraId="7F770FDE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W przypadku złożenia wniosku o dofinansowanie projektu w aplikacji Generator Wniosków o dofinansowanie EFRR po terminie wskazanym w Regulaminie i w ogłoszeniu o konkursie, wniosek pozostawia się bez rozpatrzenia.</w:t>
      </w:r>
    </w:p>
    <w:p w14:paraId="15A8C2CB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Złożenie wniosku o dofinansowanie w Generatorze Wniosków o dofinansowanie EFRR oznacza potwierdzenie zgodności wskazanej w nim treści, w szczególności oświadczeń zawartych w dokumencie (i załącznikach, które stanowią jego integralną część) ze stanem faktycznym.</w:t>
      </w:r>
    </w:p>
    <w:p w14:paraId="0645A510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Oświadczenia oraz dane zawarte we wniosku o dofinansowanie projektu są składane pod rygorem odpowiedzialności karnej za składanie fałszywych zeznań (z wyłączeniem oświadczenia, o którym mowa w art. 41 ust. 2 pkt 7c ustawy wdrożeniowej, tj. oświadczenia dotyczącego świadomości skutków niezachowania wskazanej formy komunikacji). Wniosek o dofinansowanie projektu zawiera klauzulę następującej treści: „Jestem świadomy odpowiedzialności karnej za złożenie fałszywych oświadczeń”, która zastępuje pouczenie IOK o odpowiedzialności karnej za składanie fałszywych zeznań</w:t>
      </w:r>
    </w:p>
    <w:p w14:paraId="38DA1CF2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Wnioskodawca ma możliwość wycofania wniosku o dofinansowanie podczas trwania konkursu oraz na każdym etapie jego oceny. Należy wówczas złożyć do IOK pismo z prośbą o wycofanie wniosku podpisane przez osobę uprawnioną (osoby uprawnione) do podejmowania decyzji w imieniu Wnioskodawcy.</w:t>
      </w:r>
    </w:p>
    <w:p w14:paraId="22954A5B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IOK zastrzega sobie możliwość wydłużenia terminu składania wniosków o dofinansowanie lub złożenia ich w innej formie niż wyżej opisana. Decyzja w powyższej kwestii zostanie przedstawiona w formie komunikatu we wszystkich miejscach, gdzie opublikowano ogłoszenie.</w:t>
      </w:r>
    </w:p>
    <w:p w14:paraId="545241C0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IOK nie przewiduje możliwości skrócenia terminu składania wniosków o dofinansowanie.</w:t>
      </w:r>
    </w:p>
    <w:p w14:paraId="72B14188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Forma składania wniosków określona w tym punkcie Regulaminu obowiązuje także przy składaniu każdej poprawionej wersji wniosku o dofinansowanie. </w:t>
      </w:r>
    </w:p>
    <w:p w14:paraId="152BF5FF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288E737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Forma i sposób komunikacji pomiędzy IOK i Wnioskodawcą:</w:t>
      </w:r>
    </w:p>
    <w:p w14:paraId="691B0FEE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E3F0D54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Wnioskodawca oświadcza, że zapoznał się z formą i sposobem komunikacji z IOK w trakcie trwania konkursu wskazanym w Regulaminie konkursu i jest świadomy skutków ich niezachowania (w tym niedochowania wyznaczonych przez IOK terminów), zgodnie z postanowieniami Regulaminu.  </w:t>
      </w:r>
    </w:p>
    <w:p w14:paraId="63EF309F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A292D2F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Do postępowania w zakresie ubiegania się o dofinansowanie oraz udzielania dofinansowania nie stosuje się ustawy z dnia 14 czerwca 1960 r. – Kodeks postępowania administracyjnego, z wyjątkiem przepisów dotyczących wyłączenia pracowników organu i  sposobu obliczania terminów, chyba że ustawa wdrożeniowa stanowi inaczej.</w:t>
      </w:r>
    </w:p>
    <w:p w14:paraId="48B753B8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C13860C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Na podstawie art. 41 ust. 2 pkt. 7b, art. 43 oraz art. 50 ustawy wdrożeniowej komunikacja między Wnioskodawcą a IOK będzie odbywała się elektronicznie za pośrednictwem Systemu Naboru i Oceny Wniosków (zwany dalej SNOW) poprzez Moduł „Wiadomości” w Generatorze Wniosków o dofinansowanie EFRR (zwany dalej GWND), za wyjątkiem pisemnej informacji o zakończeniu oceny projektu. IOK zastrzega, że w przypadku wystąpienia problemów natury informatycznej zastępczo stosowana będzie komunikacja za pomocą pisma, o czym IOK poinformuje na stronie internetowej DIP www.dip.dolnyslask.pl.</w:t>
      </w:r>
    </w:p>
    <w:p w14:paraId="540A49C8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9BD6C2D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Forma złożenia wniosku o dofinansowanie projektu po poprawie na wezwanie IOK jest tożsama z formą złożenia pierwszej wersji wniosku.</w:t>
      </w:r>
    </w:p>
    <w:p w14:paraId="0BC22C6A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Komunikacja elektroniczna za pośrednictwem SNOW będzie odbywała się w następujący sposób:</w:t>
      </w:r>
    </w:p>
    <w:p w14:paraId="332EA10C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ab/>
        <w:t>w momencie wysłania przez IOK, na wskazane we wniosku adresy e-mailowe Wnioskodawcy (siedziby i do korespondencji), wysyłane będzie powiadomienie informujące o wpłynięciu nowej wiadomości do indywidualnej skrzynki odbiorczej w Module „Wiadomości” w GWND, na koncie użytkownika, z którego wysłany został wniosek do IOK;</w:t>
      </w:r>
    </w:p>
    <w:p w14:paraId="1EE5083A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ab/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14:paraId="53795BC1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ab/>
        <w:t>w przypadku braku odbioru wiadomości przez Wnioskodawcę, na wskazane we wniosku adresy e-mailowe Wnioskodawcy (siedziby i do korespondencji), wysyłane będą automatyczne powiadomienia, których celem będzie przypomnienie o konieczności odebrania pisma w Module „Wiadomości” w GWND - pierwsze powiadomienie zostanie wysłane po 3 dniach od wysłania wiadomości, a w przypadku dalszego braku odbioru zostanie wysłane powtórne powiadomienie po 7 dniach od wysłania wiadomości;</w:t>
      </w:r>
    </w:p>
    <w:p w14:paraId="71C1EE46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ab/>
        <w:t>terminy dla wezwań do uzupełnienia i/lub poprawy wniosku o dofinansowanie przekazane za pośrednictwem SNOW zarówno w przypadku, gdy dotyczą one warunków formalnych, oczywistych omyłek oraz wezwań do uzupełnienia i/lub poprawy projektu w zakresie niespełnienia kryteriów wyboru projektów liczą się od dnia następującego po dniu ich wysłania.</w:t>
      </w:r>
    </w:p>
    <w:p w14:paraId="37DEFA9A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Żądanie potwierdzenia odbioru oraz automatyczne (w tym powtórne) powiadomienia nie zwalniają z obowiązku dotrzymania terminu wskazanego w wezwaniu, tj. liczonego od dnia następującego po dniu wysłania wezwania.</w:t>
      </w:r>
    </w:p>
    <w:p w14:paraId="0040B380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D32E8E6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Wnioskodawca zobowiązuje się do odbioru korespondencji kierowanej do niego w ww. sposób. </w:t>
      </w:r>
    </w:p>
    <w:p w14:paraId="351DB0A0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F0DAFA8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Nieprzestrzeganie wskazanej formy komunikacji (w szczególności, gdy Wnioskodawca nie odbierze przesłanego za pomocą SNOW wezwania) oznaczać będzie:</w:t>
      </w:r>
    </w:p>
    <w:p w14:paraId="5B18AF73" w14:textId="77777777" w:rsidR="005D6954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ab/>
        <w:t>negatywną ocenę projektu w przypadku niespełnienia przez projekt kryteriów wyboru projektów;</w:t>
      </w:r>
    </w:p>
    <w:p w14:paraId="7BDF1688" w14:textId="5D0FAC70" w:rsidR="00E131E3" w:rsidRPr="00F452DF" w:rsidRDefault="005D6954" w:rsidP="00880E40">
      <w:pPr>
        <w:autoSpaceDE w:val="0"/>
        <w:autoSpaceDN w:val="0"/>
        <w:spacing w:before="10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452DF">
        <w:rPr>
          <w:rFonts w:asciiTheme="minorHAnsi" w:hAnsiTheme="minorHAnsi" w:cs="Arial"/>
          <w:color w:val="000000" w:themeColor="text1"/>
          <w:sz w:val="22"/>
          <w:szCs w:val="22"/>
        </w:rPr>
        <w:tab/>
        <w:t>pozostawienie wniosku o dofinansowanie bez rozpatrzenia w przypadku niespełnienia przez wniosek warunków formalnych i/lub niepoprawienia oczywistych omyłek.</w:t>
      </w:r>
    </w:p>
    <w:p w14:paraId="3D57207A" w14:textId="77777777" w:rsidR="005D6954" w:rsidRPr="00F452DF" w:rsidRDefault="005D6954" w:rsidP="00440B2D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88F86C0" w14:textId="77777777" w:rsidR="00F2790E" w:rsidRPr="003D45F6" w:rsidRDefault="00F2790E" w:rsidP="00B173B3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5313CE1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Zasady wyboru projektów</w:t>
      </w:r>
    </w:p>
    <w:p w14:paraId="0CF9685F" w14:textId="77777777" w:rsidR="00F2790E" w:rsidRPr="003D45F6" w:rsidRDefault="00F2790E" w:rsidP="00630C48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5725B5D0" w14:textId="77777777" w:rsidR="00440B2D" w:rsidRPr="003D45F6" w:rsidRDefault="00440B2D" w:rsidP="00630C48">
      <w:pPr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 o zasadach realizacji programów w zakresie polityki spójności finansowanych w perspektywie finansowej 2014-2020.</w:t>
      </w:r>
    </w:p>
    <w:p w14:paraId="5CBCDA55" w14:textId="77777777" w:rsidR="00440B2D" w:rsidRPr="003D45F6" w:rsidRDefault="00440B2D" w:rsidP="00440B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5410CCB0" w14:textId="77777777" w:rsidR="00F2790E" w:rsidRPr="003D45F6" w:rsidRDefault="00487CF3" w:rsidP="00440B2D">
      <w:pPr>
        <w:autoSpaceDE w:val="0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3D45F6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14:paraId="238965AA" w14:textId="77777777" w:rsidR="00F2790E" w:rsidRDefault="00F2790E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35920AED" w14:textId="77777777" w:rsidR="00F452DF" w:rsidRPr="003D45F6" w:rsidRDefault="00F452DF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55C581F1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3D45F6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14:paraId="1516CB7A" w14:textId="77777777" w:rsidR="00F2790E" w:rsidRPr="003D45F6" w:rsidRDefault="00F2790E" w:rsidP="00547FC0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2688C164" w14:textId="750A1239" w:rsidR="00547FC0" w:rsidRPr="003D45F6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Rozstrzygnięcie konkursu nastąpi po zakońc</w:t>
      </w:r>
      <w:r w:rsidR="0013435A">
        <w:rPr>
          <w:rFonts w:asciiTheme="minorHAnsi" w:hAnsiTheme="minorHAnsi" w:cs="Calibri"/>
          <w:sz w:val="22"/>
          <w:szCs w:val="22"/>
        </w:rPr>
        <w:t xml:space="preserve">zeniu procedury oceny </w:t>
      </w:r>
      <w:r w:rsidR="0013435A" w:rsidRPr="006E3B0E">
        <w:rPr>
          <w:rFonts w:asciiTheme="minorHAnsi" w:hAnsiTheme="minorHAnsi" w:cs="Calibri"/>
          <w:color w:val="000000" w:themeColor="text1"/>
          <w:sz w:val="22"/>
          <w:szCs w:val="22"/>
        </w:rPr>
        <w:t>formalnej i</w:t>
      </w:r>
      <w:r w:rsidRPr="006E3B0E">
        <w:rPr>
          <w:rFonts w:asciiTheme="minorHAnsi" w:hAnsiTheme="minorHAnsi" w:cs="Calibri"/>
          <w:color w:val="000000" w:themeColor="text1"/>
          <w:sz w:val="22"/>
          <w:szCs w:val="22"/>
        </w:rPr>
        <w:t xml:space="preserve"> merytorycznej </w:t>
      </w:r>
      <w:r w:rsidRPr="003D45F6">
        <w:rPr>
          <w:rFonts w:asciiTheme="minorHAnsi" w:hAnsiTheme="minorHAnsi" w:cs="Calibri"/>
          <w:sz w:val="22"/>
          <w:szCs w:val="22"/>
        </w:rPr>
        <w:t>wszystkich wniosków o dofinansowanie.</w:t>
      </w:r>
    </w:p>
    <w:p w14:paraId="676FEA66" w14:textId="77777777" w:rsidR="00547FC0" w:rsidRPr="003D45F6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4B80396C" w14:textId="75F546D6" w:rsidR="00547FC0" w:rsidRPr="003D45F6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Wyniki rozstrzygnięcia konkursu zostaną opublikowane na stronie internetowej DIP (</w:t>
      </w:r>
      <w:hyperlink r:id="rId8" w:history="1">
        <w:r w:rsidR="00880E40" w:rsidRPr="00C84C10">
          <w:rPr>
            <w:rStyle w:val="Hipercze"/>
            <w:rFonts w:asciiTheme="minorHAnsi" w:hAnsiTheme="minorHAnsi" w:cs="Calibri"/>
            <w:sz w:val="22"/>
            <w:szCs w:val="22"/>
          </w:rPr>
          <w:t>www.dip.dolnyslask.pl</w:t>
        </w:r>
      </w:hyperlink>
      <w:r w:rsidR="00880E40">
        <w:rPr>
          <w:rFonts w:asciiTheme="minorHAnsi" w:hAnsiTheme="minorHAnsi" w:cs="Calibri"/>
          <w:sz w:val="22"/>
          <w:szCs w:val="22"/>
        </w:rPr>
        <w:t xml:space="preserve"> </w:t>
      </w:r>
      <w:r w:rsidRPr="003D45F6">
        <w:rPr>
          <w:rFonts w:asciiTheme="minorHAnsi" w:hAnsiTheme="minorHAnsi" w:cs="Calibri"/>
          <w:sz w:val="22"/>
          <w:szCs w:val="22"/>
        </w:rPr>
        <w:t>) oraz na portalu Funduszy Europejskich (</w:t>
      </w:r>
      <w:hyperlink r:id="rId9" w:history="1">
        <w:r w:rsidRPr="003D45F6">
          <w:rPr>
            <w:rStyle w:val="Hipercze"/>
            <w:rFonts w:asciiTheme="minorHAnsi" w:hAnsiTheme="minorHAnsi" w:cs="Calibri"/>
            <w:sz w:val="22"/>
            <w:szCs w:val="22"/>
          </w:rPr>
          <w:t>www.funduszeeuropejskie.gov.pl</w:t>
        </w:r>
      </w:hyperlink>
      <w:r w:rsidRPr="003D45F6">
        <w:rPr>
          <w:rFonts w:asciiTheme="minorHAnsi" w:hAnsiTheme="minorHAnsi" w:cs="Calibri"/>
          <w:sz w:val="22"/>
          <w:szCs w:val="22"/>
        </w:rPr>
        <w:t>) jako lista projektów, które uzyskały wymaganą liczbę punktów z wyróżnieniem projektów wybranych do dofinansowania. Każdy Wnioskodawca zostaje powiadomiony pisemnie o zakończeniu oceny jego projektu.</w:t>
      </w:r>
    </w:p>
    <w:p w14:paraId="1127D36E" w14:textId="77777777" w:rsidR="00547FC0" w:rsidRPr="003D45F6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3FE6EBB7" w14:textId="3B571602" w:rsidR="00547FC0" w:rsidRPr="003D45F6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Orientacyjny termin rozstrzygnięcia </w:t>
      </w:r>
      <w:r w:rsidRPr="00F452DF">
        <w:rPr>
          <w:rFonts w:asciiTheme="minorHAnsi" w:hAnsiTheme="minorHAnsi" w:cs="Calibri"/>
          <w:color w:val="000000" w:themeColor="text1"/>
          <w:sz w:val="22"/>
          <w:szCs w:val="22"/>
        </w:rPr>
        <w:t xml:space="preserve">konkursu to </w:t>
      </w:r>
      <w:r w:rsidR="003F6F26" w:rsidRPr="00F452DF">
        <w:rPr>
          <w:rFonts w:asciiTheme="minorHAnsi" w:hAnsiTheme="minorHAnsi" w:cs="Calibri"/>
          <w:b/>
          <w:color w:val="000000" w:themeColor="text1"/>
          <w:sz w:val="22"/>
          <w:szCs w:val="22"/>
        </w:rPr>
        <w:t>maj</w:t>
      </w:r>
      <w:r w:rsidR="006542EF" w:rsidRPr="00F452DF"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 </w:t>
      </w:r>
      <w:r w:rsidR="005D6954" w:rsidRPr="00F452DF">
        <w:rPr>
          <w:rFonts w:asciiTheme="minorHAnsi" w:hAnsiTheme="minorHAnsi" w:cs="Calibri"/>
          <w:b/>
          <w:color w:val="000000" w:themeColor="text1"/>
          <w:sz w:val="22"/>
          <w:szCs w:val="22"/>
        </w:rPr>
        <w:t>2021</w:t>
      </w:r>
      <w:r w:rsidRPr="00F452DF"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 r.</w:t>
      </w:r>
    </w:p>
    <w:p w14:paraId="18EDB3A2" w14:textId="77777777" w:rsidR="00547FC0" w:rsidRPr="003D45F6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21113C2" w14:textId="77777777" w:rsidR="00547FC0" w:rsidRPr="003D45F6" w:rsidRDefault="00547FC0" w:rsidP="00547FC0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</w:p>
    <w:p w14:paraId="142FE560" w14:textId="77777777" w:rsidR="00F2790E" w:rsidRPr="003D45F6" w:rsidRDefault="00F2790E" w:rsidP="00440B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0C7F5CEF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0D1CF420" w14:textId="77777777" w:rsidR="00F2790E" w:rsidRPr="003D45F6" w:rsidRDefault="00F2790E" w:rsidP="00440B2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2ACE250D" w14:textId="0C083E26" w:rsidR="00D85444" w:rsidRPr="003D45F6" w:rsidRDefault="00FB7D49" w:rsidP="001343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Wnioskodawcy, w przypadku negatywnej oceny jego projektu, przysługuje prawo do wniesienia protestu, zgodnie z </w:t>
      </w:r>
      <w:r w:rsidRPr="00F452DF">
        <w:rPr>
          <w:rFonts w:asciiTheme="minorHAnsi" w:hAnsiTheme="minorHAnsi" w:cs="Calibri"/>
          <w:color w:val="000000" w:themeColor="text1"/>
          <w:sz w:val="22"/>
          <w:szCs w:val="22"/>
        </w:rPr>
        <w:t>zasadami określonymi</w:t>
      </w:r>
      <w:r w:rsidR="00A003F1" w:rsidRPr="00F452DF">
        <w:rPr>
          <w:rFonts w:asciiTheme="minorHAnsi" w:hAnsiTheme="minorHAnsi" w:cs="Calibri"/>
          <w:color w:val="000000" w:themeColor="text1"/>
          <w:sz w:val="22"/>
          <w:szCs w:val="22"/>
        </w:rPr>
        <w:t xml:space="preserve"> w </w:t>
      </w:r>
      <w:r w:rsidR="00A003F1"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ustawie z dnia 11 lipca 2014 r. o zasadach realizacji programów w zakresie polityki spójności finansowanych w perspektywie finansowej 2014-2020 (tekst jedn. Dz. U. z </w:t>
      </w:r>
      <w:r w:rsidR="0013435A" w:rsidRPr="00F452DF">
        <w:rPr>
          <w:rFonts w:asciiTheme="minorHAnsi" w:hAnsiTheme="minorHAnsi" w:cs="Arial"/>
          <w:color w:val="000000" w:themeColor="text1"/>
          <w:sz w:val="22"/>
          <w:szCs w:val="22"/>
        </w:rPr>
        <w:t>2020</w:t>
      </w:r>
      <w:r w:rsidR="00A003F1"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 r., poz. </w:t>
      </w:r>
      <w:r w:rsidR="00A003F1"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="0013435A" w:rsidRPr="00F452DF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1818</w:t>
      </w:r>
      <w:r w:rsidR="00A003F1" w:rsidRPr="00F452DF">
        <w:rPr>
          <w:rFonts w:asciiTheme="minorHAnsi" w:hAnsiTheme="minorHAnsi" w:cs="Arial"/>
          <w:color w:val="000000" w:themeColor="text1"/>
          <w:sz w:val="22"/>
          <w:szCs w:val="22"/>
        </w:rPr>
        <w:t xml:space="preserve">) </w:t>
      </w:r>
    </w:p>
    <w:p w14:paraId="41702AC1" w14:textId="77777777" w:rsidR="00A003F1" w:rsidRPr="003D45F6" w:rsidRDefault="00A003F1" w:rsidP="00440B2D">
      <w:pPr>
        <w:autoSpaceDE w:val="0"/>
        <w:autoSpaceDN w:val="0"/>
        <w:adjustRightInd w:val="0"/>
        <w:spacing w:line="276" w:lineRule="auto"/>
        <w:ind w:left="714"/>
        <w:rPr>
          <w:rFonts w:asciiTheme="minorHAnsi" w:hAnsiTheme="minorHAnsi" w:cs="Calibri"/>
          <w:sz w:val="22"/>
          <w:szCs w:val="22"/>
        </w:rPr>
      </w:pPr>
    </w:p>
    <w:p w14:paraId="07250F73" w14:textId="77777777" w:rsidR="00D85444" w:rsidRPr="003D45F6" w:rsidRDefault="00D85444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14:paraId="66692A67" w14:textId="77777777" w:rsidR="004251BB" w:rsidRPr="003D45F6" w:rsidRDefault="004251BB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00857A5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4B1719CD" w14:textId="77777777" w:rsidR="00F2790E" w:rsidRPr="003D45F6" w:rsidRDefault="00F2790E" w:rsidP="00440B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5045A48A" w14:textId="60CDE528" w:rsidR="00182069" w:rsidRPr="004251BB" w:rsidRDefault="00182069" w:rsidP="00D47A9E">
      <w:pPr>
        <w:autoSpaceDE w:val="0"/>
        <w:jc w:val="both"/>
        <w:rPr>
          <w:rStyle w:val="Hipercze"/>
          <w:rFonts w:asciiTheme="minorHAnsi" w:eastAsiaTheme="minorHAnsi" w:hAnsiTheme="minorHAnsi" w:cstheme="minorBidi"/>
          <w:bCs/>
          <w:color w:val="auto"/>
          <w:sz w:val="22"/>
          <w:szCs w:val="22"/>
          <w:u w:val="none"/>
          <w:lang w:eastAsia="en-US"/>
        </w:rPr>
      </w:pPr>
      <w:r w:rsidRPr="004251BB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="00B26D23" w:rsidRPr="004251B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Oś priorytetowa 1 Przedsiębiorstwa i innowacje Działanie 1.5 Rozwój produktów i usług w MŚP Poddziałanie 1.5.1 Rozwój produktów i usług w MŚP</w:t>
      </w:r>
      <w:r w:rsidR="00B26D23" w:rsidRPr="004251B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– konkurs horyzontalny</w:t>
      </w:r>
      <w:r w:rsidR="00B26D23" w:rsidRPr="004251B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="005D6954" w:rsidRPr="004251B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Typ</w:t>
      </w:r>
      <w:r w:rsidR="00B26D23" w:rsidRPr="004251B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1.5 B </w:t>
      </w:r>
      <w:r w:rsidR="00B26D23" w:rsidRPr="004251BB">
        <w:rPr>
          <w:rFonts w:asciiTheme="minorHAnsi" w:eastAsiaTheme="minorHAnsi" w:hAnsiTheme="minorHAnsi" w:cs="Arial"/>
          <w:sz w:val="22"/>
          <w:szCs w:val="22"/>
          <w:lang w:eastAsia="en-US"/>
        </w:rPr>
        <w:t>Wsparcie na inwestycje w zakresie wdrożenia wyników prac B+R w działalności przedsiębiorstw (np. uruchomienia masowej produkcji w przedsiębiorstwach) wynikających z działania 1.2 (wdrożenie wyników prac B+R w działalności przedsiębiorstwa)</w:t>
      </w:r>
      <w:r w:rsidRPr="004251BB">
        <w:rPr>
          <w:rFonts w:asciiTheme="minorHAnsi" w:hAnsiTheme="minorHAnsi" w:cs="Calibri"/>
          <w:sz w:val="22"/>
          <w:szCs w:val="22"/>
        </w:rPr>
        <w:t xml:space="preserve">: </w:t>
      </w:r>
      <w:hyperlink r:id="rId10" w:history="1">
        <w:r w:rsidRPr="004251BB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www.dip.dolnyslask.pl</w:t>
        </w:r>
      </w:hyperlink>
    </w:p>
    <w:p w14:paraId="1AC61E86" w14:textId="77777777" w:rsidR="00F2790E" w:rsidRPr="003D45F6" w:rsidRDefault="00F2790E" w:rsidP="00440B2D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3D8DACB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Kontakt</w:t>
      </w:r>
    </w:p>
    <w:p w14:paraId="7F2868A8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4C43F65B" w14:textId="3ADC874B" w:rsidR="006F0510" w:rsidRPr="003D45F6" w:rsidRDefault="00FB7D49" w:rsidP="006F0510">
      <w:pPr>
        <w:tabs>
          <w:tab w:val="left" w:pos="284"/>
        </w:tabs>
        <w:autoSpaceDE w:val="0"/>
        <w:spacing w:after="160" w:line="276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dotyczące aplikowania o środki w </w:t>
      </w:r>
      <w:r w:rsidR="006F0510" w:rsidRPr="003D45F6">
        <w:rPr>
          <w:rFonts w:asciiTheme="minorHAnsi" w:eastAsiaTheme="minorHAnsi" w:hAnsiTheme="minorHAnsi" w:cs="Calibri"/>
          <w:sz w:val="22"/>
          <w:szCs w:val="22"/>
          <w:lang w:eastAsia="en-US"/>
        </w:rPr>
        <w:t>Działani</w:t>
      </w:r>
      <w:r w:rsidRPr="003D45F6">
        <w:rPr>
          <w:rFonts w:asciiTheme="minorHAnsi" w:eastAsiaTheme="minorHAnsi" w:hAnsiTheme="minorHAnsi" w:cs="Calibri"/>
          <w:sz w:val="22"/>
          <w:szCs w:val="22"/>
          <w:lang w:eastAsia="en-US"/>
        </w:rPr>
        <w:t>u</w:t>
      </w:r>
      <w:r w:rsidR="006F0510" w:rsidRPr="003D45F6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D47A9E" w:rsidRPr="003D45F6">
        <w:rPr>
          <w:rFonts w:asciiTheme="minorHAnsi" w:eastAsiaTheme="minorHAnsi" w:hAnsiTheme="minorHAnsi" w:cs="Calibri"/>
          <w:sz w:val="22"/>
          <w:szCs w:val="22"/>
          <w:lang w:eastAsia="en-US"/>
        </w:rPr>
        <w:t>5</w:t>
      </w:r>
      <w:r w:rsidR="006F0510" w:rsidRPr="003D45F6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 w:rsidR="006F0510" w:rsidRPr="003D45F6">
        <w:rPr>
          <w:rFonts w:asciiTheme="minorHAnsi" w:hAnsiTheme="minorHAnsi"/>
          <w:sz w:val="22"/>
          <w:szCs w:val="22"/>
        </w:rPr>
        <w:t>Podziałani</w:t>
      </w:r>
      <w:r w:rsidRPr="003D45F6">
        <w:rPr>
          <w:rFonts w:asciiTheme="minorHAnsi" w:hAnsiTheme="minorHAnsi"/>
          <w:sz w:val="22"/>
          <w:szCs w:val="22"/>
        </w:rPr>
        <w:t>u</w:t>
      </w:r>
      <w:r w:rsidR="006F0510" w:rsidRPr="003D45F6">
        <w:rPr>
          <w:rFonts w:asciiTheme="minorHAnsi" w:hAnsiTheme="minorHAnsi"/>
          <w:sz w:val="22"/>
          <w:szCs w:val="22"/>
        </w:rPr>
        <w:t xml:space="preserve"> 1.</w:t>
      </w:r>
      <w:r w:rsidR="00D47A9E" w:rsidRPr="003D45F6">
        <w:rPr>
          <w:rFonts w:asciiTheme="minorHAnsi" w:hAnsiTheme="minorHAnsi"/>
          <w:sz w:val="22"/>
          <w:szCs w:val="22"/>
        </w:rPr>
        <w:t>5</w:t>
      </w:r>
      <w:r w:rsidR="006F0510" w:rsidRPr="003D45F6">
        <w:rPr>
          <w:rFonts w:asciiTheme="minorHAnsi" w:hAnsiTheme="minorHAnsi"/>
          <w:sz w:val="22"/>
          <w:szCs w:val="22"/>
        </w:rPr>
        <w:t xml:space="preserve">.1, </w:t>
      </w:r>
      <w:r w:rsidR="005D6954">
        <w:rPr>
          <w:rFonts w:asciiTheme="minorHAnsi" w:eastAsiaTheme="minorHAnsi" w:hAnsiTheme="minorHAnsi" w:cs="Calibri"/>
          <w:sz w:val="22"/>
          <w:szCs w:val="22"/>
          <w:lang w:eastAsia="en-US"/>
        </w:rPr>
        <w:t>Typ</w:t>
      </w:r>
      <w:r w:rsidR="006F0510" w:rsidRPr="003D45F6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D47A9E" w:rsidRPr="003D45F6">
        <w:rPr>
          <w:rFonts w:asciiTheme="minorHAnsi" w:eastAsiaTheme="minorHAnsi" w:hAnsiTheme="minorHAnsi" w:cs="Calibri"/>
          <w:sz w:val="22"/>
          <w:szCs w:val="22"/>
          <w:lang w:eastAsia="en-US"/>
        </w:rPr>
        <w:t>5</w:t>
      </w:r>
      <w:r w:rsidR="006F0510" w:rsidRPr="003D45F6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="00D47A9E" w:rsidRPr="003D45F6">
        <w:rPr>
          <w:rFonts w:asciiTheme="minorHAnsi" w:eastAsiaTheme="minorHAnsi" w:hAnsiTheme="minorHAnsi" w:cs="Calibri"/>
          <w:sz w:val="22"/>
          <w:szCs w:val="22"/>
          <w:lang w:eastAsia="en-US"/>
        </w:rPr>
        <w:t>B</w:t>
      </w:r>
      <w:r w:rsidR="006F0510" w:rsidRPr="003D45F6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można kierować poprzez:</w:t>
      </w:r>
    </w:p>
    <w:p w14:paraId="664EEEAD" w14:textId="77777777" w:rsidR="006F0510" w:rsidRPr="003D45F6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14:paraId="7D275915" w14:textId="77777777" w:rsidR="006F0510" w:rsidRPr="003D45F6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69916C98" w14:textId="77777777" w:rsidR="006F0510" w:rsidRPr="003D45F6" w:rsidRDefault="006F0510" w:rsidP="00B41780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E – maila: </w:t>
      </w:r>
      <w:hyperlink r:id="rId11" w:history="1">
        <w:r w:rsidRPr="003D45F6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0AFFE7B3" w14:textId="34A2B059" w:rsidR="006F0510" w:rsidRPr="003D45F6" w:rsidRDefault="006F0510" w:rsidP="00B41780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Telefon: </w:t>
      </w:r>
      <w:r w:rsidR="00880E40">
        <w:rPr>
          <w:rFonts w:asciiTheme="minorHAnsi" w:eastAsiaTheme="minorHAnsi" w:hAnsiTheme="minorHAnsi" w:cstheme="minorBidi"/>
          <w:sz w:val="22"/>
          <w:szCs w:val="22"/>
          <w:lang w:eastAsia="en-US"/>
        </w:rPr>
        <w:t>71 776 58 13</w:t>
      </w:r>
    </w:p>
    <w:p w14:paraId="166887C2" w14:textId="77777777" w:rsidR="006F0510" w:rsidRPr="003D45F6" w:rsidRDefault="006F0510" w:rsidP="00B41780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Bezpośrednio w siedzibie: </w:t>
      </w:r>
    </w:p>
    <w:p w14:paraId="432CED20" w14:textId="77777777" w:rsidR="006F0510" w:rsidRPr="003D45F6" w:rsidRDefault="006F0510" w:rsidP="006F0510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91C1B0" w14:textId="77777777" w:rsidR="006F0510" w:rsidRPr="003D45F6" w:rsidRDefault="006F0510" w:rsidP="006F0510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3D45F6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3D45F6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</w:p>
    <w:p w14:paraId="4BC04757" w14:textId="77777777" w:rsidR="00182069" w:rsidRPr="003D45F6" w:rsidRDefault="00182069" w:rsidP="00182069">
      <w:pPr>
        <w:autoSpaceDE w:val="0"/>
        <w:autoSpaceDN w:val="0"/>
        <w:adjustRightInd w:val="0"/>
        <w:spacing w:line="276" w:lineRule="auto"/>
        <w:ind w:left="249"/>
        <w:jc w:val="both"/>
        <w:rPr>
          <w:rFonts w:asciiTheme="minorHAnsi" w:hAnsiTheme="minorHAnsi"/>
          <w:sz w:val="22"/>
          <w:szCs w:val="22"/>
        </w:rPr>
      </w:pPr>
    </w:p>
    <w:p w14:paraId="2A7DBC9C" w14:textId="77777777" w:rsidR="00A107C8" w:rsidRPr="003D45F6" w:rsidRDefault="00A107C8" w:rsidP="00182069">
      <w:pPr>
        <w:pStyle w:val="Akapitzlist"/>
        <w:autoSpaceDE w:val="0"/>
        <w:ind w:firstLine="696"/>
        <w:rPr>
          <w:rFonts w:asciiTheme="minorHAnsi" w:hAnsiTheme="minorHAnsi"/>
          <w:sz w:val="22"/>
          <w:szCs w:val="22"/>
        </w:rPr>
      </w:pPr>
    </w:p>
    <w:sectPr w:rsidR="00A107C8" w:rsidRPr="003D45F6" w:rsidSect="00332395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089DD" w14:textId="77777777" w:rsidR="00CD0823" w:rsidRDefault="00CD0823" w:rsidP="00504733">
      <w:r>
        <w:separator/>
      </w:r>
    </w:p>
  </w:endnote>
  <w:endnote w:type="continuationSeparator" w:id="0">
    <w:p w14:paraId="71703EFF" w14:textId="77777777" w:rsidR="00CD0823" w:rsidRDefault="00CD0823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BE92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746009"/>
      <w:docPartObj>
        <w:docPartGallery w:val="Page Numbers (Bottom of Page)"/>
        <w:docPartUnique/>
      </w:docPartObj>
    </w:sdtPr>
    <w:sdtEndPr/>
    <w:sdtContent>
      <w:p w14:paraId="2F59837D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18161446" w14:textId="77777777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530">
          <w:rPr>
            <w:noProof/>
          </w:rPr>
          <w:t>2</w:t>
        </w:r>
        <w:r>
          <w:fldChar w:fldCharType="end"/>
        </w:r>
      </w:p>
    </w:sdtContent>
  </w:sdt>
  <w:p w14:paraId="22148E4F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FA992" w14:textId="77777777" w:rsidR="00332395" w:rsidRPr="00C41932" w:rsidRDefault="00971530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00C257A3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3AA8C655" wp14:editId="77CD749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D92F2A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1</w:t>
    </w:r>
  </w:p>
  <w:p w14:paraId="17F3321B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A9316" w14:textId="77777777" w:rsidR="00CD0823" w:rsidRDefault="00CD0823" w:rsidP="00504733">
      <w:r>
        <w:separator/>
      </w:r>
    </w:p>
  </w:footnote>
  <w:footnote w:type="continuationSeparator" w:id="0">
    <w:p w14:paraId="2925EAF5" w14:textId="77777777" w:rsidR="00CD0823" w:rsidRDefault="00CD0823" w:rsidP="00504733">
      <w:r>
        <w:continuationSeparator/>
      </w:r>
    </w:p>
  </w:footnote>
  <w:footnote w:id="1">
    <w:p w14:paraId="0E1B36D4" w14:textId="25D61B79" w:rsidR="00871BD7" w:rsidRPr="00880E40" w:rsidRDefault="00871BD7" w:rsidP="00871BD7">
      <w:pPr>
        <w:pStyle w:val="Tekstprzypisudolnego"/>
        <w:rPr>
          <w:rFonts w:asciiTheme="minorHAnsi" w:hAnsiTheme="minorHAnsi"/>
        </w:rPr>
      </w:pPr>
      <w:r w:rsidRPr="00880E40">
        <w:rPr>
          <w:rStyle w:val="Odwoanieprzypisudolnego"/>
          <w:rFonts w:asciiTheme="minorHAnsi" w:hAnsiTheme="minorHAnsi"/>
        </w:rPr>
        <w:footnoteRef/>
      </w:r>
      <w:r w:rsidRPr="00880E40">
        <w:rPr>
          <w:rFonts w:asciiTheme="minorHAnsi" w:hAnsiTheme="minorHAnsi"/>
        </w:rPr>
        <w:t xml:space="preserve"> art.2 pkt.49 Rozporządzenia Komisji (UE) Nr 651/</w:t>
      </w:r>
      <w:r w:rsidR="0013435A">
        <w:rPr>
          <w:rFonts w:asciiTheme="minorHAnsi" w:hAnsiTheme="minorHAnsi"/>
        </w:rPr>
        <w:t>2014 z dnia 17 czerwca 2014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9D7F6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3282CBDE" wp14:editId="5ED3DC96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152EF8DF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460E4A45" w14:textId="77777777" w:rsidR="00D51A96" w:rsidRDefault="00971530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2D4408F1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 w15:restartNumberingAfterBreak="0">
    <w:nsid w:val="0DDC5B28"/>
    <w:multiLevelType w:val="hybridMultilevel"/>
    <w:tmpl w:val="9B241F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6F745E"/>
    <w:multiLevelType w:val="hybridMultilevel"/>
    <w:tmpl w:val="5756E3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06580"/>
    <w:multiLevelType w:val="hybridMultilevel"/>
    <w:tmpl w:val="600AC134"/>
    <w:lvl w:ilvl="0" w:tplc="1BB69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F4CCC"/>
    <w:multiLevelType w:val="hybridMultilevel"/>
    <w:tmpl w:val="67A249BC"/>
    <w:lvl w:ilvl="0" w:tplc="BDDAE686">
      <w:start w:val="1"/>
      <w:numFmt w:val="lowerLetter"/>
      <w:lvlText w:val="%1)"/>
      <w:lvlJc w:val="left"/>
      <w:pPr>
        <w:ind w:left="8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2" w:hanging="360"/>
      </w:pPr>
    </w:lvl>
    <w:lvl w:ilvl="2" w:tplc="0415001B" w:tentative="1">
      <w:start w:val="1"/>
      <w:numFmt w:val="lowerRoman"/>
      <w:lvlText w:val="%3."/>
      <w:lvlJc w:val="right"/>
      <w:pPr>
        <w:ind w:left="2322" w:hanging="180"/>
      </w:pPr>
    </w:lvl>
    <w:lvl w:ilvl="3" w:tplc="0415000F" w:tentative="1">
      <w:start w:val="1"/>
      <w:numFmt w:val="decimal"/>
      <w:lvlText w:val="%4."/>
      <w:lvlJc w:val="left"/>
      <w:pPr>
        <w:ind w:left="3042" w:hanging="360"/>
      </w:pPr>
    </w:lvl>
    <w:lvl w:ilvl="4" w:tplc="04150019" w:tentative="1">
      <w:start w:val="1"/>
      <w:numFmt w:val="lowerLetter"/>
      <w:lvlText w:val="%5."/>
      <w:lvlJc w:val="left"/>
      <w:pPr>
        <w:ind w:left="3762" w:hanging="360"/>
      </w:pPr>
    </w:lvl>
    <w:lvl w:ilvl="5" w:tplc="0415001B" w:tentative="1">
      <w:start w:val="1"/>
      <w:numFmt w:val="lowerRoman"/>
      <w:lvlText w:val="%6."/>
      <w:lvlJc w:val="right"/>
      <w:pPr>
        <w:ind w:left="4482" w:hanging="180"/>
      </w:pPr>
    </w:lvl>
    <w:lvl w:ilvl="6" w:tplc="0415000F" w:tentative="1">
      <w:start w:val="1"/>
      <w:numFmt w:val="decimal"/>
      <w:lvlText w:val="%7."/>
      <w:lvlJc w:val="left"/>
      <w:pPr>
        <w:ind w:left="5202" w:hanging="360"/>
      </w:pPr>
    </w:lvl>
    <w:lvl w:ilvl="7" w:tplc="04150019" w:tentative="1">
      <w:start w:val="1"/>
      <w:numFmt w:val="lowerLetter"/>
      <w:lvlText w:val="%8."/>
      <w:lvlJc w:val="left"/>
      <w:pPr>
        <w:ind w:left="5922" w:hanging="360"/>
      </w:pPr>
    </w:lvl>
    <w:lvl w:ilvl="8" w:tplc="0415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EE5381B"/>
    <w:multiLevelType w:val="hybridMultilevel"/>
    <w:tmpl w:val="654C77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34259"/>
    <w:multiLevelType w:val="hybridMultilevel"/>
    <w:tmpl w:val="6C22E5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CA"/>
    <w:rsid w:val="000060AC"/>
    <w:rsid w:val="0001520D"/>
    <w:rsid w:val="00016D59"/>
    <w:rsid w:val="0003085E"/>
    <w:rsid w:val="0003684A"/>
    <w:rsid w:val="00044365"/>
    <w:rsid w:val="0005416D"/>
    <w:rsid w:val="00054C47"/>
    <w:rsid w:val="00066E69"/>
    <w:rsid w:val="00076494"/>
    <w:rsid w:val="00084B6A"/>
    <w:rsid w:val="0008748E"/>
    <w:rsid w:val="000A1E1A"/>
    <w:rsid w:val="000A326A"/>
    <w:rsid w:val="000D464F"/>
    <w:rsid w:val="000D689C"/>
    <w:rsid w:val="000F6DEC"/>
    <w:rsid w:val="000F73C9"/>
    <w:rsid w:val="0010179F"/>
    <w:rsid w:val="0010181A"/>
    <w:rsid w:val="00101A1C"/>
    <w:rsid w:val="00102195"/>
    <w:rsid w:val="0010229F"/>
    <w:rsid w:val="00112FBE"/>
    <w:rsid w:val="00116604"/>
    <w:rsid w:val="00117BFA"/>
    <w:rsid w:val="00123D9A"/>
    <w:rsid w:val="00131E9F"/>
    <w:rsid w:val="00133BB6"/>
    <w:rsid w:val="0013435A"/>
    <w:rsid w:val="00151F0A"/>
    <w:rsid w:val="001523E0"/>
    <w:rsid w:val="00152564"/>
    <w:rsid w:val="001542EA"/>
    <w:rsid w:val="00160825"/>
    <w:rsid w:val="0016385B"/>
    <w:rsid w:val="0017467E"/>
    <w:rsid w:val="00180C17"/>
    <w:rsid w:val="00182069"/>
    <w:rsid w:val="00182D48"/>
    <w:rsid w:val="00185F76"/>
    <w:rsid w:val="001A0440"/>
    <w:rsid w:val="001B1FE8"/>
    <w:rsid w:val="001B4DC5"/>
    <w:rsid w:val="001C38A5"/>
    <w:rsid w:val="001C40F3"/>
    <w:rsid w:val="001C499A"/>
    <w:rsid w:val="001D2321"/>
    <w:rsid w:val="001D252F"/>
    <w:rsid w:val="001D3898"/>
    <w:rsid w:val="001D5E0D"/>
    <w:rsid w:val="001D6F01"/>
    <w:rsid w:val="001F4C80"/>
    <w:rsid w:val="00207781"/>
    <w:rsid w:val="002152B4"/>
    <w:rsid w:val="00216533"/>
    <w:rsid w:val="00217052"/>
    <w:rsid w:val="00220095"/>
    <w:rsid w:val="00220D56"/>
    <w:rsid w:val="00222036"/>
    <w:rsid w:val="002234F2"/>
    <w:rsid w:val="00224DF4"/>
    <w:rsid w:val="00232C6B"/>
    <w:rsid w:val="00236B5E"/>
    <w:rsid w:val="0024009B"/>
    <w:rsid w:val="002401EE"/>
    <w:rsid w:val="00257F57"/>
    <w:rsid w:val="00260F26"/>
    <w:rsid w:val="0026125D"/>
    <w:rsid w:val="00261D75"/>
    <w:rsid w:val="00262637"/>
    <w:rsid w:val="002644D7"/>
    <w:rsid w:val="00271DF3"/>
    <w:rsid w:val="00275B71"/>
    <w:rsid w:val="0028379C"/>
    <w:rsid w:val="00284F26"/>
    <w:rsid w:val="00286FD3"/>
    <w:rsid w:val="002876B4"/>
    <w:rsid w:val="00295232"/>
    <w:rsid w:val="002A0E2C"/>
    <w:rsid w:val="002A78EB"/>
    <w:rsid w:val="002B262C"/>
    <w:rsid w:val="002B3D05"/>
    <w:rsid w:val="002B6168"/>
    <w:rsid w:val="002C2705"/>
    <w:rsid w:val="002D2E3D"/>
    <w:rsid w:val="002D3662"/>
    <w:rsid w:val="002D5143"/>
    <w:rsid w:val="002E3C8F"/>
    <w:rsid w:val="002E3D7F"/>
    <w:rsid w:val="002E500F"/>
    <w:rsid w:val="002E61D6"/>
    <w:rsid w:val="002F18AC"/>
    <w:rsid w:val="00305CD6"/>
    <w:rsid w:val="00332395"/>
    <w:rsid w:val="00337028"/>
    <w:rsid w:val="00340761"/>
    <w:rsid w:val="00343F7E"/>
    <w:rsid w:val="00345B72"/>
    <w:rsid w:val="003477AF"/>
    <w:rsid w:val="0035448D"/>
    <w:rsid w:val="00360D9E"/>
    <w:rsid w:val="00362316"/>
    <w:rsid w:val="00364FDA"/>
    <w:rsid w:val="0036523A"/>
    <w:rsid w:val="00367301"/>
    <w:rsid w:val="0037034D"/>
    <w:rsid w:val="00371D52"/>
    <w:rsid w:val="00380F79"/>
    <w:rsid w:val="0038183E"/>
    <w:rsid w:val="003826BF"/>
    <w:rsid w:val="00385EAB"/>
    <w:rsid w:val="003A1089"/>
    <w:rsid w:val="003A1BF8"/>
    <w:rsid w:val="003A4714"/>
    <w:rsid w:val="003B0A31"/>
    <w:rsid w:val="003B164B"/>
    <w:rsid w:val="003B24A8"/>
    <w:rsid w:val="003B5E3A"/>
    <w:rsid w:val="003B6F9D"/>
    <w:rsid w:val="003C22B1"/>
    <w:rsid w:val="003C2BBD"/>
    <w:rsid w:val="003D36DD"/>
    <w:rsid w:val="003D405F"/>
    <w:rsid w:val="003D45F6"/>
    <w:rsid w:val="003D54A7"/>
    <w:rsid w:val="003D6866"/>
    <w:rsid w:val="003E2BCA"/>
    <w:rsid w:val="003E2C15"/>
    <w:rsid w:val="003F6F26"/>
    <w:rsid w:val="00403692"/>
    <w:rsid w:val="00407786"/>
    <w:rsid w:val="00415EBE"/>
    <w:rsid w:val="0042370D"/>
    <w:rsid w:val="004240D8"/>
    <w:rsid w:val="00424780"/>
    <w:rsid w:val="004251BB"/>
    <w:rsid w:val="004259ED"/>
    <w:rsid w:val="00425D18"/>
    <w:rsid w:val="00430230"/>
    <w:rsid w:val="00430D71"/>
    <w:rsid w:val="004366D2"/>
    <w:rsid w:val="00436F1C"/>
    <w:rsid w:val="00440B2D"/>
    <w:rsid w:val="00441449"/>
    <w:rsid w:val="004511A4"/>
    <w:rsid w:val="00467A3A"/>
    <w:rsid w:val="00467F33"/>
    <w:rsid w:val="00475439"/>
    <w:rsid w:val="004831AA"/>
    <w:rsid w:val="004871D1"/>
    <w:rsid w:val="00487CF3"/>
    <w:rsid w:val="004A07E5"/>
    <w:rsid w:val="004A546E"/>
    <w:rsid w:val="004B2E64"/>
    <w:rsid w:val="004D221E"/>
    <w:rsid w:val="004D78E4"/>
    <w:rsid w:val="004E0AA6"/>
    <w:rsid w:val="004E24FB"/>
    <w:rsid w:val="004E3C7C"/>
    <w:rsid w:val="004E79DC"/>
    <w:rsid w:val="00504733"/>
    <w:rsid w:val="00507828"/>
    <w:rsid w:val="0051092B"/>
    <w:rsid w:val="00515CC9"/>
    <w:rsid w:val="00526943"/>
    <w:rsid w:val="00542F3E"/>
    <w:rsid w:val="00546ED5"/>
    <w:rsid w:val="00547E54"/>
    <w:rsid w:val="00547FC0"/>
    <w:rsid w:val="00556277"/>
    <w:rsid w:val="00561D50"/>
    <w:rsid w:val="00576B47"/>
    <w:rsid w:val="00581737"/>
    <w:rsid w:val="00582676"/>
    <w:rsid w:val="00583E36"/>
    <w:rsid w:val="0058526C"/>
    <w:rsid w:val="00587FB8"/>
    <w:rsid w:val="00590456"/>
    <w:rsid w:val="005A04DF"/>
    <w:rsid w:val="005A15D1"/>
    <w:rsid w:val="005B2FA0"/>
    <w:rsid w:val="005B30B5"/>
    <w:rsid w:val="005B4F38"/>
    <w:rsid w:val="005B7FDF"/>
    <w:rsid w:val="005C14DC"/>
    <w:rsid w:val="005C2EB2"/>
    <w:rsid w:val="005C5C32"/>
    <w:rsid w:val="005D6954"/>
    <w:rsid w:val="005E13D0"/>
    <w:rsid w:val="005E5134"/>
    <w:rsid w:val="005F0B4C"/>
    <w:rsid w:val="005F36A4"/>
    <w:rsid w:val="00612EFC"/>
    <w:rsid w:val="00623559"/>
    <w:rsid w:val="00623B2B"/>
    <w:rsid w:val="00630C48"/>
    <w:rsid w:val="00630CF0"/>
    <w:rsid w:val="006425F6"/>
    <w:rsid w:val="006542EF"/>
    <w:rsid w:val="0066090C"/>
    <w:rsid w:val="00667288"/>
    <w:rsid w:val="006778A8"/>
    <w:rsid w:val="0068000E"/>
    <w:rsid w:val="00681F39"/>
    <w:rsid w:val="006868B7"/>
    <w:rsid w:val="0068731C"/>
    <w:rsid w:val="00692565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3B0E"/>
    <w:rsid w:val="006E6E20"/>
    <w:rsid w:val="006F0510"/>
    <w:rsid w:val="006F4067"/>
    <w:rsid w:val="007015AC"/>
    <w:rsid w:val="00701BE2"/>
    <w:rsid w:val="0070200D"/>
    <w:rsid w:val="0070474A"/>
    <w:rsid w:val="007244DE"/>
    <w:rsid w:val="00726F2D"/>
    <w:rsid w:val="00733B21"/>
    <w:rsid w:val="00735E6F"/>
    <w:rsid w:val="007368AC"/>
    <w:rsid w:val="0075060B"/>
    <w:rsid w:val="00750ECD"/>
    <w:rsid w:val="0075170C"/>
    <w:rsid w:val="00751FA5"/>
    <w:rsid w:val="00754902"/>
    <w:rsid w:val="007608C3"/>
    <w:rsid w:val="00761990"/>
    <w:rsid w:val="00764D33"/>
    <w:rsid w:val="007717D5"/>
    <w:rsid w:val="0077232B"/>
    <w:rsid w:val="00781C56"/>
    <w:rsid w:val="00793877"/>
    <w:rsid w:val="007A0BD4"/>
    <w:rsid w:val="007A2B48"/>
    <w:rsid w:val="007A37AF"/>
    <w:rsid w:val="007B1C85"/>
    <w:rsid w:val="007B2B6D"/>
    <w:rsid w:val="007C0811"/>
    <w:rsid w:val="007C476F"/>
    <w:rsid w:val="007C4C83"/>
    <w:rsid w:val="007D1785"/>
    <w:rsid w:val="007D4992"/>
    <w:rsid w:val="007D53AB"/>
    <w:rsid w:val="007D555E"/>
    <w:rsid w:val="007F4E36"/>
    <w:rsid w:val="007F6B0E"/>
    <w:rsid w:val="00814DB5"/>
    <w:rsid w:val="008158B5"/>
    <w:rsid w:val="00815AFC"/>
    <w:rsid w:val="008171B8"/>
    <w:rsid w:val="0082431F"/>
    <w:rsid w:val="008265CB"/>
    <w:rsid w:val="00846BA2"/>
    <w:rsid w:val="00852723"/>
    <w:rsid w:val="0086423F"/>
    <w:rsid w:val="008674FE"/>
    <w:rsid w:val="00867C94"/>
    <w:rsid w:val="00871BD7"/>
    <w:rsid w:val="00874D7F"/>
    <w:rsid w:val="008750E3"/>
    <w:rsid w:val="00875C86"/>
    <w:rsid w:val="00880E40"/>
    <w:rsid w:val="008817CC"/>
    <w:rsid w:val="00885371"/>
    <w:rsid w:val="008A5F61"/>
    <w:rsid w:val="008B35F5"/>
    <w:rsid w:val="008B53D8"/>
    <w:rsid w:val="008C6141"/>
    <w:rsid w:val="008D03D2"/>
    <w:rsid w:val="008D23AC"/>
    <w:rsid w:val="008D33AC"/>
    <w:rsid w:val="008E21A7"/>
    <w:rsid w:val="008E3F5A"/>
    <w:rsid w:val="008F4537"/>
    <w:rsid w:val="009031A9"/>
    <w:rsid w:val="009052F2"/>
    <w:rsid w:val="009063F5"/>
    <w:rsid w:val="009077EC"/>
    <w:rsid w:val="009201E8"/>
    <w:rsid w:val="0092281C"/>
    <w:rsid w:val="0092378A"/>
    <w:rsid w:val="00923B2F"/>
    <w:rsid w:val="009240DB"/>
    <w:rsid w:val="00932830"/>
    <w:rsid w:val="009411E0"/>
    <w:rsid w:val="0095183B"/>
    <w:rsid w:val="00951BE5"/>
    <w:rsid w:val="00952110"/>
    <w:rsid w:val="009626F7"/>
    <w:rsid w:val="009639CB"/>
    <w:rsid w:val="00971530"/>
    <w:rsid w:val="00983038"/>
    <w:rsid w:val="00987CDF"/>
    <w:rsid w:val="00992331"/>
    <w:rsid w:val="0099394D"/>
    <w:rsid w:val="00994E3C"/>
    <w:rsid w:val="00994EC1"/>
    <w:rsid w:val="00997E40"/>
    <w:rsid w:val="009A1F18"/>
    <w:rsid w:val="009B18B7"/>
    <w:rsid w:val="009C3477"/>
    <w:rsid w:val="009C4473"/>
    <w:rsid w:val="009C5C20"/>
    <w:rsid w:val="009C7A6B"/>
    <w:rsid w:val="009D2CCE"/>
    <w:rsid w:val="009D3A77"/>
    <w:rsid w:val="009D5422"/>
    <w:rsid w:val="009E11E5"/>
    <w:rsid w:val="009E4D7E"/>
    <w:rsid w:val="009E724E"/>
    <w:rsid w:val="009E7EBF"/>
    <w:rsid w:val="00A003F1"/>
    <w:rsid w:val="00A07EC7"/>
    <w:rsid w:val="00A107C8"/>
    <w:rsid w:val="00A21945"/>
    <w:rsid w:val="00A23448"/>
    <w:rsid w:val="00A26FC5"/>
    <w:rsid w:val="00A32E30"/>
    <w:rsid w:val="00A54547"/>
    <w:rsid w:val="00A6044C"/>
    <w:rsid w:val="00A76E7A"/>
    <w:rsid w:val="00AA3C32"/>
    <w:rsid w:val="00AA6DE1"/>
    <w:rsid w:val="00AB0510"/>
    <w:rsid w:val="00AC2A4E"/>
    <w:rsid w:val="00AC5327"/>
    <w:rsid w:val="00AE083C"/>
    <w:rsid w:val="00AE7B30"/>
    <w:rsid w:val="00AF1104"/>
    <w:rsid w:val="00AF279A"/>
    <w:rsid w:val="00AF46F1"/>
    <w:rsid w:val="00B023DF"/>
    <w:rsid w:val="00B07915"/>
    <w:rsid w:val="00B173B3"/>
    <w:rsid w:val="00B250B0"/>
    <w:rsid w:val="00B26D23"/>
    <w:rsid w:val="00B26E6E"/>
    <w:rsid w:val="00B3579F"/>
    <w:rsid w:val="00B41780"/>
    <w:rsid w:val="00B41D7C"/>
    <w:rsid w:val="00B44DBD"/>
    <w:rsid w:val="00B463E3"/>
    <w:rsid w:val="00B53822"/>
    <w:rsid w:val="00B6654C"/>
    <w:rsid w:val="00B67828"/>
    <w:rsid w:val="00B7057E"/>
    <w:rsid w:val="00B72367"/>
    <w:rsid w:val="00B724D8"/>
    <w:rsid w:val="00B755AA"/>
    <w:rsid w:val="00B83CEB"/>
    <w:rsid w:val="00B84B12"/>
    <w:rsid w:val="00B923DE"/>
    <w:rsid w:val="00BA36C9"/>
    <w:rsid w:val="00BA46D4"/>
    <w:rsid w:val="00BB1B30"/>
    <w:rsid w:val="00BC07EA"/>
    <w:rsid w:val="00BC08E6"/>
    <w:rsid w:val="00BC17B6"/>
    <w:rsid w:val="00BC5870"/>
    <w:rsid w:val="00BC649F"/>
    <w:rsid w:val="00BD078A"/>
    <w:rsid w:val="00BD14E3"/>
    <w:rsid w:val="00BD3AA7"/>
    <w:rsid w:val="00BD48CF"/>
    <w:rsid w:val="00BE6346"/>
    <w:rsid w:val="00BF11CA"/>
    <w:rsid w:val="00BF17CD"/>
    <w:rsid w:val="00BF2DD8"/>
    <w:rsid w:val="00BF7AC6"/>
    <w:rsid w:val="00C040EC"/>
    <w:rsid w:val="00C12289"/>
    <w:rsid w:val="00C15920"/>
    <w:rsid w:val="00C17C90"/>
    <w:rsid w:val="00C21D92"/>
    <w:rsid w:val="00C25781"/>
    <w:rsid w:val="00C332B3"/>
    <w:rsid w:val="00C35581"/>
    <w:rsid w:val="00C46A2E"/>
    <w:rsid w:val="00C53D79"/>
    <w:rsid w:val="00C57978"/>
    <w:rsid w:val="00C67277"/>
    <w:rsid w:val="00C70180"/>
    <w:rsid w:val="00C704E5"/>
    <w:rsid w:val="00C72F42"/>
    <w:rsid w:val="00C75CFF"/>
    <w:rsid w:val="00C81D7E"/>
    <w:rsid w:val="00C82D4B"/>
    <w:rsid w:val="00C8416B"/>
    <w:rsid w:val="00CA4B89"/>
    <w:rsid w:val="00CA7C36"/>
    <w:rsid w:val="00CB0320"/>
    <w:rsid w:val="00CB159F"/>
    <w:rsid w:val="00CB67B7"/>
    <w:rsid w:val="00CB6B4C"/>
    <w:rsid w:val="00CB7CC7"/>
    <w:rsid w:val="00CC00E6"/>
    <w:rsid w:val="00CD0823"/>
    <w:rsid w:val="00CD5214"/>
    <w:rsid w:val="00CD7932"/>
    <w:rsid w:val="00CE03AA"/>
    <w:rsid w:val="00CE422A"/>
    <w:rsid w:val="00CE5427"/>
    <w:rsid w:val="00CE6C10"/>
    <w:rsid w:val="00CF3AF1"/>
    <w:rsid w:val="00CF4508"/>
    <w:rsid w:val="00CF7B15"/>
    <w:rsid w:val="00D12458"/>
    <w:rsid w:val="00D13525"/>
    <w:rsid w:val="00D24D5F"/>
    <w:rsid w:val="00D3244D"/>
    <w:rsid w:val="00D3282E"/>
    <w:rsid w:val="00D35622"/>
    <w:rsid w:val="00D43546"/>
    <w:rsid w:val="00D46486"/>
    <w:rsid w:val="00D47A9E"/>
    <w:rsid w:val="00D51122"/>
    <w:rsid w:val="00D51A96"/>
    <w:rsid w:val="00D51D2F"/>
    <w:rsid w:val="00D5498F"/>
    <w:rsid w:val="00D61C2A"/>
    <w:rsid w:val="00D65864"/>
    <w:rsid w:val="00D670FD"/>
    <w:rsid w:val="00D72FF0"/>
    <w:rsid w:val="00D75B3D"/>
    <w:rsid w:val="00D7747A"/>
    <w:rsid w:val="00D81CC2"/>
    <w:rsid w:val="00D85444"/>
    <w:rsid w:val="00D8563F"/>
    <w:rsid w:val="00D85E41"/>
    <w:rsid w:val="00D926A3"/>
    <w:rsid w:val="00D93047"/>
    <w:rsid w:val="00D9562B"/>
    <w:rsid w:val="00D961D9"/>
    <w:rsid w:val="00D9714A"/>
    <w:rsid w:val="00DB0266"/>
    <w:rsid w:val="00DB1877"/>
    <w:rsid w:val="00DB2A24"/>
    <w:rsid w:val="00DB7B87"/>
    <w:rsid w:val="00DC32F2"/>
    <w:rsid w:val="00DC40CF"/>
    <w:rsid w:val="00DD25EC"/>
    <w:rsid w:val="00DF6C5D"/>
    <w:rsid w:val="00E00206"/>
    <w:rsid w:val="00E01B96"/>
    <w:rsid w:val="00E023F8"/>
    <w:rsid w:val="00E02835"/>
    <w:rsid w:val="00E05256"/>
    <w:rsid w:val="00E131E3"/>
    <w:rsid w:val="00E1368E"/>
    <w:rsid w:val="00E25284"/>
    <w:rsid w:val="00E26377"/>
    <w:rsid w:val="00E334DD"/>
    <w:rsid w:val="00E35EF8"/>
    <w:rsid w:val="00E372FC"/>
    <w:rsid w:val="00E40A63"/>
    <w:rsid w:val="00E40D85"/>
    <w:rsid w:val="00E52FD5"/>
    <w:rsid w:val="00E61E24"/>
    <w:rsid w:val="00E64746"/>
    <w:rsid w:val="00E6583B"/>
    <w:rsid w:val="00E7088B"/>
    <w:rsid w:val="00E76A60"/>
    <w:rsid w:val="00E91ACA"/>
    <w:rsid w:val="00EA1F02"/>
    <w:rsid w:val="00EA7824"/>
    <w:rsid w:val="00EB49E2"/>
    <w:rsid w:val="00EC4D43"/>
    <w:rsid w:val="00ED4DCE"/>
    <w:rsid w:val="00ED5CDD"/>
    <w:rsid w:val="00EE0F7F"/>
    <w:rsid w:val="00EF0D01"/>
    <w:rsid w:val="00EF3EC9"/>
    <w:rsid w:val="00EF7DE4"/>
    <w:rsid w:val="00F1283E"/>
    <w:rsid w:val="00F15722"/>
    <w:rsid w:val="00F16337"/>
    <w:rsid w:val="00F20AC8"/>
    <w:rsid w:val="00F21E39"/>
    <w:rsid w:val="00F26113"/>
    <w:rsid w:val="00F26DE6"/>
    <w:rsid w:val="00F2790E"/>
    <w:rsid w:val="00F40EF6"/>
    <w:rsid w:val="00F4216F"/>
    <w:rsid w:val="00F452DF"/>
    <w:rsid w:val="00F47ABA"/>
    <w:rsid w:val="00F52653"/>
    <w:rsid w:val="00F533B6"/>
    <w:rsid w:val="00F63E02"/>
    <w:rsid w:val="00F7382E"/>
    <w:rsid w:val="00F75259"/>
    <w:rsid w:val="00F757A4"/>
    <w:rsid w:val="00F76FCD"/>
    <w:rsid w:val="00F80845"/>
    <w:rsid w:val="00F85B4F"/>
    <w:rsid w:val="00F91849"/>
    <w:rsid w:val="00FA454A"/>
    <w:rsid w:val="00FA63D7"/>
    <w:rsid w:val="00FA7120"/>
    <w:rsid w:val="00FA7A2C"/>
    <w:rsid w:val="00FB046E"/>
    <w:rsid w:val="00FB3A1B"/>
    <w:rsid w:val="00FB3C0A"/>
    <w:rsid w:val="00FB7172"/>
    <w:rsid w:val="00FB7D49"/>
    <w:rsid w:val="00FC365A"/>
    <w:rsid w:val="00FD204A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02B4937D"/>
  <w15:docId w15:val="{7346E230-B957-4A1F-B950-8162E3C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dip@umwd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ip.dolny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B9D4-C162-4A8A-BF63-CB3854DD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4028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55</cp:revision>
  <cp:lastPrinted>2020-08-19T11:15:00Z</cp:lastPrinted>
  <dcterms:created xsi:type="dcterms:W3CDTF">2018-05-18T07:39:00Z</dcterms:created>
  <dcterms:modified xsi:type="dcterms:W3CDTF">2020-08-24T08:04:00Z</dcterms:modified>
</cp:coreProperties>
</file>