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C4" w:rsidRPr="00B27059" w:rsidRDefault="00AB5D43" w:rsidP="005A42DF">
      <w:pPr>
        <w:pStyle w:val="Nagwek"/>
        <w:tabs>
          <w:tab w:val="clear" w:pos="4536"/>
        </w:tabs>
        <w:spacing w:before="120" w:after="120"/>
        <w:rPr>
          <w:sz w:val="24"/>
          <w:szCs w:val="24"/>
        </w:rPr>
      </w:pPr>
      <w:r>
        <w:rPr>
          <w:sz w:val="24"/>
          <w:szCs w:val="24"/>
        </w:rPr>
        <w:t xml:space="preserve">   </w:t>
      </w:r>
      <w:r w:rsidR="00E873C4">
        <w:rPr>
          <w:sz w:val="24"/>
          <w:szCs w:val="24"/>
        </w:rPr>
        <w:tab/>
      </w:r>
      <w:r w:rsidR="00582A00" w:rsidRPr="00B27059">
        <w:rPr>
          <w:noProof/>
          <w:lang w:eastAsia="pl-PL"/>
        </w:rPr>
        <w:drawing>
          <wp:anchor distT="0" distB="0" distL="114300" distR="114300" simplePos="0" relativeHeight="251659264" behindDoc="1" locked="0" layoutInCell="1" allowOverlap="1" wp14:anchorId="5C7C9046" wp14:editId="31B7AC97">
            <wp:simplePos x="0" y="0"/>
            <wp:positionH relativeFrom="column">
              <wp:posOffset>347980</wp:posOffset>
            </wp:positionH>
            <wp:positionV relativeFrom="paragraph">
              <wp:posOffset>-111760</wp:posOffset>
            </wp:positionV>
            <wp:extent cx="4971415" cy="619125"/>
            <wp:effectExtent l="0" t="0" r="635" b="9525"/>
            <wp:wrapNone/>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sidR="00E873C4" w:rsidRPr="00B27059">
        <w:rPr>
          <w:sz w:val="24"/>
          <w:szCs w:val="24"/>
        </w:rPr>
        <w:tab/>
      </w:r>
    </w:p>
    <w:p w:rsidR="00582A00" w:rsidRPr="00B27059" w:rsidRDefault="00E1750F" w:rsidP="005A42DF">
      <w:pPr>
        <w:pStyle w:val="Gwka"/>
        <w:spacing w:before="120" w:line="240" w:lineRule="auto"/>
        <w:ind w:left="4963"/>
        <w:rPr>
          <w:sz w:val="24"/>
          <w:szCs w:val="24"/>
        </w:rPr>
      </w:pPr>
      <w:r w:rsidRPr="00B27059">
        <w:rPr>
          <w:sz w:val="24"/>
          <w:szCs w:val="24"/>
        </w:rPr>
        <w:t xml:space="preserve">                                                                          </w:t>
      </w:r>
      <w:r w:rsidR="007D3AFA" w:rsidRPr="00B27059">
        <w:rPr>
          <w:sz w:val="24"/>
          <w:szCs w:val="24"/>
        </w:rPr>
        <w:t xml:space="preserve">                 </w:t>
      </w:r>
    </w:p>
    <w:p w:rsidR="00582A00" w:rsidRPr="00B27059" w:rsidRDefault="00582A00" w:rsidP="005A42DF">
      <w:pPr>
        <w:pStyle w:val="Gwka"/>
        <w:spacing w:before="120" w:line="240" w:lineRule="auto"/>
        <w:ind w:left="4963"/>
        <w:rPr>
          <w:sz w:val="24"/>
          <w:szCs w:val="24"/>
        </w:rPr>
      </w:pPr>
    </w:p>
    <w:p w:rsidR="00E1750F" w:rsidRPr="00B27059" w:rsidRDefault="00FF6E45" w:rsidP="005A42DF">
      <w:pPr>
        <w:pStyle w:val="Gwka"/>
        <w:spacing w:before="120" w:line="240" w:lineRule="auto"/>
        <w:ind w:left="4963"/>
        <w:rPr>
          <w:sz w:val="24"/>
          <w:szCs w:val="24"/>
        </w:rPr>
      </w:pPr>
      <w:r>
        <w:rPr>
          <w:sz w:val="24"/>
          <w:szCs w:val="24"/>
        </w:rPr>
        <w:t xml:space="preserve">          </w:t>
      </w:r>
      <w:r w:rsidR="007D3AFA" w:rsidRPr="00B27059">
        <w:rPr>
          <w:sz w:val="24"/>
          <w:szCs w:val="24"/>
        </w:rPr>
        <w:t xml:space="preserve">Załącznik nr  </w:t>
      </w:r>
      <w:r w:rsidR="009E6645">
        <w:rPr>
          <w:sz w:val="24"/>
          <w:szCs w:val="24"/>
        </w:rPr>
        <w:t>1</w:t>
      </w:r>
      <w:r w:rsidR="007D3AFA" w:rsidRPr="00B27059">
        <w:rPr>
          <w:sz w:val="24"/>
          <w:szCs w:val="24"/>
        </w:rPr>
        <w:t xml:space="preserve"> do Uchwały nr </w:t>
      </w:r>
      <w:r w:rsidR="00E1750F" w:rsidRPr="00B27059">
        <w:rPr>
          <w:sz w:val="24"/>
          <w:szCs w:val="24"/>
        </w:rPr>
        <w:t xml:space="preserve">                                                                </w:t>
      </w:r>
      <w:r w:rsidR="00E1750F" w:rsidRPr="00B27059">
        <w:rPr>
          <w:sz w:val="24"/>
          <w:szCs w:val="24"/>
        </w:rPr>
        <w:br/>
      </w:r>
      <w:r>
        <w:rPr>
          <w:sz w:val="24"/>
          <w:szCs w:val="24"/>
        </w:rPr>
        <w:t xml:space="preserve">          </w:t>
      </w:r>
      <w:r w:rsidR="00E1750F" w:rsidRPr="00B27059">
        <w:rPr>
          <w:sz w:val="24"/>
          <w:szCs w:val="24"/>
        </w:rPr>
        <w:t xml:space="preserve">Zarządu Województwa Dolnośląskiego                                               </w:t>
      </w:r>
    </w:p>
    <w:p w:rsidR="00E1750F" w:rsidRPr="00B27059" w:rsidRDefault="00FF6E45" w:rsidP="005A42DF">
      <w:pPr>
        <w:pStyle w:val="Gwka"/>
        <w:spacing w:after="120" w:line="240" w:lineRule="auto"/>
        <w:ind w:left="4962"/>
        <w:rPr>
          <w:sz w:val="24"/>
          <w:szCs w:val="24"/>
        </w:rPr>
      </w:pPr>
      <w:r>
        <w:rPr>
          <w:sz w:val="24"/>
          <w:szCs w:val="24"/>
        </w:rPr>
        <w:t xml:space="preserve">          </w:t>
      </w:r>
      <w:r w:rsidR="00E1750F" w:rsidRPr="00B27059">
        <w:rPr>
          <w:sz w:val="24"/>
          <w:szCs w:val="24"/>
        </w:rPr>
        <w:t>z dnia</w:t>
      </w:r>
    </w:p>
    <w:p w:rsidR="00E873C4" w:rsidRPr="00B27059" w:rsidRDefault="00E873C4" w:rsidP="005A42DF">
      <w:pPr>
        <w:pStyle w:val="Nagwek"/>
        <w:jc w:val="center"/>
      </w:pPr>
    </w:p>
    <w:p w:rsidR="00E873C4" w:rsidRPr="00B27059" w:rsidRDefault="00FF6E45" w:rsidP="005A42DF">
      <w:pPr>
        <w:pStyle w:val="Nagwek"/>
        <w:spacing w:before="120" w:after="120"/>
        <w:jc w:val="center"/>
        <w:rPr>
          <w:rFonts w:cs="Arial"/>
          <w:b/>
          <w:sz w:val="52"/>
          <w:szCs w:val="52"/>
          <w:u w:val="single"/>
        </w:rPr>
      </w:pPr>
      <w:r>
        <w:rPr>
          <w:rFonts w:cs="Arial"/>
          <w:b/>
          <w:sz w:val="52"/>
          <w:szCs w:val="52"/>
          <w:u w:val="single"/>
        </w:rPr>
        <w:t>Regulamin konkursów</w:t>
      </w:r>
    </w:p>
    <w:p w:rsidR="00E873C4" w:rsidRPr="00B27059" w:rsidRDefault="00E873C4" w:rsidP="005A42DF">
      <w:pPr>
        <w:pStyle w:val="Nagwek"/>
        <w:spacing w:before="120" w:after="120"/>
        <w:jc w:val="center"/>
        <w:rPr>
          <w:rFonts w:cs="Arial"/>
          <w:b/>
          <w:sz w:val="24"/>
          <w:szCs w:val="24"/>
        </w:rPr>
      </w:pPr>
    </w:p>
    <w:p w:rsidR="00E873C4" w:rsidRPr="00B27059" w:rsidRDefault="00E873C4" w:rsidP="005A42DF">
      <w:pPr>
        <w:pStyle w:val="Nagwek"/>
        <w:spacing w:before="120" w:after="120"/>
        <w:jc w:val="center"/>
        <w:rPr>
          <w:rFonts w:cs="Arial"/>
          <w:b/>
          <w:sz w:val="32"/>
          <w:szCs w:val="32"/>
        </w:rPr>
      </w:pPr>
      <w:r w:rsidRPr="00B27059">
        <w:rPr>
          <w:rFonts w:cs="Arial"/>
          <w:b/>
          <w:sz w:val="32"/>
          <w:szCs w:val="32"/>
        </w:rPr>
        <w:t xml:space="preserve">Regionalny Program Operacyjny </w:t>
      </w:r>
      <w:r w:rsidRPr="00B27059">
        <w:rPr>
          <w:rFonts w:cs="Arial"/>
          <w:b/>
          <w:sz w:val="32"/>
          <w:szCs w:val="32"/>
        </w:rPr>
        <w:br/>
        <w:t>Województwa Dolnośląskiego 2014-2020</w:t>
      </w:r>
    </w:p>
    <w:p w:rsidR="00FF6E45" w:rsidRDefault="00FF6E45" w:rsidP="005A42DF">
      <w:pPr>
        <w:pStyle w:val="Nagwek"/>
        <w:spacing w:before="120" w:after="120"/>
        <w:jc w:val="center"/>
        <w:rPr>
          <w:rFonts w:cs="Arial"/>
          <w:b/>
          <w:sz w:val="32"/>
          <w:szCs w:val="32"/>
        </w:rPr>
      </w:pPr>
    </w:p>
    <w:p w:rsidR="00E873C4" w:rsidRPr="00B27059" w:rsidRDefault="00FF6E45" w:rsidP="005A42DF">
      <w:pPr>
        <w:pStyle w:val="Nagwek"/>
        <w:spacing w:before="120" w:after="120"/>
        <w:jc w:val="center"/>
        <w:rPr>
          <w:rFonts w:cs="Arial"/>
          <w:b/>
          <w:sz w:val="32"/>
          <w:szCs w:val="32"/>
        </w:rPr>
      </w:pPr>
      <w:r>
        <w:rPr>
          <w:rFonts w:cs="Arial"/>
          <w:b/>
          <w:sz w:val="32"/>
          <w:szCs w:val="32"/>
        </w:rPr>
        <w:t xml:space="preserve">Oś priorytetowa </w:t>
      </w:r>
      <w:r w:rsidR="006C6A54">
        <w:rPr>
          <w:rFonts w:cs="Arial"/>
          <w:b/>
          <w:sz w:val="32"/>
          <w:szCs w:val="32"/>
        </w:rPr>
        <w:t>3</w:t>
      </w:r>
      <w:r w:rsidR="006A2DD1" w:rsidRPr="00B27059">
        <w:rPr>
          <w:rFonts w:cs="Arial"/>
          <w:b/>
          <w:sz w:val="32"/>
          <w:szCs w:val="32"/>
        </w:rPr>
        <w:t xml:space="preserve"> </w:t>
      </w:r>
      <w:r w:rsidR="006C6A54">
        <w:rPr>
          <w:rFonts w:cs="Arial"/>
          <w:b/>
          <w:sz w:val="32"/>
          <w:szCs w:val="32"/>
        </w:rPr>
        <w:t>Gospodarka niskoemisyjna</w:t>
      </w:r>
    </w:p>
    <w:p w:rsidR="00B72DBF" w:rsidRPr="0005755C" w:rsidRDefault="00B72DBF" w:rsidP="005A42DF">
      <w:pPr>
        <w:pStyle w:val="Nagwek"/>
        <w:spacing w:before="120" w:after="120"/>
        <w:jc w:val="center"/>
        <w:rPr>
          <w:rFonts w:cs="Arial"/>
          <w:b/>
          <w:sz w:val="16"/>
          <w:szCs w:val="16"/>
          <w:u w:val="single"/>
        </w:rPr>
      </w:pPr>
    </w:p>
    <w:p w:rsidR="00B72DBF" w:rsidRPr="00FF6E45" w:rsidRDefault="00B72DBF" w:rsidP="005A42DF">
      <w:pPr>
        <w:pStyle w:val="Nagwek"/>
        <w:spacing w:before="120" w:after="120"/>
        <w:jc w:val="center"/>
        <w:rPr>
          <w:rFonts w:cs="Arial"/>
          <w:b/>
          <w:sz w:val="32"/>
          <w:szCs w:val="32"/>
        </w:rPr>
      </w:pPr>
      <w:r w:rsidRPr="00FF6E45">
        <w:rPr>
          <w:rFonts w:cs="Arial"/>
          <w:b/>
          <w:sz w:val="32"/>
          <w:szCs w:val="32"/>
        </w:rPr>
        <w:t xml:space="preserve">Działanie </w:t>
      </w:r>
      <w:bookmarkStart w:id="0" w:name="_Toc422949625"/>
      <w:bookmarkStart w:id="1" w:name="_Toc430826812"/>
      <w:r w:rsidR="006C6A54">
        <w:rPr>
          <w:rFonts w:cs="Arial"/>
          <w:b/>
          <w:sz w:val="32"/>
          <w:szCs w:val="32"/>
        </w:rPr>
        <w:t>3</w:t>
      </w:r>
      <w:r w:rsidRPr="00FF6E45">
        <w:rPr>
          <w:rFonts w:cs="Arial"/>
          <w:b/>
          <w:sz w:val="32"/>
          <w:szCs w:val="32"/>
        </w:rPr>
        <w:t>.</w:t>
      </w:r>
      <w:r w:rsidR="00FF6E45" w:rsidRPr="00FF6E45">
        <w:rPr>
          <w:rFonts w:cs="Arial"/>
          <w:b/>
          <w:sz w:val="32"/>
          <w:szCs w:val="32"/>
        </w:rPr>
        <w:t xml:space="preserve">3 </w:t>
      </w:r>
      <w:r w:rsidR="006C6A54" w:rsidRPr="006C6A54">
        <w:rPr>
          <w:rFonts w:cs="Arial"/>
          <w:b/>
          <w:sz w:val="32"/>
          <w:szCs w:val="32"/>
        </w:rPr>
        <w:t>Efektywność energetyczna w budynkach użyteczności publicznej i sektorze mieszkaniowym</w:t>
      </w:r>
    </w:p>
    <w:p w:rsidR="009A47DB" w:rsidRDefault="009A47DB" w:rsidP="005A42DF">
      <w:pPr>
        <w:pStyle w:val="Nagwek"/>
        <w:spacing w:before="120" w:after="120"/>
        <w:jc w:val="center"/>
        <w:rPr>
          <w:rFonts w:cs="Arial"/>
          <w:b/>
          <w:sz w:val="32"/>
          <w:szCs w:val="32"/>
        </w:rPr>
      </w:pPr>
      <w:r w:rsidRPr="009A47DB">
        <w:rPr>
          <w:rFonts w:cs="Arial"/>
          <w:b/>
          <w:sz w:val="32"/>
          <w:szCs w:val="32"/>
        </w:rPr>
        <w:t>typ 3.3 B</w:t>
      </w:r>
      <w:r>
        <w:rPr>
          <w:rFonts w:cs="Arial"/>
          <w:b/>
          <w:sz w:val="32"/>
          <w:szCs w:val="32"/>
        </w:rPr>
        <w:t xml:space="preserve"> p</w:t>
      </w:r>
      <w:r w:rsidRPr="009A47DB">
        <w:rPr>
          <w:rFonts w:cs="Arial"/>
          <w:b/>
          <w:sz w:val="32"/>
          <w:szCs w:val="32"/>
        </w:rPr>
        <w:t>rojekty związane z kompleksową modernizacją energetyczną wielorodzinnych budynków mieszkalnych</w:t>
      </w:r>
    </w:p>
    <w:p w:rsidR="00F75375" w:rsidRPr="002600F5" w:rsidRDefault="00FF6E45" w:rsidP="005A42DF">
      <w:pPr>
        <w:pStyle w:val="Nagwek"/>
        <w:spacing w:before="120" w:after="120"/>
        <w:jc w:val="center"/>
        <w:rPr>
          <w:rFonts w:cs="Arial"/>
          <w:b/>
          <w:sz w:val="32"/>
          <w:szCs w:val="32"/>
        </w:rPr>
      </w:pPr>
      <w:bookmarkStart w:id="2" w:name="_GoBack"/>
      <w:bookmarkEnd w:id="0"/>
      <w:bookmarkEnd w:id="1"/>
      <w:bookmarkEnd w:id="2"/>
      <w:r>
        <w:rPr>
          <w:rFonts w:cs="Arial"/>
          <w:b/>
          <w:sz w:val="32"/>
          <w:szCs w:val="36"/>
        </w:rPr>
        <w:t xml:space="preserve">Poddziałanie </w:t>
      </w:r>
      <w:r w:rsidR="002600F5">
        <w:rPr>
          <w:rFonts w:cs="Arial"/>
          <w:b/>
          <w:sz w:val="32"/>
          <w:szCs w:val="36"/>
        </w:rPr>
        <w:t>3</w:t>
      </w:r>
      <w:r>
        <w:rPr>
          <w:rFonts w:cs="Arial"/>
          <w:b/>
          <w:sz w:val="32"/>
          <w:szCs w:val="36"/>
        </w:rPr>
        <w:t>.3</w:t>
      </w:r>
      <w:r w:rsidR="00F75375" w:rsidRPr="00F75375">
        <w:rPr>
          <w:rFonts w:cs="Arial"/>
          <w:b/>
          <w:sz w:val="32"/>
          <w:szCs w:val="36"/>
        </w:rPr>
        <w:t xml:space="preserve">.1 </w:t>
      </w:r>
      <w:r w:rsidR="002600F5">
        <w:rPr>
          <w:rFonts w:cs="Arial"/>
          <w:b/>
          <w:sz w:val="32"/>
          <w:szCs w:val="32"/>
        </w:rPr>
        <w:t xml:space="preserve">Efektywność energetyczna </w:t>
      </w:r>
      <w:r w:rsidR="002600F5" w:rsidRPr="006C6A54">
        <w:rPr>
          <w:rFonts w:cs="Arial"/>
          <w:b/>
          <w:sz w:val="32"/>
          <w:szCs w:val="32"/>
        </w:rPr>
        <w:t>w budynkach użyteczności publicznej i sektorze mieszkaniowym</w:t>
      </w:r>
      <w:r w:rsidRPr="00526B43">
        <w:rPr>
          <w:rFonts w:cs="Arial"/>
          <w:b/>
          <w:sz w:val="32"/>
          <w:szCs w:val="32"/>
        </w:rPr>
        <w:t xml:space="preserve"> </w:t>
      </w:r>
      <w:r w:rsidR="003C2855" w:rsidRPr="003C2855">
        <w:rPr>
          <w:rFonts w:cs="Arial"/>
          <w:b/>
          <w:sz w:val="32"/>
          <w:szCs w:val="32"/>
        </w:rPr>
        <w:t xml:space="preserve">– konkursy horyzontalne </w:t>
      </w:r>
      <w:r>
        <w:rPr>
          <w:rFonts w:cs="Arial"/>
          <w:b/>
          <w:sz w:val="32"/>
          <w:szCs w:val="32"/>
        </w:rPr>
        <w:t>-</w:t>
      </w:r>
      <w:r w:rsidR="00BC5A8F">
        <w:rPr>
          <w:rFonts w:cs="Arial"/>
          <w:b/>
          <w:sz w:val="32"/>
          <w:szCs w:val="32"/>
        </w:rPr>
        <w:t xml:space="preserve"> </w:t>
      </w:r>
      <w:r w:rsidR="00F75375" w:rsidRPr="00F75375">
        <w:rPr>
          <w:rFonts w:cs="Arial"/>
          <w:b/>
          <w:sz w:val="32"/>
          <w:szCs w:val="36"/>
        </w:rPr>
        <w:t>nabór na OSI</w:t>
      </w:r>
    </w:p>
    <w:p w:rsidR="00F75375" w:rsidRDefault="00FF6E45" w:rsidP="003A1D97">
      <w:pPr>
        <w:spacing w:after="0" w:line="240" w:lineRule="auto"/>
        <w:jc w:val="center"/>
      </w:pPr>
      <w:r>
        <w:t>RPDS.0</w:t>
      </w:r>
      <w:r w:rsidR="002600F5">
        <w:t>3</w:t>
      </w:r>
      <w:r>
        <w:t>.03</w:t>
      </w:r>
      <w:r w:rsidR="00F75375">
        <w:t>.01-IZ.00-02</w:t>
      </w:r>
      <w:r w:rsidR="00F75375" w:rsidRPr="00CE7645">
        <w:t>-</w:t>
      </w:r>
      <w:r w:rsidR="00F75375" w:rsidRPr="0022110D">
        <w:t>1</w:t>
      </w:r>
      <w:r w:rsidR="002600F5">
        <w:t>47</w:t>
      </w:r>
      <w:r w:rsidR="00F75375" w:rsidRPr="00CE7645">
        <w:t>/16</w:t>
      </w:r>
    </w:p>
    <w:p w:rsidR="00F75375" w:rsidRPr="002600F5" w:rsidRDefault="00F75375" w:rsidP="005A42DF">
      <w:pPr>
        <w:pStyle w:val="Nagwek"/>
        <w:spacing w:before="120" w:after="120"/>
        <w:jc w:val="center"/>
        <w:rPr>
          <w:rFonts w:cs="Arial"/>
          <w:b/>
          <w:sz w:val="32"/>
          <w:szCs w:val="32"/>
        </w:rPr>
      </w:pPr>
      <w:r w:rsidRPr="00F75375">
        <w:rPr>
          <w:rFonts w:cs="Arial"/>
          <w:b/>
          <w:sz w:val="32"/>
          <w:szCs w:val="36"/>
        </w:rPr>
        <w:t xml:space="preserve">Poddziałanie </w:t>
      </w:r>
      <w:r w:rsidR="002600F5">
        <w:rPr>
          <w:rFonts w:cs="Arial"/>
          <w:b/>
          <w:sz w:val="32"/>
          <w:szCs w:val="36"/>
        </w:rPr>
        <w:t>3</w:t>
      </w:r>
      <w:r w:rsidR="00FF6E45">
        <w:rPr>
          <w:rFonts w:cs="Arial"/>
          <w:b/>
          <w:sz w:val="32"/>
          <w:szCs w:val="36"/>
        </w:rPr>
        <w:t>.3.2</w:t>
      </w:r>
      <w:r w:rsidR="00FF6E45" w:rsidRPr="00F75375">
        <w:rPr>
          <w:rFonts w:cs="Arial"/>
          <w:b/>
          <w:sz w:val="32"/>
          <w:szCs w:val="36"/>
        </w:rPr>
        <w:t xml:space="preserve"> </w:t>
      </w:r>
      <w:r w:rsidR="002600F5">
        <w:rPr>
          <w:rFonts w:cs="Arial"/>
          <w:b/>
          <w:sz w:val="32"/>
          <w:szCs w:val="32"/>
        </w:rPr>
        <w:t xml:space="preserve">Efektywność energetyczna </w:t>
      </w:r>
      <w:r w:rsidR="002600F5" w:rsidRPr="006C6A54">
        <w:rPr>
          <w:rFonts w:cs="Arial"/>
          <w:b/>
          <w:sz w:val="32"/>
          <w:szCs w:val="32"/>
        </w:rPr>
        <w:t>w budynkach użyteczności publicznej i sektorze mieszkaniowym</w:t>
      </w:r>
      <w:r w:rsidR="00BC5A8F">
        <w:rPr>
          <w:rFonts w:cs="Arial"/>
          <w:b/>
          <w:sz w:val="32"/>
          <w:szCs w:val="32"/>
        </w:rPr>
        <w:t xml:space="preserve"> – ZIT</w:t>
      </w:r>
      <w:r w:rsidR="00427AAA">
        <w:rPr>
          <w:rFonts w:cs="Arial"/>
          <w:b/>
          <w:sz w:val="32"/>
          <w:szCs w:val="32"/>
        </w:rPr>
        <w:t xml:space="preserve"> </w:t>
      </w:r>
      <w:proofErr w:type="spellStart"/>
      <w:r w:rsidR="00BC5A8F">
        <w:rPr>
          <w:rFonts w:cs="Arial"/>
          <w:b/>
          <w:sz w:val="32"/>
          <w:szCs w:val="32"/>
        </w:rPr>
        <w:t>WrOF</w:t>
      </w:r>
      <w:proofErr w:type="spellEnd"/>
    </w:p>
    <w:p w:rsidR="00F75375" w:rsidRDefault="00FF6E45" w:rsidP="003A1D97">
      <w:pPr>
        <w:spacing w:after="0" w:line="240" w:lineRule="auto"/>
        <w:jc w:val="center"/>
      </w:pPr>
      <w:r>
        <w:t>RPDS.0</w:t>
      </w:r>
      <w:r w:rsidR="002600F5">
        <w:t>3</w:t>
      </w:r>
      <w:r>
        <w:t>.03</w:t>
      </w:r>
      <w:r w:rsidR="00F75375">
        <w:t>.02-IZ.00-02-</w:t>
      </w:r>
      <w:r w:rsidR="00F75375" w:rsidRPr="0022110D">
        <w:t>1</w:t>
      </w:r>
      <w:r w:rsidR="002600F5">
        <w:t>48</w:t>
      </w:r>
      <w:r w:rsidR="00F75375" w:rsidRPr="00CE7645">
        <w:t>/16</w:t>
      </w:r>
    </w:p>
    <w:p w:rsidR="00F75375" w:rsidRPr="002600F5" w:rsidRDefault="002600F5" w:rsidP="005A42DF">
      <w:pPr>
        <w:pStyle w:val="Nagwek"/>
        <w:spacing w:before="120" w:after="120"/>
        <w:jc w:val="center"/>
        <w:rPr>
          <w:rFonts w:cs="Arial"/>
          <w:b/>
          <w:sz w:val="32"/>
          <w:szCs w:val="32"/>
        </w:rPr>
      </w:pPr>
      <w:r>
        <w:rPr>
          <w:rFonts w:cs="Arial"/>
          <w:b/>
          <w:sz w:val="32"/>
          <w:szCs w:val="36"/>
        </w:rPr>
        <w:t>Poddziałanie 3</w:t>
      </w:r>
      <w:r w:rsidR="00B20B93">
        <w:rPr>
          <w:rFonts w:cs="Arial"/>
          <w:b/>
          <w:sz w:val="32"/>
          <w:szCs w:val="36"/>
        </w:rPr>
        <w:t>.3</w:t>
      </w:r>
      <w:r w:rsidR="00F75375" w:rsidRPr="00F75375">
        <w:rPr>
          <w:rFonts w:cs="Arial"/>
          <w:b/>
          <w:sz w:val="32"/>
          <w:szCs w:val="36"/>
        </w:rPr>
        <w:t>.</w:t>
      </w:r>
      <w:r w:rsidR="006E6A73">
        <w:rPr>
          <w:rFonts w:cs="Arial"/>
          <w:b/>
          <w:sz w:val="32"/>
          <w:szCs w:val="36"/>
        </w:rPr>
        <w:t>3</w:t>
      </w:r>
      <w:r w:rsidR="00FF6E45">
        <w:rPr>
          <w:rFonts w:cs="Arial"/>
          <w:b/>
          <w:sz w:val="32"/>
          <w:szCs w:val="36"/>
        </w:rPr>
        <w:t xml:space="preserve"> </w:t>
      </w:r>
      <w:r>
        <w:rPr>
          <w:rFonts w:cs="Arial"/>
          <w:b/>
          <w:sz w:val="32"/>
          <w:szCs w:val="32"/>
        </w:rPr>
        <w:t xml:space="preserve">Efektywność energetyczna </w:t>
      </w:r>
      <w:r w:rsidRPr="006C6A54">
        <w:rPr>
          <w:rFonts w:cs="Arial"/>
          <w:b/>
          <w:sz w:val="32"/>
          <w:szCs w:val="32"/>
        </w:rPr>
        <w:t>w budynkach użyteczności publicznej i sektorze mieszkaniowym</w:t>
      </w:r>
      <w:r>
        <w:rPr>
          <w:rFonts w:cs="Arial"/>
          <w:b/>
          <w:sz w:val="32"/>
          <w:szCs w:val="32"/>
        </w:rPr>
        <w:t xml:space="preserve"> </w:t>
      </w:r>
      <w:r w:rsidR="00FF6E45">
        <w:rPr>
          <w:rFonts w:cs="Arial"/>
          <w:b/>
          <w:sz w:val="32"/>
          <w:szCs w:val="36"/>
        </w:rPr>
        <w:t xml:space="preserve">– </w:t>
      </w:r>
      <w:r w:rsidR="00F75375">
        <w:rPr>
          <w:rFonts w:cs="Arial"/>
          <w:b/>
          <w:sz w:val="32"/>
          <w:szCs w:val="36"/>
        </w:rPr>
        <w:t xml:space="preserve">ZIT </w:t>
      </w:r>
      <w:r w:rsidR="00FF6E45">
        <w:rPr>
          <w:rFonts w:cs="Arial"/>
          <w:b/>
          <w:sz w:val="32"/>
          <w:szCs w:val="36"/>
        </w:rPr>
        <w:t>AJ</w:t>
      </w:r>
    </w:p>
    <w:p w:rsidR="00F75375" w:rsidRDefault="002600F5" w:rsidP="003A1D97">
      <w:pPr>
        <w:spacing w:after="0" w:line="240" w:lineRule="auto"/>
        <w:jc w:val="center"/>
      </w:pPr>
      <w:r>
        <w:t>RPDS.03</w:t>
      </w:r>
      <w:r w:rsidR="00770EE2">
        <w:t>.03</w:t>
      </w:r>
      <w:r w:rsidR="00F75375">
        <w:t>.03-IZ.00-02-</w:t>
      </w:r>
      <w:r w:rsidR="00F75375" w:rsidRPr="0022110D">
        <w:t>1</w:t>
      </w:r>
      <w:r w:rsidR="00893058" w:rsidRPr="0022110D">
        <w:t>4</w:t>
      </w:r>
      <w:r>
        <w:t>9</w:t>
      </w:r>
      <w:r w:rsidR="00F75375" w:rsidRPr="0022110D">
        <w:t>/16</w:t>
      </w:r>
    </w:p>
    <w:p w:rsidR="00F75375" w:rsidRDefault="00F75375" w:rsidP="005A42DF">
      <w:pPr>
        <w:pStyle w:val="Nagwek"/>
        <w:spacing w:before="120" w:after="120"/>
        <w:jc w:val="right"/>
        <w:rPr>
          <w:rFonts w:cs="Arial"/>
          <w:b/>
          <w:sz w:val="32"/>
          <w:szCs w:val="36"/>
        </w:rPr>
      </w:pPr>
    </w:p>
    <w:p w:rsidR="00770EE2" w:rsidRDefault="00770EE2" w:rsidP="005A42DF">
      <w:pPr>
        <w:spacing w:line="240" w:lineRule="auto"/>
        <w:jc w:val="center"/>
        <w:rPr>
          <w:b/>
          <w:bCs/>
        </w:rPr>
      </w:pPr>
      <w:r>
        <w:rPr>
          <w:sz w:val="28"/>
          <w:szCs w:val="28"/>
        </w:rPr>
        <w:t xml:space="preserve">Wrocław, </w:t>
      </w:r>
      <w:r w:rsidR="009A47DB">
        <w:rPr>
          <w:sz w:val="28"/>
          <w:szCs w:val="28"/>
        </w:rPr>
        <w:t>lipiec</w:t>
      </w:r>
      <w:r>
        <w:rPr>
          <w:sz w:val="28"/>
          <w:szCs w:val="28"/>
        </w:rPr>
        <w:t xml:space="preserve"> </w:t>
      </w:r>
      <w:r w:rsidR="009A0630" w:rsidRPr="00B27059">
        <w:rPr>
          <w:sz w:val="28"/>
          <w:szCs w:val="28"/>
        </w:rPr>
        <w:t>2016</w:t>
      </w:r>
    </w:p>
    <w:p w:rsidR="009A47DB" w:rsidRDefault="009A47DB" w:rsidP="003A1D97">
      <w:pPr>
        <w:spacing w:line="240" w:lineRule="auto"/>
        <w:rPr>
          <w:b/>
          <w:bCs/>
        </w:rPr>
      </w:pPr>
    </w:p>
    <w:p w:rsidR="00E873C4" w:rsidRPr="00770EE2" w:rsidRDefault="008F4AAF" w:rsidP="005A42DF">
      <w:pPr>
        <w:spacing w:line="240" w:lineRule="auto"/>
        <w:rPr>
          <w:b/>
          <w:bCs/>
        </w:rPr>
      </w:pPr>
      <w:r w:rsidRPr="00B27059">
        <w:rPr>
          <w:b/>
          <w:bCs/>
        </w:rPr>
        <w:lastRenderedPageBreak/>
        <w:t>Skróty i pojęcia stosowane w Regulaminie i załącznikach:</w:t>
      </w:r>
    </w:p>
    <w:tbl>
      <w:tblPr>
        <w:tblpPr w:leftFromText="141" w:rightFromText="141" w:vertAnchor="page" w:horzAnchor="margin" w:tblpY="210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796"/>
      </w:tblGrid>
      <w:tr w:rsidR="008F4AAF" w:rsidRPr="00B27059" w:rsidTr="007B7525">
        <w:trPr>
          <w:trHeight w:val="265"/>
        </w:trPr>
        <w:tc>
          <w:tcPr>
            <w:tcW w:w="2093" w:type="dxa"/>
          </w:tcPr>
          <w:p w:rsidR="008F4AAF" w:rsidRPr="00B27059" w:rsidRDefault="008F4AAF" w:rsidP="006E2B9C">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Beneficjent </w:t>
            </w:r>
          </w:p>
        </w:tc>
        <w:tc>
          <w:tcPr>
            <w:tcW w:w="7796" w:type="dxa"/>
          </w:tcPr>
          <w:p w:rsidR="008F4AAF" w:rsidRPr="00B27059" w:rsidRDefault="00770EE2" w:rsidP="00661629">
            <w:pPr>
              <w:autoSpaceDE w:val="0"/>
              <w:autoSpaceDN w:val="0"/>
              <w:adjustRightInd w:val="0"/>
              <w:spacing w:after="0" w:line="240" w:lineRule="auto"/>
              <w:jc w:val="both"/>
              <w:rPr>
                <w:rFonts w:ascii="Calibri" w:hAnsi="Calibri" w:cs="Calibri"/>
                <w:color w:val="000000"/>
              </w:rPr>
            </w:pPr>
            <w:r>
              <w:rPr>
                <w:rFonts w:ascii="Calibri" w:hAnsi="Calibri" w:cs="Calibri"/>
                <w:color w:val="000000"/>
              </w:rPr>
              <w:t>P</w:t>
            </w:r>
            <w:r w:rsidR="008F4AAF" w:rsidRPr="00B27059">
              <w:rPr>
                <w:rFonts w:ascii="Calibri" w:hAnsi="Calibri" w:cs="Calibri"/>
                <w:color w:val="000000"/>
              </w:rPr>
              <w:t>odm</w:t>
            </w:r>
            <w:r w:rsidR="001F6809">
              <w:rPr>
                <w:rFonts w:ascii="Calibri" w:hAnsi="Calibri" w:cs="Calibri"/>
                <w:color w:val="000000"/>
              </w:rPr>
              <w:t>iot, o którym mowa w art. 2 pkt</w:t>
            </w:r>
            <w:r w:rsidR="008F4AAF" w:rsidRPr="00B27059">
              <w:rPr>
                <w:rFonts w:ascii="Calibri" w:hAnsi="Calibri" w:cs="Calibri"/>
                <w:color w:val="000000"/>
              </w:rPr>
              <w:t xml:space="preserve"> 10 lub art. 63 rozporządzenia ogólnego </w:t>
            </w:r>
          </w:p>
        </w:tc>
      </w:tr>
      <w:tr w:rsidR="008F4AAF" w:rsidRPr="00B27059" w:rsidTr="007B7525">
        <w:trPr>
          <w:trHeight w:val="263"/>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D</w:t>
            </w:r>
            <w:r w:rsidR="00D0002D" w:rsidRPr="00B27059">
              <w:rPr>
                <w:rFonts w:ascii="Calibri" w:hAnsi="Calibri" w:cs="Calibri"/>
                <w:color w:val="000000"/>
              </w:rPr>
              <w:t>FE</w:t>
            </w:r>
          </w:p>
        </w:tc>
        <w:tc>
          <w:tcPr>
            <w:tcW w:w="7796" w:type="dxa"/>
          </w:tcPr>
          <w:p w:rsidR="008F4AAF" w:rsidRPr="00B27059" w:rsidRDefault="008F4AAF"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Departament </w:t>
            </w:r>
            <w:r w:rsidR="00D0002D" w:rsidRPr="00B27059">
              <w:rPr>
                <w:rFonts w:ascii="Calibri" w:hAnsi="Calibri" w:cs="Calibri"/>
                <w:color w:val="000000"/>
              </w:rPr>
              <w:t>Funduszy Europejskich</w:t>
            </w:r>
            <w:r w:rsidRPr="00B27059">
              <w:rPr>
                <w:rFonts w:ascii="Calibri" w:hAnsi="Calibri" w:cs="Calibri"/>
                <w:color w:val="000000"/>
              </w:rPr>
              <w:t xml:space="preserve"> Urzędu Marszałkowskiego Województwa </w:t>
            </w:r>
            <w:r w:rsidR="00D0002D" w:rsidRPr="00B27059">
              <w:rPr>
                <w:rFonts w:ascii="Calibri" w:hAnsi="Calibri" w:cs="Calibri"/>
                <w:color w:val="000000"/>
              </w:rPr>
              <w:t>Dolnośląs</w:t>
            </w:r>
            <w:r w:rsidRPr="00B27059">
              <w:rPr>
                <w:rFonts w:ascii="Calibri" w:hAnsi="Calibri" w:cs="Calibri"/>
                <w:color w:val="000000"/>
              </w:rPr>
              <w:t xml:space="preserve">kiego </w:t>
            </w:r>
          </w:p>
        </w:tc>
      </w:tr>
      <w:tr w:rsidR="007C5623" w:rsidRPr="00B27059" w:rsidTr="007B7525">
        <w:trPr>
          <w:trHeight w:val="263"/>
        </w:trPr>
        <w:tc>
          <w:tcPr>
            <w:tcW w:w="2093" w:type="dxa"/>
          </w:tcPr>
          <w:p w:rsidR="007C5623" w:rsidRPr="00B27059" w:rsidRDefault="007C5623" w:rsidP="005A42DF">
            <w:pPr>
              <w:autoSpaceDE w:val="0"/>
              <w:autoSpaceDN w:val="0"/>
              <w:adjustRightInd w:val="0"/>
              <w:spacing w:after="0" w:line="240" w:lineRule="auto"/>
              <w:rPr>
                <w:rFonts w:ascii="Calibri" w:hAnsi="Calibri" w:cs="Calibri"/>
                <w:color w:val="000000"/>
              </w:rPr>
            </w:pPr>
            <w:r>
              <w:rPr>
                <w:rFonts w:ascii="Calibri" w:hAnsi="Calibri" w:cs="Calibri"/>
                <w:color w:val="000000"/>
              </w:rPr>
              <w:t>DIP</w:t>
            </w:r>
          </w:p>
        </w:tc>
        <w:tc>
          <w:tcPr>
            <w:tcW w:w="7796" w:type="dxa"/>
          </w:tcPr>
          <w:p w:rsidR="007C5623" w:rsidRPr="00B27059" w:rsidRDefault="007C5623" w:rsidP="006E2B9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Dolnośląska Instytucja Pośrednicząca</w:t>
            </w:r>
          </w:p>
        </w:tc>
      </w:tr>
      <w:tr w:rsidR="008F4AAF" w:rsidRPr="00B27059" w:rsidTr="007B7525">
        <w:trPr>
          <w:trHeight w:val="419"/>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Dyrektywa OOŚ </w:t>
            </w:r>
          </w:p>
        </w:tc>
        <w:tc>
          <w:tcPr>
            <w:tcW w:w="7796" w:type="dxa"/>
          </w:tcPr>
          <w:p w:rsidR="008F4AAF" w:rsidRPr="00B27059" w:rsidRDefault="008F4AAF"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Dyrektywa Parlamentu Europejskiego i Rady 2011/92/WE z dnia 13 grudnia 2011 r. w sprawie oceny skutków wywieranych przez niektóre przedsięwzięcia publiczne </w:t>
            </w:r>
            <w:r w:rsidR="00634D48" w:rsidRPr="00B27059">
              <w:rPr>
                <w:rFonts w:ascii="Calibri" w:hAnsi="Calibri" w:cs="Calibri"/>
                <w:color w:val="000000"/>
              </w:rPr>
              <w:br/>
            </w:r>
            <w:r w:rsidRPr="00B27059">
              <w:rPr>
                <w:rFonts w:ascii="Calibri" w:hAnsi="Calibri" w:cs="Calibri"/>
                <w:color w:val="000000"/>
              </w:rPr>
              <w:t xml:space="preserve">i prywatne na środowisko </w:t>
            </w:r>
          </w:p>
        </w:tc>
      </w:tr>
      <w:tr w:rsidR="008F4AAF" w:rsidRPr="00B27059" w:rsidTr="007B7525">
        <w:trPr>
          <w:trHeight w:val="110"/>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EFRR </w:t>
            </w:r>
          </w:p>
        </w:tc>
        <w:tc>
          <w:tcPr>
            <w:tcW w:w="7796" w:type="dxa"/>
          </w:tcPr>
          <w:p w:rsidR="008F4AAF" w:rsidRPr="00B27059" w:rsidRDefault="008F4AAF"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Europejski Fundusz Rozwoju Regionalnego </w:t>
            </w:r>
          </w:p>
        </w:tc>
      </w:tr>
      <w:tr w:rsidR="008F4AAF" w:rsidRPr="00B27059" w:rsidTr="007B7525">
        <w:trPr>
          <w:trHeight w:val="110"/>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EFS </w:t>
            </w:r>
          </w:p>
        </w:tc>
        <w:tc>
          <w:tcPr>
            <w:tcW w:w="7796" w:type="dxa"/>
          </w:tcPr>
          <w:p w:rsidR="008F4AAF" w:rsidRPr="00B27059" w:rsidRDefault="008F4AAF"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Europejski Fundusz Społeczny </w:t>
            </w:r>
          </w:p>
        </w:tc>
      </w:tr>
      <w:tr w:rsidR="008F4AAF" w:rsidRPr="00B27059" w:rsidTr="007B7525">
        <w:trPr>
          <w:trHeight w:val="1036"/>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EFSI </w:t>
            </w:r>
          </w:p>
        </w:tc>
        <w:tc>
          <w:tcPr>
            <w:tcW w:w="7796" w:type="dxa"/>
          </w:tcPr>
          <w:p w:rsidR="008F4AAF" w:rsidRPr="00B27059" w:rsidRDefault="008F4AAF"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Europejskie Fundusze Strukturalne i Inwestycyjne - fundusze zapewniające wsparcie w ramach polityki spójności, tj. Europejski Fundusz Rozwoju Regionalnego (EFRR), Europejski Fundusz Społeczny (EFS), Fundusz Spójności, Europejski Fundusz Rolny na rzecz Rozwoju Obszarów Wiejskich (EFRROW) oraz fundusz w sektorze morskim </w:t>
            </w:r>
            <w:r w:rsidR="00634D48" w:rsidRPr="00B27059">
              <w:rPr>
                <w:rFonts w:ascii="Calibri" w:hAnsi="Calibri" w:cs="Calibri"/>
                <w:color w:val="000000"/>
              </w:rPr>
              <w:br/>
            </w:r>
            <w:r w:rsidRPr="00B27059">
              <w:rPr>
                <w:rFonts w:ascii="Calibri" w:hAnsi="Calibri" w:cs="Calibri"/>
                <w:color w:val="000000"/>
              </w:rPr>
              <w:t xml:space="preserve">i rybołówstwa, tj. środki finansowane w ramach zarządzania dzielonego Europejskiego Funduszu Morskiego i Rybackiego (EFMR) </w:t>
            </w:r>
          </w:p>
        </w:tc>
      </w:tr>
      <w:tr w:rsidR="00661629" w:rsidRPr="00B27059" w:rsidTr="007B7525">
        <w:trPr>
          <w:trHeight w:val="1036"/>
        </w:trPr>
        <w:tc>
          <w:tcPr>
            <w:tcW w:w="2093" w:type="dxa"/>
          </w:tcPr>
          <w:p w:rsidR="00661629" w:rsidRPr="00B27059" w:rsidRDefault="00661629" w:rsidP="005A42DF">
            <w:pPr>
              <w:autoSpaceDE w:val="0"/>
              <w:autoSpaceDN w:val="0"/>
              <w:adjustRightInd w:val="0"/>
              <w:spacing w:after="0" w:line="240" w:lineRule="auto"/>
              <w:rPr>
                <w:rFonts w:ascii="Calibri" w:hAnsi="Calibri" w:cs="Calibri"/>
                <w:color w:val="000000"/>
              </w:rPr>
            </w:pPr>
            <w:r>
              <w:rPr>
                <w:rFonts w:ascii="Calibri" w:hAnsi="Calibri" w:cs="Calibri"/>
                <w:color w:val="000000"/>
              </w:rPr>
              <w:t>ESCO</w:t>
            </w:r>
          </w:p>
        </w:tc>
        <w:tc>
          <w:tcPr>
            <w:tcW w:w="7796" w:type="dxa"/>
          </w:tcPr>
          <w:p w:rsidR="00661629" w:rsidRPr="00B27059" w:rsidRDefault="00FE10DE" w:rsidP="00FE10DE">
            <w:pPr>
              <w:autoSpaceDE w:val="0"/>
              <w:autoSpaceDN w:val="0"/>
              <w:adjustRightInd w:val="0"/>
              <w:spacing w:after="0" w:line="240" w:lineRule="auto"/>
              <w:jc w:val="both"/>
              <w:rPr>
                <w:rFonts w:ascii="Calibri" w:hAnsi="Calibri" w:cs="Calibri"/>
                <w:color w:val="000000"/>
              </w:rPr>
            </w:pPr>
            <w:r w:rsidRPr="00FE10DE">
              <w:rPr>
                <w:rFonts w:ascii="Calibri" w:hAnsi="Calibri" w:cs="Calibri"/>
                <w:color w:val="000000"/>
              </w:rPr>
              <w:t xml:space="preserve">Energy </w:t>
            </w:r>
            <w:proofErr w:type="spellStart"/>
            <w:r w:rsidRPr="00FE10DE">
              <w:rPr>
                <w:rFonts w:ascii="Calibri" w:hAnsi="Calibri" w:cs="Calibri"/>
                <w:color w:val="000000"/>
              </w:rPr>
              <w:t>Saving</w:t>
            </w:r>
            <w:proofErr w:type="spellEnd"/>
            <w:r w:rsidRPr="00FE10DE">
              <w:rPr>
                <w:rFonts w:ascii="Calibri" w:hAnsi="Calibri" w:cs="Calibri"/>
                <w:color w:val="000000"/>
              </w:rPr>
              <w:t xml:space="preserve"> Company – ESCO</w:t>
            </w:r>
            <w:r>
              <w:rPr>
                <w:rFonts w:ascii="Calibri" w:hAnsi="Calibri" w:cs="Calibri"/>
                <w:color w:val="000000"/>
              </w:rPr>
              <w:t xml:space="preserve"> - </w:t>
            </w:r>
            <w:r>
              <w:t xml:space="preserve"> p</w:t>
            </w:r>
            <w:r w:rsidRPr="00FE10DE">
              <w:rPr>
                <w:rFonts w:ascii="Calibri" w:hAnsi="Calibri" w:cs="Calibri"/>
                <w:color w:val="000000"/>
              </w:rPr>
              <w:t>rzedsiębiorstwo usług energetycznych</w:t>
            </w:r>
            <w:r>
              <w:t xml:space="preserve"> </w:t>
            </w:r>
            <w:r w:rsidRPr="00FE10DE">
              <w:rPr>
                <w:rFonts w:ascii="Calibri" w:hAnsi="Calibri" w:cs="Calibri"/>
                <w:color w:val="000000"/>
              </w:rPr>
              <w:t>przedsiębiorstwo świadczące usługi energetyczne lub dostarczające innych środków w celu poprawy efektywności energetycznej budynku lub w pomieszczeniach użytkownika</w:t>
            </w:r>
            <w:r>
              <w:rPr>
                <w:rFonts w:ascii="Calibri" w:hAnsi="Calibri" w:cs="Calibri"/>
                <w:color w:val="000000"/>
              </w:rPr>
              <w:t>.</w:t>
            </w:r>
          </w:p>
        </w:tc>
      </w:tr>
      <w:tr w:rsidR="00770EE2" w:rsidRPr="00B27059" w:rsidTr="007B7525">
        <w:trPr>
          <w:trHeight w:val="1036"/>
        </w:trPr>
        <w:tc>
          <w:tcPr>
            <w:tcW w:w="2093" w:type="dxa"/>
          </w:tcPr>
          <w:p w:rsidR="00770EE2" w:rsidRPr="00B27059" w:rsidRDefault="00770EE2" w:rsidP="005A42DF">
            <w:pPr>
              <w:autoSpaceDE w:val="0"/>
              <w:autoSpaceDN w:val="0"/>
              <w:adjustRightInd w:val="0"/>
              <w:spacing w:after="0" w:line="240" w:lineRule="auto"/>
              <w:rPr>
                <w:rFonts w:ascii="Calibri" w:hAnsi="Calibri" w:cs="Calibri"/>
                <w:color w:val="000000"/>
              </w:rPr>
            </w:pPr>
            <w:r w:rsidRPr="004D42F2">
              <w:rPr>
                <w:rFonts w:ascii="Calibri" w:hAnsi="Calibri" w:cs="Calibri"/>
                <w:color w:val="000000"/>
              </w:rPr>
              <w:t>GBER</w:t>
            </w:r>
          </w:p>
        </w:tc>
        <w:tc>
          <w:tcPr>
            <w:tcW w:w="7796" w:type="dxa"/>
          </w:tcPr>
          <w:p w:rsidR="00770EE2" w:rsidRPr="00B27059" w:rsidRDefault="00770EE2" w:rsidP="006E2B9C">
            <w:pPr>
              <w:autoSpaceDE w:val="0"/>
              <w:autoSpaceDN w:val="0"/>
              <w:adjustRightInd w:val="0"/>
              <w:spacing w:after="0" w:line="240" w:lineRule="auto"/>
              <w:jc w:val="both"/>
              <w:rPr>
                <w:rFonts w:ascii="Calibri" w:hAnsi="Calibri" w:cs="Calibri"/>
                <w:color w:val="000000"/>
              </w:rPr>
            </w:pPr>
            <w:r w:rsidRPr="004D42F2">
              <w:rPr>
                <w:rFonts w:ascii="Calibri" w:hAnsi="Calibri" w:cs="Calibri"/>
                <w:color w:val="000000"/>
              </w:rPr>
              <w:t>Rozporządzenie Komisji (UE) nr 651/2014 z 17 czerwca 2014 r. uznające niektóre rodzaje pomocy za zgodne z rynkiem wewnętrznym w zastosowaniu art. 107 i 108 Traktatu</w:t>
            </w:r>
          </w:p>
        </w:tc>
      </w:tr>
      <w:tr w:rsidR="008F4AAF" w:rsidRPr="00B27059" w:rsidTr="007B7525">
        <w:trPr>
          <w:trHeight w:val="110"/>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IOK </w:t>
            </w:r>
          </w:p>
        </w:tc>
        <w:tc>
          <w:tcPr>
            <w:tcW w:w="7796" w:type="dxa"/>
          </w:tcPr>
          <w:p w:rsidR="008F4AAF" w:rsidRPr="00B27059" w:rsidRDefault="00077561"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Instytucja Organizująca K</w:t>
            </w:r>
            <w:r w:rsidR="008F4AAF" w:rsidRPr="00B27059">
              <w:rPr>
                <w:rFonts w:ascii="Calibri" w:hAnsi="Calibri" w:cs="Calibri"/>
                <w:color w:val="000000"/>
              </w:rPr>
              <w:t xml:space="preserve">onkurs </w:t>
            </w:r>
            <w:r w:rsidR="0070348E">
              <w:rPr>
                <w:rFonts w:ascii="Calibri" w:hAnsi="Calibri" w:cs="Calibri"/>
                <w:color w:val="000000"/>
              </w:rPr>
              <w:t>tj.</w:t>
            </w:r>
            <w:r w:rsidR="0070348E" w:rsidRPr="002F1DD9">
              <w:t xml:space="preserve"> IZ RPO WD 2014 – 2020</w:t>
            </w:r>
            <w:r w:rsidR="0070348E">
              <w:t>,</w:t>
            </w:r>
            <w:r w:rsidR="0070348E" w:rsidRPr="005A5249">
              <w:rPr>
                <w:rFonts w:ascii="Calibri" w:hAnsi="Calibri" w:cs="Calibri"/>
                <w:color w:val="000000"/>
              </w:rPr>
              <w:t xml:space="preserve"> Gmina Wrocław pełniąca funkcję Instytucji Pośredniczącej w ramach instrumentu Zintegrowane Inwestycje Terytorialne Wrocławskiego Obszaru Funkcjonalnego (ZIT </w:t>
            </w:r>
            <w:proofErr w:type="spellStart"/>
            <w:r w:rsidR="0070348E" w:rsidRPr="005A5249">
              <w:rPr>
                <w:rFonts w:ascii="Calibri" w:hAnsi="Calibri" w:cs="Calibri"/>
                <w:color w:val="000000"/>
              </w:rPr>
              <w:t>WrOF</w:t>
            </w:r>
            <w:proofErr w:type="spellEnd"/>
            <w:r w:rsidR="0070348E" w:rsidRPr="005A5249">
              <w:rPr>
                <w:rFonts w:ascii="Calibri" w:hAnsi="Calibri" w:cs="Calibri"/>
                <w:color w:val="000000"/>
              </w:rPr>
              <w:t>)</w:t>
            </w:r>
            <w:r w:rsidR="00A83E11">
              <w:rPr>
                <w:rFonts w:ascii="Calibri" w:hAnsi="Calibri" w:cs="Calibri"/>
                <w:color w:val="000000"/>
              </w:rPr>
              <w:t>,</w:t>
            </w:r>
            <w:r w:rsidR="0070348E" w:rsidRPr="0029505F">
              <w:rPr>
                <w:rFonts w:ascii="Calibri" w:hAnsi="Calibri" w:cs="Calibri"/>
                <w:color w:val="000000"/>
              </w:rPr>
              <w:t xml:space="preserve"> Miasto Jelenia Góra pełniąca funkcję Instytucji Pośredniczącej w ramach instrumentu Zintegrowane Inwestycje Terytorialne Aglomeracji Jeleniogórskiej (ZIT AJ)</w:t>
            </w:r>
            <w:r w:rsidR="00A83E11" w:rsidRPr="0029505F">
              <w:rPr>
                <w:rFonts w:ascii="Calibri" w:hAnsi="Calibri" w:cs="Calibri"/>
                <w:color w:val="000000"/>
              </w:rPr>
              <w:t xml:space="preserve"> oraz</w:t>
            </w:r>
            <w:r w:rsidR="00A83E11">
              <w:rPr>
                <w:rFonts w:ascii="Calibri" w:hAnsi="Calibri" w:cs="Calibri"/>
                <w:color w:val="000000"/>
              </w:rPr>
              <w:t xml:space="preserve"> Dolnośląska Instytucja Pośrednicząca</w:t>
            </w:r>
          </w:p>
        </w:tc>
      </w:tr>
      <w:tr w:rsidR="008F4AAF" w:rsidRPr="00B27059" w:rsidTr="007B7525">
        <w:trPr>
          <w:trHeight w:val="263"/>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IZ RPO W</w:t>
            </w:r>
            <w:r w:rsidR="00D0002D" w:rsidRPr="00B27059">
              <w:rPr>
                <w:rFonts w:ascii="Calibri" w:hAnsi="Calibri" w:cs="Calibri"/>
                <w:color w:val="000000"/>
              </w:rPr>
              <w:t>D</w:t>
            </w:r>
            <w:r w:rsidRPr="00B27059">
              <w:rPr>
                <w:rFonts w:ascii="Calibri" w:hAnsi="Calibri" w:cs="Calibri"/>
                <w:color w:val="000000"/>
              </w:rPr>
              <w:t xml:space="preserve"> 2014-2020/ IZ </w:t>
            </w:r>
          </w:p>
        </w:tc>
        <w:tc>
          <w:tcPr>
            <w:tcW w:w="7796" w:type="dxa"/>
          </w:tcPr>
          <w:p w:rsidR="008F4AAF" w:rsidRPr="00B27059" w:rsidRDefault="008F4AAF"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Instytucja Zarządzająca Regionalnym Programem Operacyjnym Województwa </w:t>
            </w:r>
            <w:r w:rsidR="00D0002D" w:rsidRPr="00B27059">
              <w:rPr>
                <w:rFonts w:ascii="Calibri" w:hAnsi="Calibri" w:cs="Calibri"/>
                <w:color w:val="000000"/>
              </w:rPr>
              <w:t xml:space="preserve"> Dolnośląskiego </w:t>
            </w:r>
            <w:r w:rsidRPr="00B27059">
              <w:rPr>
                <w:rFonts w:ascii="Calibri" w:hAnsi="Calibri" w:cs="Calibri"/>
                <w:color w:val="000000"/>
              </w:rPr>
              <w:t xml:space="preserve">2014-2020 </w:t>
            </w:r>
          </w:p>
        </w:tc>
      </w:tr>
      <w:tr w:rsidR="008F4AAF" w:rsidRPr="00B27059" w:rsidTr="007B7525">
        <w:trPr>
          <w:trHeight w:val="110"/>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KE </w:t>
            </w:r>
          </w:p>
        </w:tc>
        <w:tc>
          <w:tcPr>
            <w:tcW w:w="7796" w:type="dxa"/>
          </w:tcPr>
          <w:p w:rsidR="008F4AAF" w:rsidRPr="00B27059" w:rsidRDefault="008F4AAF"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Komisja Europejska </w:t>
            </w:r>
          </w:p>
        </w:tc>
      </w:tr>
      <w:tr w:rsidR="008F4AAF" w:rsidRPr="00B27059" w:rsidTr="007B7525">
        <w:trPr>
          <w:trHeight w:val="265"/>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KM RPO W</w:t>
            </w:r>
            <w:r w:rsidR="00D0002D" w:rsidRPr="00B27059">
              <w:rPr>
                <w:rFonts w:ascii="Calibri" w:hAnsi="Calibri" w:cs="Calibri"/>
                <w:color w:val="000000"/>
              </w:rPr>
              <w:t>D</w:t>
            </w:r>
            <w:r w:rsidRPr="00B27059">
              <w:rPr>
                <w:rFonts w:ascii="Calibri" w:hAnsi="Calibri" w:cs="Calibri"/>
                <w:color w:val="000000"/>
              </w:rPr>
              <w:t xml:space="preserve"> 2014-2020 </w:t>
            </w:r>
          </w:p>
        </w:tc>
        <w:tc>
          <w:tcPr>
            <w:tcW w:w="7796" w:type="dxa"/>
          </w:tcPr>
          <w:p w:rsidR="008F4AAF" w:rsidRPr="00B27059" w:rsidRDefault="008F4AAF"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Komitet Monitorujący Regionalny Program Operacyjny Województwa </w:t>
            </w:r>
            <w:r w:rsidR="00D0002D" w:rsidRPr="00B27059">
              <w:rPr>
                <w:rFonts w:ascii="Calibri" w:hAnsi="Calibri" w:cs="Calibri"/>
                <w:color w:val="000000"/>
              </w:rPr>
              <w:t xml:space="preserve"> Dolnośląskiego </w:t>
            </w:r>
            <w:r w:rsidRPr="00B27059">
              <w:rPr>
                <w:rFonts w:ascii="Calibri" w:hAnsi="Calibri" w:cs="Calibri"/>
                <w:color w:val="000000"/>
              </w:rPr>
              <w:t xml:space="preserve"> 2014-2020 </w:t>
            </w:r>
          </w:p>
        </w:tc>
      </w:tr>
      <w:tr w:rsidR="008F4AAF" w:rsidRPr="00B27059" w:rsidTr="007B7525">
        <w:trPr>
          <w:trHeight w:val="110"/>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KOP </w:t>
            </w:r>
          </w:p>
        </w:tc>
        <w:tc>
          <w:tcPr>
            <w:tcW w:w="7796" w:type="dxa"/>
          </w:tcPr>
          <w:p w:rsidR="007B7525" w:rsidRPr="00B27059" w:rsidRDefault="00141276"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Komisja Oceny P</w:t>
            </w:r>
            <w:r w:rsidR="008F4AAF" w:rsidRPr="00B27059">
              <w:rPr>
                <w:rFonts w:ascii="Calibri" w:hAnsi="Calibri" w:cs="Calibri"/>
                <w:color w:val="000000"/>
              </w:rPr>
              <w:t xml:space="preserve">rojektów </w:t>
            </w:r>
          </w:p>
        </w:tc>
      </w:tr>
      <w:tr w:rsidR="008F4AAF" w:rsidRPr="00B27059" w:rsidTr="007B7525">
        <w:trPr>
          <w:trHeight w:val="110"/>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MR </w:t>
            </w:r>
          </w:p>
        </w:tc>
        <w:tc>
          <w:tcPr>
            <w:tcW w:w="7796" w:type="dxa"/>
          </w:tcPr>
          <w:p w:rsidR="008F4AAF" w:rsidRPr="00B27059" w:rsidRDefault="008F4AAF"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Ministerstwo Rozwoju </w:t>
            </w:r>
          </w:p>
        </w:tc>
      </w:tr>
      <w:tr w:rsidR="008F4AAF" w:rsidRPr="00B27059" w:rsidTr="007B7525">
        <w:trPr>
          <w:trHeight w:val="110"/>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MŚP </w:t>
            </w:r>
          </w:p>
        </w:tc>
        <w:tc>
          <w:tcPr>
            <w:tcW w:w="7796" w:type="dxa"/>
          </w:tcPr>
          <w:p w:rsidR="008F4AAF" w:rsidRPr="00B27059" w:rsidRDefault="008F4AAF"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Mikro- małe i średnie przedsiębiorstwa </w:t>
            </w:r>
          </w:p>
        </w:tc>
      </w:tr>
      <w:tr w:rsidR="008F4AAF" w:rsidRPr="00B27059" w:rsidTr="00474A39">
        <w:trPr>
          <w:trHeight w:val="291"/>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OOŚ </w:t>
            </w:r>
          </w:p>
        </w:tc>
        <w:tc>
          <w:tcPr>
            <w:tcW w:w="7796" w:type="dxa"/>
          </w:tcPr>
          <w:p w:rsidR="008F4AAF" w:rsidRPr="00B27059" w:rsidRDefault="008F4AAF"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Ocena oddziaływania na środowisko </w:t>
            </w:r>
          </w:p>
        </w:tc>
      </w:tr>
      <w:tr w:rsidR="00984533" w:rsidRPr="00B27059" w:rsidTr="00984533">
        <w:trPr>
          <w:trHeight w:val="110"/>
        </w:trPr>
        <w:tc>
          <w:tcPr>
            <w:tcW w:w="2093" w:type="dxa"/>
          </w:tcPr>
          <w:p w:rsidR="00984533" w:rsidRPr="00B27059" w:rsidRDefault="00984533"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OSI</w:t>
            </w:r>
          </w:p>
        </w:tc>
        <w:tc>
          <w:tcPr>
            <w:tcW w:w="7796" w:type="dxa"/>
          </w:tcPr>
          <w:p w:rsidR="00984533" w:rsidRPr="00B27059" w:rsidRDefault="00984533"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Obszary Strategicznej Interwencji</w:t>
            </w:r>
          </w:p>
        </w:tc>
      </w:tr>
      <w:tr w:rsidR="008F4AAF" w:rsidRPr="00B27059" w:rsidTr="007B7525">
        <w:trPr>
          <w:trHeight w:val="110"/>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PZP </w:t>
            </w:r>
          </w:p>
        </w:tc>
        <w:tc>
          <w:tcPr>
            <w:tcW w:w="7796" w:type="dxa"/>
          </w:tcPr>
          <w:p w:rsidR="008F4AAF" w:rsidRPr="00B27059" w:rsidRDefault="008F4AAF"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Prawo Zamówień Publicznych </w:t>
            </w:r>
          </w:p>
        </w:tc>
      </w:tr>
      <w:tr w:rsidR="008F4AAF" w:rsidRPr="00B27059" w:rsidTr="007B7525">
        <w:trPr>
          <w:trHeight w:val="110"/>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RPO W</w:t>
            </w:r>
            <w:r w:rsidR="00530F60" w:rsidRPr="00B27059">
              <w:rPr>
                <w:rFonts w:ascii="Calibri" w:hAnsi="Calibri" w:cs="Calibri"/>
                <w:color w:val="000000"/>
              </w:rPr>
              <w:t xml:space="preserve">D </w:t>
            </w:r>
            <w:r w:rsidRPr="00B27059">
              <w:rPr>
                <w:rFonts w:ascii="Calibri" w:hAnsi="Calibri" w:cs="Calibri"/>
                <w:color w:val="000000"/>
              </w:rPr>
              <w:t xml:space="preserve">2014-2020/Program </w:t>
            </w:r>
          </w:p>
        </w:tc>
        <w:tc>
          <w:tcPr>
            <w:tcW w:w="7796" w:type="dxa"/>
          </w:tcPr>
          <w:p w:rsidR="008F4AAF" w:rsidRPr="00B27059" w:rsidRDefault="008F4AAF"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Regionalny Program Operacyj</w:t>
            </w:r>
            <w:r w:rsidR="00D0002D" w:rsidRPr="00B27059">
              <w:rPr>
                <w:rFonts w:ascii="Calibri" w:hAnsi="Calibri" w:cs="Calibri"/>
                <w:color w:val="000000"/>
              </w:rPr>
              <w:t xml:space="preserve">ny Województwa Dolnośląskiego </w:t>
            </w:r>
            <w:r w:rsidRPr="00B27059">
              <w:rPr>
                <w:rFonts w:ascii="Calibri" w:hAnsi="Calibri" w:cs="Calibri"/>
                <w:color w:val="000000"/>
              </w:rPr>
              <w:t xml:space="preserve">2014-2020 </w:t>
            </w:r>
            <w:r w:rsidRPr="00B27059">
              <w:rPr>
                <w:rFonts w:ascii="Calibri" w:hAnsi="Calibri" w:cs="Calibri"/>
              </w:rPr>
              <w:t>- dokument zatwierdzony przez Komisję Europejską w dniu 1</w:t>
            </w:r>
            <w:r w:rsidR="00124CCA" w:rsidRPr="00B27059">
              <w:rPr>
                <w:rFonts w:ascii="Calibri" w:hAnsi="Calibri" w:cs="Calibri"/>
              </w:rPr>
              <w:t>8</w:t>
            </w:r>
            <w:r w:rsidRPr="00B27059">
              <w:rPr>
                <w:rFonts w:ascii="Calibri" w:hAnsi="Calibri" w:cs="Calibri"/>
              </w:rPr>
              <w:t xml:space="preserve"> grudnia 2014 r. </w:t>
            </w:r>
          </w:p>
        </w:tc>
      </w:tr>
      <w:tr w:rsidR="008F4AAF" w:rsidRPr="00B27059" w:rsidTr="007B7525">
        <w:trPr>
          <w:trHeight w:val="110"/>
        </w:trPr>
        <w:tc>
          <w:tcPr>
            <w:tcW w:w="2093" w:type="dxa"/>
          </w:tcPr>
          <w:p w:rsidR="008F4AAF" w:rsidRPr="00B27059" w:rsidRDefault="008F4AAF"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Rozporządzenie ogólne </w:t>
            </w:r>
          </w:p>
        </w:tc>
        <w:tc>
          <w:tcPr>
            <w:tcW w:w="7796" w:type="dxa"/>
          </w:tcPr>
          <w:p w:rsidR="008F4AAF" w:rsidRPr="00B27059" w:rsidRDefault="008F4AAF"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w:t>
            </w:r>
            <w:r w:rsidRPr="00B27059">
              <w:rPr>
                <w:rFonts w:ascii="Calibri" w:hAnsi="Calibri" w:cs="Calibri"/>
                <w:color w:val="000000"/>
              </w:rPr>
              <w:lastRenderedPageBreak/>
              <w:t>Społecznego, Funduszu Spójności i Europejskiego Funduszu Morskiego i Rybackiego oraz uchylające rozporządzenie Rady (WE) nr 1083/2006</w:t>
            </w:r>
            <w:r w:rsidR="00E820F5" w:rsidRPr="00B27059">
              <w:rPr>
                <w:rFonts w:ascii="Calibri" w:hAnsi="Calibri" w:cs="Calibri"/>
                <w:color w:val="000000"/>
              </w:rPr>
              <w:t>.</w:t>
            </w:r>
            <w:r w:rsidRPr="00B27059">
              <w:rPr>
                <w:rFonts w:ascii="Calibri" w:hAnsi="Calibri" w:cs="Calibri"/>
                <w:color w:val="000000"/>
              </w:rPr>
              <w:t xml:space="preserve"> </w:t>
            </w:r>
          </w:p>
        </w:tc>
      </w:tr>
      <w:tr w:rsidR="00435B86" w:rsidRPr="00B27059" w:rsidTr="007B7525">
        <w:trPr>
          <w:trHeight w:val="110"/>
        </w:trPr>
        <w:tc>
          <w:tcPr>
            <w:tcW w:w="2093" w:type="dxa"/>
          </w:tcPr>
          <w:p w:rsidR="00435B86" w:rsidRPr="00B27059" w:rsidRDefault="00435B86"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lastRenderedPageBreak/>
              <w:t xml:space="preserve">SW </w:t>
            </w:r>
          </w:p>
        </w:tc>
        <w:tc>
          <w:tcPr>
            <w:tcW w:w="7796" w:type="dxa"/>
          </w:tcPr>
          <w:p w:rsidR="00435B86" w:rsidRPr="00B27059" w:rsidRDefault="00435B86"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Studium Wykonalności </w:t>
            </w:r>
          </w:p>
        </w:tc>
      </w:tr>
      <w:tr w:rsidR="00435B86" w:rsidRPr="00B27059" w:rsidTr="007B7525">
        <w:trPr>
          <w:trHeight w:val="110"/>
        </w:trPr>
        <w:tc>
          <w:tcPr>
            <w:tcW w:w="2093" w:type="dxa"/>
          </w:tcPr>
          <w:p w:rsidR="00435B86" w:rsidRPr="00B27059" w:rsidRDefault="00435B86"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SWD</w:t>
            </w:r>
          </w:p>
        </w:tc>
        <w:tc>
          <w:tcPr>
            <w:tcW w:w="7796" w:type="dxa"/>
          </w:tcPr>
          <w:p w:rsidR="00435B86" w:rsidRPr="00B27059" w:rsidRDefault="00435B86"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Samorząd Województwa Dolnośląskiego</w:t>
            </w:r>
          </w:p>
        </w:tc>
      </w:tr>
      <w:tr w:rsidR="00435B86" w:rsidRPr="00B27059" w:rsidTr="007B7525">
        <w:trPr>
          <w:trHeight w:val="110"/>
        </w:trPr>
        <w:tc>
          <w:tcPr>
            <w:tcW w:w="2093" w:type="dxa"/>
          </w:tcPr>
          <w:p w:rsidR="00435B86" w:rsidRPr="00B27059" w:rsidRDefault="00435B86"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SZOOP </w:t>
            </w:r>
          </w:p>
        </w:tc>
        <w:tc>
          <w:tcPr>
            <w:tcW w:w="7796" w:type="dxa"/>
          </w:tcPr>
          <w:p w:rsidR="00435B86" w:rsidRPr="00B27059" w:rsidRDefault="00435B86"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Szczegółowy Opis Osi Priorytetowych RPO WD 2014-2020 </w:t>
            </w:r>
          </w:p>
        </w:tc>
      </w:tr>
      <w:tr w:rsidR="00435B86" w:rsidRPr="00B27059" w:rsidTr="007B7525">
        <w:trPr>
          <w:trHeight w:val="110"/>
        </w:trPr>
        <w:tc>
          <w:tcPr>
            <w:tcW w:w="2093" w:type="dxa"/>
          </w:tcPr>
          <w:p w:rsidR="00435B86" w:rsidRPr="00B27059" w:rsidRDefault="00435B86"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TFUE </w:t>
            </w:r>
          </w:p>
        </w:tc>
        <w:tc>
          <w:tcPr>
            <w:tcW w:w="7796" w:type="dxa"/>
          </w:tcPr>
          <w:p w:rsidR="00435B86" w:rsidRPr="00B27059" w:rsidRDefault="00435B86"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Traktat o funkcjonowaniu Unii Europejskiej </w:t>
            </w:r>
          </w:p>
        </w:tc>
      </w:tr>
      <w:tr w:rsidR="00435B86" w:rsidRPr="00B27059" w:rsidTr="007B7525">
        <w:trPr>
          <w:trHeight w:val="110"/>
        </w:trPr>
        <w:tc>
          <w:tcPr>
            <w:tcW w:w="2093" w:type="dxa"/>
          </w:tcPr>
          <w:p w:rsidR="00435B86" w:rsidRPr="00B27059" w:rsidRDefault="00435B86"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UE </w:t>
            </w:r>
          </w:p>
        </w:tc>
        <w:tc>
          <w:tcPr>
            <w:tcW w:w="7796" w:type="dxa"/>
          </w:tcPr>
          <w:p w:rsidR="00435B86" w:rsidRPr="00B27059" w:rsidRDefault="00435B86"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Unia Europejska </w:t>
            </w:r>
          </w:p>
        </w:tc>
      </w:tr>
      <w:tr w:rsidR="00435B86" w:rsidRPr="00B27059" w:rsidTr="007B7525">
        <w:trPr>
          <w:trHeight w:val="110"/>
        </w:trPr>
        <w:tc>
          <w:tcPr>
            <w:tcW w:w="2093" w:type="dxa"/>
          </w:tcPr>
          <w:p w:rsidR="00435B86" w:rsidRPr="00B27059" w:rsidRDefault="00435B86"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Umowa Partnerstwa </w:t>
            </w:r>
          </w:p>
        </w:tc>
        <w:tc>
          <w:tcPr>
            <w:tcW w:w="7796" w:type="dxa"/>
          </w:tcPr>
          <w:p w:rsidR="00435B86" w:rsidRPr="00B27059" w:rsidRDefault="00435B86"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Programowanie perspektywy finansowej 2014-2020 - Umowa Partnerstwa, dokument przyjęty przez Komisję Europejską 23 maja 2014 r. </w:t>
            </w:r>
          </w:p>
        </w:tc>
      </w:tr>
      <w:tr w:rsidR="00435B86" w:rsidRPr="00B27059" w:rsidTr="007B7525">
        <w:trPr>
          <w:trHeight w:val="110"/>
        </w:trPr>
        <w:tc>
          <w:tcPr>
            <w:tcW w:w="2093" w:type="dxa"/>
          </w:tcPr>
          <w:p w:rsidR="00435B86" w:rsidRPr="00B27059" w:rsidRDefault="00435B86"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UMWD</w:t>
            </w:r>
          </w:p>
        </w:tc>
        <w:tc>
          <w:tcPr>
            <w:tcW w:w="7796" w:type="dxa"/>
          </w:tcPr>
          <w:p w:rsidR="00435B86" w:rsidRPr="00B27059" w:rsidRDefault="00435B86"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Urząd Marszałkowski Województwa Dolnośląskiego  </w:t>
            </w:r>
          </w:p>
        </w:tc>
      </w:tr>
      <w:tr w:rsidR="00435B86" w:rsidRPr="00B27059" w:rsidTr="007B7525">
        <w:trPr>
          <w:trHeight w:val="110"/>
        </w:trPr>
        <w:tc>
          <w:tcPr>
            <w:tcW w:w="2093" w:type="dxa"/>
          </w:tcPr>
          <w:p w:rsidR="00435B86" w:rsidRPr="00B27059" w:rsidRDefault="00435B86" w:rsidP="005A42DF">
            <w:pPr>
              <w:autoSpaceDE w:val="0"/>
              <w:autoSpaceDN w:val="0"/>
              <w:adjustRightInd w:val="0"/>
              <w:spacing w:after="0" w:line="240" w:lineRule="auto"/>
              <w:rPr>
                <w:rFonts w:ascii="Calibri" w:hAnsi="Calibri" w:cs="Calibri"/>
                <w:color w:val="000000"/>
              </w:rPr>
            </w:pPr>
            <w:proofErr w:type="spellStart"/>
            <w:r w:rsidRPr="00B27059">
              <w:rPr>
                <w:rFonts w:ascii="Calibri" w:hAnsi="Calibri" w:cs="Calibri"/>
                <w:color w:val="000000"/>
              </w:rPr>
              <w:t>Uooś</w:t>
            </w:r>
            <w:proofErr w:type="spellEnd"/>
            <w:r w:rsidRPr="00B27059">
              <w:rPr>
                <w:rFonts w:ascii="Calibri" w:hAnsi="Calibri" w:cs="Calibri"/>
                <w:color w:val="000000"/>
              </w:rPr>
              <w:t xml:space="preserve"> </w:t>
            </w:r>
          </w:p>
        </w:tc>
        <w:tc>
          <w:tcPr>
            <w:tcW w:w="7796" w:type="dxa"/>
          </w:tcPr>
          <w:p w:rsidR="00435B86" w:rsidRPr="00B27059" w:rsidRDefault="00435B86"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Ustawa z dnia 3 października 2008 r. o udostępnianiu informacji o środowisku i jego ochronie, udziale społeczeństwa w ochronie środowiska oraz o ocenach oddziaływania na środowisko </w:t>
            </w:r>
          </w:p>
        </w:tc>
      </w:tr>
      <w:tr w:rsidR="00435B86" w:rsidRPr="00B27059" w:rsidTr="007B7525">
        <w:trPr>
          <w:trHeight w:val="110"/>
        </w:trPr>
        <w:tc>
          <w:tcPr>
            <w:tcW w:w="2093" w:type="dxa"/>
          </w:tcPr>
          <w:p w:rsidR="00435B86" w:rsidRPr="00B27059" w:rsidRDefault="00435B86"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Ustawa wdrożeniowa </w:t>
            </w:r>
          </w:p>
        </w:tc>
        <w:tc>
          <w:tcPr>
            <w:tcW w:w="7796" w:type="dxa"/>
          </w:tcPr>
          <w:p w:rsidR="00435B86" w:rsidRPr="00B27059" w:rsidRDefault="00435B86"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Ustawa z dnia 11 lipca 2014 r. o zasadach realizacji programów w zakresie polityki spójności finansowanych w perspektywie finansowej 2014-2020 </w:t>
            </w:r>
            <w:r w:rsidR="00DF0941" w:rsidRPr="00B27059">
              <w:rPr>
                <w:rFonts w:ascii="Calibri" w:hAnsi="Calibri" w:cs="Calibri"/>
                <w:color w:val="000000"/>
              </w:rPr>
              <w:t>(</w:t>
            </w:r>
            <w:r w:rsidR="000E004A" w:rsidRPr="00B27059">
              <w:rPr>
                <w:rFonts w:ascii="Calibri" w:hAnsi="Calibri" w:cs="Calibri"/>
                <w:color w:val="000000"/>
              </w:rPr>
              <w:t>tj. Dz. U. z 2016 r. poz. 217)</w:t>
            </w:r>
          </w:p>
        </w:tc>
      </w:tr>
      <w:tr w:rsidR="00435B86" w:rsidRPr="00B27059" w:rsidTr="007B7525">
        <w:trPr>
          <w:trHeight w:val="110"/>
        </w:trPr>
        <w:tc>
          <w:tcPr>
            <w:tcW w:w="2093" w:type="dxa"/>
          </w:tcPr>
          <w:p w:rsidR="00435B86" w:rsidRPr="00B27059" w:rsidRDefault="00435B86"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WE </w:t>
            </w:r>
          </w:p>
        </w:tc>
        <w:tc>
          <w:tcPr>
            <w:tcW w:w="7796" w:type="dxa"/>
          </w:tcPr>
          <w:p w:rsidR="00435B86" w:rsidRPr="00B27059" w:rsidRDefault="00435B86"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Wspólnota Europejska </w:t>
            </w:r>
          </w:p>
        </w:tc>
      </w:tr>
      <w:tr w:rsidR="00435B86" w:rsidRPr="00B27059" w:rsidTr="007B7525">
        <w:trPr>
          <w:trHeight w:val="110"/>
        </w:trPr>
        <w:tc>
          <w:tcPr>
            <w:tcW w:w="2093" w:type="dxa"/>
          </w:tcPr>
          <w:p w:rsidR="00435B86" w:rsidRPr="00B27059" w:rsidRDefault="00435B86"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Wniosek o dofinansowanie projektu/wniosek </w:t>
            </w:r>
          </w:p>
        </w:tc>
        <w:tc>
          <w:tcPr>
            <w:tcW w:w="7796" w:type="dxa"/>
          </w:tcPr>
          <w:p w:rsidR="00435B86" w:rsidRPr="00B27059" w:rsidRDefault="00435B86"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Należy przez to rozumieć formularz wniosku o dofinansowanie projektu wraz </w:t>
            </w:r>
            <w:r w:rsidR="002D184C" w:rsidRPr="00B27059">
              <w:rPr>
                <w:rFonts w:ascii="Calibri" w:hAnsi="Calibri" w:cs="Calibri"/>
                <w:color w:val="000000"/>
              </w:rPr>
              <w:br/>
            </w:r>
            <w:r w:rsidRPr="00B27059">
              <w:rPr>
                <w:rFonts w:ascii="Calibri" w:hAnsi="Calibri" w:cs="Calibri"/>
                <w:color w:val="000000"/>
              </w:rPr>
              <w:t xml:space="preserve">z załącznikami. Załączniki stanowią integralną część wniosku o dofinansowanie projektu. </w:t>
            </w:r>
          </w:p>
        </w:tc>
      </w:tr>
      <w:tr w:rsidR="00435B86" w:rsidRPr="00B27059" w:rsidTr="007B7525">
        <w:trPr>
          <w:trHeight w:val="110"/>
        </w:trPr>
        <w:tc>
          <w:tcPr>
            <w:tcW w:w="2093" w:type="dxa"/>
          </w:tcPr>
          <w:p w:rsidR="00435B86" w:rsidRPr="00B27059" w:rsidRDefault="00435B86"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 xml:space="preserve">Wnioskodawca </w:t>
            </w:r>
          </w:p>
        </w:tc>
        <w:tc>
          <w:tcPr>
            <w:tcW w:w="7796" w:type="dxa"/>
          </w:tcPr>
          <w:p w:rsidR="00435B86" w:rsidRPr="00B27059" w:rsidRDefault="00435B86"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 xml:space="preserve">Zgodnie z ustawą wdrożeniową należy przez to rozumieć podmiot, który złożył wniosek o dofinansowanie. </w:t>
            </w:r>
          </w:p>
        </w:tc>
      </w:tr>
      <w:tr w:rsidR="000216B7" w:rsidRPr="00B27059" w:rsidTr="007B7525">
        <w:trPr>
          <w:trHeight w:val="110"/>
        </w:trPr>
        <w:tc>
          <w:tcPr>
            <w:tcW w:w="2093" w:type="dxa"/>
          </w:tcPr>
          <w:p w:rsidR="000216B7" w:rsidRPr="00B27059" w:rsidRDefault="000216B7" w:rsidP="005A42DF">
            <w:pPr>
              <w:autoSpaceDE w:val="0"/>
              <w:autoSpaceDN w:val="0"/>
              <w:adjustRightInd w:val="0"/>
              <w:spacing w:after="0" w:line="240" w:lineRule="auto"/>
              <w:rPr>
                <w:rFonts w:ascii="Calibri" w:hAnsi="Calibri" w:cs="Calibri"/>
                <w:color w:val="000000"/>
              </w:rPr>
            </w:pPr>
            <w:r>
              <w:t>ZIT</w:t>
            </w:r>
          </w:p>
        </w:tc>
        <w:tc>
          <w:tcPr>
            <w:tcW w:w="7796" w:type="dxa"/>
          </w:tcPr>
          <w:p w:rsidR="000216B7" w:rsidRPr="00B27059" w:rsidRDefault="000216B7" w:rsidP="006E2B9C">
            <w:pPr>
              <w:autoSpaceDE w:val="0"/>
              <w:autoSpaceDN w:val="0"/>
              <w:adjustRightInd w:val="0"/>
              <w:spacing w:after="0" w:line="240" w:lineRule="auto"/>
              <w:jc w:val="both"/>
              <w:rPr>
                <w:rFonts w:ascii="Calibri" w:hAnsi="Calibri" w:cs="Calibri"/>
                <w:color w:val="000000"/>
              </w:rPr>
            </w:pPr>
            <w:r>
              <w:t>Zintegrowane Inwestycje Terytorialne, tj. instrument rozwoju terytorialnego, o którym mowa w art. 36 rozporządzenia ogólnego, który realizuje politykę rozwoju współpracy i integracji na obszarach funkcjonalnych największych miast, stanowiących ośrodki o największym potencjale społeczno-gospodarczym Dolnego Śląska, pełniących istotną rolę pod względem ekonomicznym i geograficznym oraz mających wyraźny wpływ na rozwój regionu. Instrument ZIT w Województwie Dolnośląskim będzie realizowany na Wrocławskim Obszarze Funkcjonalnym oraz na obszarach funkcjonalnych głównych miast województwa: Wałbrzycha i Jeleniej Góry.</w:t>
            </w:r>
          </w:p>
        </w:tc>
      </w:tr>
      <w:tr w:rsidR="000216B7" w:rsidRPr="00B27059" w:rsidTr="007B7525">
        <w:trPr>
          <w:trHeight w:val="110"/>
        </w:trPr>
        <w:tc>
          <w:tcPr>
            <w:tcW w:w="2093" w:type="dxa"/>
          </w:tcPr>
          <w:p w:rsidR="000216B7" w:rsidRPr="00B27059" w:rsidRDefault="000216B7" w:rsidP="005A42DF">
            <w:pPr>
              <w:autoSpaceDE w:val="0"/>
              <w:autoSpaceDN w:val="0"/>
              <w:adjustRightInd w:val="0"/>
              <w:spacing w:after="0" w:line="240" w:lineRule="auto"/>
              <w:rPr>
                <w:rFonts w:ascii="Calibri" w:hAnsi="Calibri" w:cs="Calibri"/>
                <w:color w:val="000000"/>
              </w:rPr>
            </w:pPr>
            <w:r>
              <w:t>ZIT AJ</w:t>
            </w:r>
          </w:p>
        </w:tc>
        <w:tc>
          <w:tcPr>
            <w:tcW w:w="7796" w:type="dxa"/>
          </w:tcPr>
          <w:p w:rsidR="000216B7" w:rsidRPr="00B27059" w:rsidRDefault="000216B7" w:rsidP="006E2B9C">
            <w:pPr>
              <w:autoSpaceDE w:val="0"/>
              <w:autoSpaceDN w:val="0"/>
              <w:adjustRightInd w:val="0"/>
              <w:spacing w:after="0" w:line="240" w:lineRule="auto"/>
              <w:jc w:val="both"/>
              <w:rPr>
                <w:rFonts w:ascii="Calibri" w:hAnsi="Calibri" w:cs="Calibri"/>
                <w:color w:val="000000"/>
              </w:rPr>
            </w:pPr>
            <w:r>
              <w:t xml:space="preserve">Zintegrowane Inwestycje Terytorialne Aglomeracji </w:t>
            </w:r>
            <w:r w:rsidR="000E6CFB">
              <w:t>Jeleniogórskiej. Miasto</w:t>
            </w:r>
            <w:r w:rsidR="000E6CFB">
              <w:rPr>
                <w:rFonts w:ascii="Calibri" w:hAnsi="Calibri" w:cs="Calibri"/>
                <w:color w:val="000000"/>
              </w:rPr>
              <w:t xml:space="preserve"> Jelenia Góra, któremu powierzono </w:t>
            </w:r>
            <w:r w:rsidR="00170E92">
              <w:rPr>
                <w:rFonts w:ascii="Calibri" w:hAnsi="Calibri" w:cs="Calibri"/>
                <w:color w:val="000000"/>
              </w:rPr>
              <w:t>funkcję</w:t>
            </w:r>
            <w:r w:rsidR="000E6CFB">
              <w:rPr>
                <w:rFonts w:ascii="Calibri" w:hAnsi="Calibri" w:cs="Calibri"/>
                <w:color w:val="000000"/>
              </w:rPr>
              <w:t xml:space="preserve"> </w:t>
            </w:r>
            <w:r w:rsidR="000E6CFB" w:rsidRPr="0029505F">
              <w:rPr>
                <w:rFonts w:ascii="Calibri" w:hAnsi="Calibri" w:cs="Calibri"/>
                <w:color w:val="000000"/>
              </w:rPr>
              <w:t>Instytucji Pośredniczącej w ramach instrumentu Zintegrowane Inwestycje Terytorialne Aglomeracji Jeleniogórskiej (ZIT AJ)</w:t>
            </w:r>
            <w:r w:rsidR="00170E92">
              <w:rPr>
                <w:rFonts w:ascii="Calibri" w:hAnsi="Calibri" w:cs="Calibri"/>
                <w:color w:val="000000"/>
              </w:rPr>
              <w:t>.</w:t>
            </w:r>
          </w:p>
        </w:tc>
      </w:tr>
      <w:tr w:rsidR="000E6CFB" w:rsidRPr="00B27059" w:rsidTr="007B7525">
        <w:trPr>
          <w:trHeight w:val="110"/>
        </w:trPr>
        <w:tc>
          <w:tcPr>
            <w:tcW w:w="2093" w:type="dxa"/>
          </w:tcPr>
          <w:p w:rsidR="000E6CFB" w:rsidRDefault="000E6CFB" w:rsidP="005A42DF">
            <w:pPr>
              <w:autoSpaceDE w:val="0"/>
              <w:autoSpaceDN w:val="0"/>
              <w:adjustRightInd w:val="0"/>
              <w:spacing w:after="0" w:line="240" w:lineRule="auto"/>
            </w:pPr>
            <w:r>
              <w:t xml:space="preserve">ZIT </w:t>
            </w:r>
            <w:proofErr w:type="spellStart"/>
            <w:r>
              <w:t>WrOF</w:t>
            </w:r>
            <w:proofErr w:type="spellEnd"/>
          </w:p>
        </w:tc>
        <w:tc>
          <w:tcPr>
            <w:tcW w:w="7796" w:type="dxa"/>
          </w:tcPr>
          <w:p w:rsidR="000E6CFB" w:rsidRDefault="00170E92" w:rsidP="006E2B9C">
            <w:pPr>
              <w:autoSpaceDE w:val="0"/>
              <w:autoSpaceDN w:val="0"/>
              <w:adjustRightInd w:val="0"/>
              <w:spacing w:after="0" w:line="240" w:lineRule="auto"/>
              <w:jc w:val="both"/>
            </w:pPr>
            <w:r w:rsidRPr="005A5249">
              <w:rPr>
                <w:rFonts w:ascii="Calibri" w:hAnsi="Calibri" w:cs="Calibri"/>
                <w:color w:val="000000"/>
              </w:rPr>
              <w:t>Zintegrowane Inwestycje Terytorialne Wrocławskiego Obszaru Funkcjonalnego</w:t>
            </w:r>
            <w:r>
              <w:rPr>
                <w:rFonts w:ascii="Calibri" w:hAnsi="Calibri" w:cs="Calibri"/>
                <w:color w:val="000000"/>
              </w:rPr>
              <w:t>.</w:t>
            </w:r>
            <w:r w:rsidRPr="005A5249">
              <w:rPr>
                <w:rFonts w:ascii="Calibri" w:hAnsi="Calibri" w:cs="Calibri"/>
                <w:color w:val="000000"/>
              </w:rPr>
              <w:t xml:space="preserve"> </w:t>
            </w:r>
            <w:r w:rsidR="000E6CFB" w:rsidRPr="005A5249">
              <w:rPr>
                <w:rFonts w:ascii="Calibri" w:hAnsi="Calibri" w:cs="Calibri"/>
                <w:color w:val="000000"/>
              </w:rPr>
              <w:t>Gmina Wrocław</w:t>
            </w:r>
            <w:r>
              <w:rPr>
                <w:rFonts w:ascii="Calibri" w:hAnsi="Calibri" w:cs="Calibri"/>
                <w:color w:val="000000"/>
              </w:rPr>
              <w:t>, której powierzono</w:t>
            </w:r>
            <w:r w:rsidR="000E6CFB" w:rsidRPr="005A5249">
              <w:rPr>
                <w:rFonts w:ascii="Calibri" w:hAnsi="Calibri" w:cs="Calibri"/>
                <w:color w:val="000000"/>
              </w:rPr>
              <w:t xml:space="preserve"> funkcję Instytucji Pośredniczącej w ramach instrumentu Zintegrowane Inwestycje Terytorialne Wrocławskiego Obszaru Funkcjonalnego (ZIT </w:t>
            </w:r>
            <w:proofErr w:type="spellStart"/>
            <w:r w:rsidR="000E6CFB" w:rsidRPr="005A5249">
              <w:rPr>
                <w:rFonts w:ascii="Calibri" w:hAnsi="Calibri" w:cs="Calibri"/>
                <w:color w:val="000000"/>
              </w:rPr>
              <w:t>WrOF</w:t>
            </w:r>
            <w:proofErr w:type="spellEnd"/>
            <w:r w:rsidR="000E6CFB" w:rsidRPr="005A5249">
              <w:rPr>
                <w:rFonts w:ascii="Calibri" w:hAnsi="Calibri" w:cs="Calibri"/>
                <w:color w:val="000000"/>
              </w:rPr>
              <w:t>)</w:t>
            </w:r>
          </w:p>
        </w:tc>
      </w:tr>
      <w:tr w:rsidR="00435B86" w:rsidRPr="00B27059" w:rsidTr="007B7525">
        <w:trPr>
          <w:trHeight w:val="110"/>
        </w:trPr>
        <w:tc>
          <w:tcPr>
            <w:tcW w:w="2093" w:type="dxa"/>
          </w:tcPr>
          <w:p w:rsidR="00435B86" w:rsidRPr="00B27059" w:rsidRDefault="00435B86" w:rsidP="005A42DF">
            <w:pPr>
              <w:autoSpaceDE w:val="0"/>
              <w:autoSpaceDN w:val="0"/>
              <w:adjustRightInd w:val="0"/>
              <w:spacing w:after="0" w:line="240" w:lineRule="auto"/>
              <w:rPr>
                <w:rFonts w:ascii="Calibri" w:hAnsi="Calibri" w:cs="Calibri"/>
                <w:color w:val="000000"/>
              </w:rPr>
            </w:pPr>
            <w:r w:rsidRPr="00B27059">
              <w:rPr>
                <w:rFonts w:ascii="Calibri" w:hAnsi="Calibri" w:cs="Calibri"/>
                <w:color w:val="000000"/>
              </w:rPr>
              <w:t>ZWD</w:t>
            </w:r>
          </w:p>
        </w:tc>
        <w:tc>
          <w:tcPr>
            <w:tcW w:w="7796" w:type="dxa"/>
          </w:tcPr>
          <w:p w:rsidR="00435B86" w:rsidRPr="00B27059" w:rsidRDefault="00435B86" w:rsidP="006E2B9C">
            <w:pPr>
              <w:autoSpaceDE w:val="0"/>
              <w:autoSpaceDN w:val="0"/>
              <w:adjustRightInd w:val="0"/>
              <w:spacing w:after="0" w:line="240" w:lineRule="auto"/>
              <w:jc w:val="both"/>
              <w:rPr>
                <w:rFonts w:ascii="Calibri" w:hAnsi="Calibri" w:cs="Calibri"/>
                <w:color w:val="000000"/>
              </w:rPr>
            </w:pPr>
            <w:r w:rsidRPr="00B27059">
              <w:rPr>
                <w:rFonts w:ascii="Calibri" w:hAnsi="Calibri" w:cs="Calibri"/>
                <w:color w:val="000000"/>
              </w:rPr>
              <w:t>Zarząd Województwa Dolnośląskiego</w:t>
            </w:r>
          </w:p>
        </w:tc>
      </w:tr>
    </w:tbl>
    <w:p w:rsidR="00424DF6" w:rsidRPr="00B27059" w:rsidRDefault="00424DF6" w:rsidP="005A42DF">
      <w:pPr>
        <w:spacing w:line="240" w:lineRule="auto"/>
        <w:jc w:val="center"/>
        <w:rPr>
          <w:sz w:val="28"/>
          <w:szCs w:val="28"/>
        </w:rPr>
      </w:pPr>
    </w:p>
    <w:p w:rsidR="00424DF6" w:rsidRPr="00B27059" w:rsidRDefault="00424DF6" w:rsidP="006E2B9C">
      <w:pPr>
        <w:spacing w:line="240" w:lineRule="auto"/>
        <w:rPr>
          <w:sz w:val="28"/>
          <w:szCs w:val="28"/>
        </w:rPr>
      </w:pPr>
      <w:r w:rsidRPr="00B27059">
        <w:rPr>
          <w:sz w:val="28"/>
          <w:szCs w:val="28"/>
        </w:rPr>
        <w:br w:type="page"/>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5386"/>
        <w:gridCol w:w="2108"/>
      </w:tblGrid>
      <w:tr w:rsidR="00805E31" w:rsidRPr="00B27059" w:rsidTr="006D7C1A">
        <w:tc>
          <w:tcPr>
            <w:tcW w:w="534" w:type="dxa"/>
          </w:tcPr>
          <w:p w:rsidR="00805E31" w:rsidRPr="00B27059" w:rsidRDefault="00805E31" w:rsidP="006E2B9C">
            <w:pPr>
              <w:autoSpaceDE w:val="0"/>
              <w:autoSpaceDN w:val="0"/>
              <w:adjustRightInd w:val="0"/>
              <w:spacing w:after="0" w:line="240" w:lineRule="auto"/>
              <w:rPr>
                <w:rFonts w:cs="Calibri"/>
                <w:b/>
                <w:bCs/>
                <w:color w:val="000000"/>
              </w:rPr>
            </w:pPr>
            <w:r w:rsidRPr="00B27059">
              <w:rPr>
                <w:rFonts w:cs="Calibri"/>
                <w:b/>
                <w:bCs/>
                <w:color w:val="000000"/>
              </w:rPr>
              <w:lastRenderedPageBreak/>
              <w:t>1.</w:t>
            </w:r>
          </w:p>
        </w:tc>
        <w:tc>
          <w:tcPr>
            <w:tcW w:w="2268" w:type="dxa"/>
          </w:tcPr>
          <w:p w:rsidR="00805E31" w:rsidRPr="00B27059" w:rsidRDefault="00805E31" w:rsidP="00001D4A">
            <w:pPr>
              <w:pStyle w:val="Nagwek1"/>
              <w:spacing w:before="0" w:after="120" w:line="240" w:lineRule="auto"/>
              <w:jc w:val="both"/>
              <w:rPr>
                <w:rFonts w:asciiTheme="minorHAnsi" w:hAnsiTheme="minorHAnsi"/>
                <w:sz w:val="22"/>
                <w:szCs w:val="22"/>
              </w:rPr>
            </w:pPr>
            <w:bookmarkStart w:id="3" w:name="_Toc432758963"/>
            <w:bookmarkStart w:id="4" w:name="_Toc430826815"/>
            <w:bookmarkStart w:id="5" w:name="_Toc426632912"/>
            <w:r w:rsidRPr="00B27059">
              <w:rPr>
                <w:rFonts w:asciiTheme="minorHAnsi" w:hAnsiTheme="minorHAnsi"/>
                <w:sz w:val="22"/>
                <w:szCs w:val="22"/>
              </w:rPr>
              <w:t>Regulamin konkursu</w:t>
            </w:r>
            <w:bookmarkEnd w:id="3"/>
            <w:bookmarkEnd w:id="4"/>
            <w:bookmarkEnd w:id="5"/>
            <w:r w:rsidRPr="00B27059">
              <w:rPr>
                <w:rFonts w:asciiTheme="minorHAnsi" w:hAnsiTheme="minorHAnsi"/>
                <w:sz w:val="22"/>
                <w:szCs w:val="22"/>
              </w:rPr>
              <w:t xml:space="preserve"> -informacje ogólne</w:t>
            </w:r>
          </w:p>
          <w:p w:rsidR="00805E31" w:rsidRPr="00B27059" w:rsidRDefault="00805E31">
            <w:pPr>
              <w:autoSpaceDE w:val="0"/>
              <w:autoSpaceDN w:val="0"/>
              <w:adjustRightInd w:val="0"/>
              <w:spacing w:after="0" w:line="240" w:lineRule="auto"/>
              <w:rPr>
                <w:rFonts w:cs="Calibri"/>
                <w:b/>
                <w:bCs/>
                <w:color w:val="000000"/>
              </w:rPr>
            </w:pPr>
          </w:p>
        </w:tc>
        <w:tc>
          <w:tcPr>
            <w:tcW w:w="7494" w:type="dxa"/>
            <w:gridSpan w:val="2"/>
          </w:tcPr>
          <w:p w:rsidR="00A33674" w:rsidRDefault="005F764E" w:rsidP="00001D4A">
            <w:pPr>
              <w:pStyle w:val="Nagwek"/>
              <w:spacing w:after="120"/>
              <w:jc w:val="both"/>
              <w:rPr>
                <w:rFonts w:cs="Arial"/>
              </w:rPr>
            </w:pPr>
            <w:r w:rsidRPr="00B27059">
              <w:rPr>
                <w:rFonts w:ascii="Calibri" w:eastAsia="Droid Sans Fallback" w:hAnsi="Calibri" w:cs="Calibri"/>
                <w:color w:val="00000A"/>
              </w:rPr>
              <w:t xml:space="preserve">Regulamin w szczególności określa cel i zakres konkursu, zasady jego organizacji, warunki uczestnictwa, sposób wyboru projektów oraz pozostałe informacje niezbędne podczas przygotowywania wniosków o dofinansowanie realizacji projektu w ramach Regionalnego Programu Operacyjnego Województwa Dolnośląskiego 2014-2020 </w:t>
            </w:r>
            <w:r w:rsidR="0070348E">
              <w:rPr>
                <w:rFonts w:ascii="Calibri" w:eastAsia="Droid Sans Fallback" w:hAnsi="Calibri" w:cs="Calibri"/>
                <w:color w:val="00000A"/>
              </w:rPr>
              <w:t xml:space="preserve">Oś priorytetowa </w:t>
            </w:r>
            <w:r w:rsidR="00C374A5">
              <w:rPr>
                <w:rFonts w:ascii="Calibri" w:eastAsia="Droid Sans Fallback" w:hAnsi="Calibri" w:cs="Calibri"/>
                <w:color w:val="00000A"/>
              </w:rPr>
              <w:t>3</w:t>
            </w:r>
            <w:r w:rsidR="006A2DD1" w:rsidRPr="00B27059">
              <w:rPr>
                <w:rFonts w:ascii="Calibri" w:eastAsia="Droid Sans Fallback" w:hAnsi="Calibri" w:cs="Calibri"/>
                <w:color w:val="00000A"/>
              </w:rPr>
              <w:t xml:space="preserve"> </w:t>
            </w:r>
            <w:r w:rsidR="00C374A5">
              <w:rPr>
                <w:rFonts w:ascii="Calibri" w:eastAsia="Droid Sans Fallback" w:hAnsi="Calibri" w:cs="Calibri"/>
                <w:color w:val="00000A"/>
              </w:rPr>
              <w:t>Gospodarka niskoemisyjna</w:t>
            </w:r>
            <w:r w:rsidR="006A2DD1" w:rsidRPr="00B27059">
              <w:rPr>
                <w:rFonts w:ascii="Calibri" w:eastAsia="Droid Sans Fallback" w:hAnsi="Calibri" w:cs="Calibri"/>
                <w:color w:val="00000A"/>
              </w:rPr>
              <w:t>,</w:t>
            </w:r>
            <w:r w:rsidRPr="00B27059">
              <w:rPr>
                <w:rFonts w:ascii="Calibri" w:eastAsia="Droid Sans Fallback" w:hAnsi="Calibri" w:cs="Calibri"/>
                <w:color w:val="00000A"/>
              </w:rPr>
              <w:t xml:space="preserve"> </w:t>
            </w:r>
            <w:r w:rsidR="00C374A5">
              <w:rPr>
                <w:rFonts w:cs="Arial"/>
              </w:rPr>
              <w:t>Działania 3</w:t>
            </w:r>
            <w:r w:rsidR="008E1123" w:rsidRPr="007F7945">
              <w:rPr>
                <w:rFonts w:cs="Arial"/>
              </w:rPr>
              <w:t>.</w:t>
            </w:r>
            <w:r w:rsidR="0070348E">
              <w:rPr>
                <w:rFonts w:cs="Arial"/>
              </w:rPr>
              <w:t>3</w:t>
            </w:r>
            <w:r w:rsidR="004B75B0">
              <w:rPr>
                <w:rFonts w:cs="Arial"/>
              </w:rPr>
              <w:t xml:space="preserve"> </w:t>
            </w:r>
            <w:r w:rsidR="00C374A5" w:rsidRPr="00C52BEB">
              <w:rPr>
                <w:rFonts w:cs="Arial"/>
              </w:rPr>
              <w:t>Efektywność energetyczna w budynkach użyteczności publicznej i sektorze mieszkaniowym</w:t>
            </w:r>
            <w:r w:rsidR="00A33674">
              <w:rPr>
                <w:rFonts w:cs="Arial"/>
              </w:rPr>
              <w:t>:</w:t>
            </w:r>
          </w:p>
          <w:p w:rsidR="008E1123" w:rsidRPr="00A33674" w:rsidRDefault="0070348E">
            <w:pPr>
              <w:pStyle w:val="Nagwek"/>
              <w:spacing w:before="120" w:after="120"/>
              <w:jc w:val="both"/>
              <w:rPr>
                <w:rFonts w:cs="Arial"/>
                <w:b/>
              </w:rPr>
            </w:pPr>
            <w:r>
              <w:rPr>
                <w:rFonts w:cs="Arial"/>
                <w:b/>
              </w:rPr>
              <w:t xml:space="preserve">Poddziałanie </w:t>
            </w:r>
            <w:r w:rsidR="00C374A5">
              <w:rPr>
                <w:rFonts w:cs="Arial"/>
                <w:b/>
              </w:rPr>
              <w:t>3</w:t>
            </w:r>
            <w:r w:rsidR="008E1123" w:rsidRPr="00A33674">
              <w:rPr>
                <w:rFonts w:cs="Arial"/>
                <w:b/>
              </w:rPr>
              <w:t>.</w:t>
            </w:r>
            <w:r>
              <w:rPr>
                <w:rFonts w:cs="Arial"/>
                <w:b/>
              </w:rPr>
              <w:t>3</w:t>
            </w:r>
            <w:r w:rsidR="008E1123" w:rsidRPr="00A33674">
              <w:rPr>
                <w:rFonts w:cs="Arial"/>
                <w:b/>
              </w:rPr>
              <w:t xml:space="preserve">.1 </w:t>
            </w:r>
            <w:r w:rsidR="00C374A5" w:rsidRPr="00C374A5">
              <w:rPr>
                <w:rFonts w:cs="Arial"/>
                <w:b/>
              </w:rPr>
              <w:t>Efektywność energetyczna w budynkach użyteczności publicznej i sektorze mieszkaniowym</w:t>
            </w:r>
            <w:r w:rsidRPr="00A33674">
              <w:rPr>
                <w:rFonts w:cs="Arial"/>
                <w:b/>
              </w:rPr>
              <w:t xml:space="preserve"> </w:t>
            </w:r>
            <w:r w:rsidR="008E1123" w:rsidRPr="00A33674">
              <w:rPr>
                <w:rFonts w:cs="Arial"/>
                <w:b/>
              </w:rPr>
              <w:t>– konkurs</w:t>
            </w:r>
            <w:r w:rsidR="00412BFC">
              <w:rPr>
                <w:rFonts w:cs="Arial"/>
                <w:b/>
              </w:rPr>
              <w:t>y</w:t>
            </w:r>
            <w:r w:rsidR="008E1123" w:rsidRPr="00A33674">
              <w:rPr>
                <w:rFonts w:cs="Arial"/>
                <w:b/>
              </w:rPr>
              <w:t xml:space="preserve"> horyzontaln</w:t>
            </w:r>
            <w:r w:rsidR="00412BFC">
              <w:rPr>
                <w:rFonts w:cs="Arial"/>
                <w:b/>
              </w:rPr>
              <w:t>e</w:t>
            </w:r>
            <w:r w:rsidR="00C27C21" w:rsidRPr="00A33674">
              <w:rPr>
                <w:rFonts w:cs="Arial"/>
                <w:b/>
              </w:rPr>
              <w:t xml:space="preserve"> – nabór na OSI</w:t>
            </w:r>
            <w:r w:rsidR="008E1123" w:rsidRPr="00A33674">
              <w:rPr>
                <w:rFonts w:cs="Arial"/>
                <w:b/>
              </w:rPr>
              <w:t>.</w:t>
            </w:r>
          </w:p>
          <w:p w:rsidR="001343C5" w:rsidRPr="00A33674" w:rsidRDefault="001343C5">
            <w:pPr>
              <w:pStyle w:val="Nagwek"/>
              <w:spacing w:before="120" w:after="120"/>
              <w:jc w:val="both"/>
              <w:rPr>
                <w:rFonts w:cs="Arial"/>
                <w:u w:val="single"/>
              </w:rPr>
            </w:pPr>
            <w:r w:rsidRPr="009D136E">
              <w:rPr>
                <w:rFonts w:ascii="Calibri" w:eastAsia="Times New Roman" w:hAnsi="Calibri" w:cs="Calibri"/>
                <w:color w:val="000000"/>
                <w:szCs w:val="20"/>
                <w:u w:val="single"/>
                <w:lang w:eastAsia="pl-PL"/>
              </w:rPr>
              <w:t>Nabór w trybie konkursowym –</w:t>
            </w:r>
            <w:r w:rsidR="009D136E">
              <w:rPr>
                <w:rFonts w:ascii="Calibri" w:eastAsia="Times New Roman" w:hAnsi="Calibri" w:cs="Calibri"/>
                <w:color w:val="000000"/>
                <w:szCs w:val="20"/>
                <w:u w:val="single"/>
                <w:lang w:eastAsia="pl-PL"/>
              </w:rPr>
              <w:t xml:space="preserve"> </w:t>
            </w:r>
            <w:r w:rsidRPr="00A33674">
              <w:rPr>
                <w:rFonts w:cs="Calibri"/>
                <w:color w:val="000000"/>
                <w:u w:val="single"/>
              </w:rPr>
              <w:t xml:space="preserve">ukierunkowany na Obszary Strategicznej Interwencji – na projekty realizowane </w:t>
            </w:r>
            <w:r w:rsidR="00F363C4">
              <w:rPr>
                <w:rFonts w:cs="Calibri"/>
                <w:color w:val="000000"/>
                <w:u w:val="single"/>
              </w:rPr>
              <w:t xml:space="preserve">w całości </w:t>
            </w:r>
            <w:r w:rsidRPr="00A33674">
              <w:rPr>
                <w:rFonts w:cs="Calibri"/>
                <w:color w:val="000000"/>
                <w:u w:val="single"/>
              </w:rPr>
              <w:t>na obszarze danego OSI:</w:t>
            </w:r>
          </w:p>
          <w:p w:rsidR="001343C5" w:rsidRPr="00CA3AEF" w:rsidRDefault="001343C5">
            <w:pPr>
              <w:pStyle w:val="Nagwek"/>
              <w:numPr>
                <w:ilvl w:val="0"/>
                <w:numId w:val="8"/>
              </w:numPr>
              <w:jc w:val="both"/>
              <w:rPr>
                <w:rFonts w:cs="Arial"/>
              </w:rPr>
            </w:pPr>
            <w:r w:rsidRPr="00CA3AEF">
              <w:t>Zachodni Obszar Interwencji</w:t>
            </w:r>
            <w:r w:rsidRPr="00CA3AEF">
              <w:rPr>
                <w:rStyle w:val="Odwoanieprzypisudolnego"/>
              </w:rPr>
              <w:footnoteReference w:id="2"/>
            </w:r>
            <w:r w:rsidRPr="00CA3AEF">
              <w:rPr>
                <w:rFonts w:cs="Calibri"/>
                <w:color w:val="000000"/>
              </w:rPr>
              <w:t xml:space="preserve"> (ZOI);</w:t>
            </w:r>
          </w:p>
          <w:p w:rsidR="001343C5" w:rsidRPr="00CA3AEF" w:rsidRDefault="001343C5">
            <w:pPr>
              <w:pStyle w:val="Akapitzlist"/>
              <w:numPr>
                <w:ilvl w:val="0"/>
                <w:numId w:val="8"/>
              </w:numPr>
              <w:autoSpaceDE w:val="0"/>
              <w:autoSpaceDN w:val="0"/>
              <w:adjustRightInd w:val="0"/>
              <w:spacing w:before="0" w:line="240" w:lineRule="auto"/>
              <w:jc w:val="both"/>
              <w:rPr>
                <w:rFonts w:asciiTheme="minorHAnsi" w:hAnsiTheme="minorHAnsi" w:cs="Calibri"/>
                <w:b/>
                <w:color w:val="000000"/>
                <w:szCs w:val="22"/>
              </w:rPr>
            </w:pPr>
            <w:r w:rsidRPr="00CA3AEF">
              <w:rPr>
                <w:rFonts w:asciiTheme="minorHAnsi" w:hAnsiTheme="minorHAnsi"/>
                <w:szCs w:val="22"/>
              </w:rPr>
              <w:t>Legnicko-Głogowski Obszar Interwencji</w:t>
            </w:r>
            <w:r w:rsidRPr="00CA3AEF">
              <w:rPr>
                <w:rStyle w:val="Odwoanieprzypisudolnego"/>
                <w:rFonts w:asciiTheme="minorHAnsi" w:hAnsiTheme="minorHAnsi"/>
                <w:szCs w:val="22"/>
              </w:rPr>
              <w:footnoteReference w:id="3"/>
            </w:r>
            <w:r w:rsidRPr="00CA3AEF">
              <w:rPr>
                <w:rFonts w:asciiTheme="minorHAnsi" w:hAnsiTheme="minorHAnsi"/>
                <w:szCs w:val="22"/>
              </w:rPr>
              <w:t xml:space="preserve"> (</w:t>
            </w:r>
            <w:r w:rsidRPr="00CA3AEF">
              <w:rPr>
                <w:rFonts w:asciiTheme="minorHAnsi" w:hAnsiTheme="minorHAnsi" w:cs="Calibri"/>
                <w:color w:val="000000"/>
                <w:szCs w:val="22"/>
              </w:rPr>
              <w:t>LGOI)</w:t>
            </w:r>
            <w:r w:rsidRPr="00CA3AEF">
              <w:rPr>
                <w:rFonts w:asciiTheme="minorHAnsi" w:hAnsiTheme="minorHAnsi" w:cs="Calibri"/>
                <w:b/>
                <w:color w:val="000000"/>
                <w:szCs w:val="22"/>
              </w:rPr>
              <w:t>;</w:t>
            </w:r>
          </w:p>
          <w:p w:rsidR="001343C5" w:rsidRPr="00CA3AEF" w:rsidRDefault="001343C5">
            <w:pPr>
              <w:pStyle w:val="Akapitzlist"/>
              <w:numPr>
                <w:ilvl w:val="0"/>
                <w:numId w:val="8"/>
              </w:numPr>
              <w:autoSpaceDE w:val="0"/>
              <w:autoSpaceDN w:val="0"/>
              <w:adjustRightInd w:val="0"/>
              <w:spacing w:before="0" w:line="240" w:lineRule="auto"/>
              <w:jc w:val="both"/>
              <w:rPr>
                <w:rFonts w:asciiTheme="minorHAnsi" w:hAnsiTheme="minorHAnsi" w:cs="Calibri"/>
                <w:color w:val="000000"/>
                <w:szCs w:val="22"/>
              </w:rPr>
            </w:pPr>
            <w:r w:rsidRPr="00CA3AEF">
              <w:rPr>
                <w:rFonts w:asciiTheme="minorHAnsi" w:hAnsiTheme="minorHAnsi"/>
                <w:szCs w:val="22"/>
              </w:rPr>
              <w:t>Obszar Interwencji Doliny Baryczy</w:t>
            </w:r>
            <w:r w:rsidRPr="00CA3AEF">
              <w:rPr>
                <w:rStyle w:val="Odwoanieprzypisudolnego"/>
                <w:rFonts w:asciiTheme="minorHAnsi" w:hAnsiTheme="minorHAnsi"/>
                <w:szCs w:val="22"/>
              </w:rPr>
              <w:footnoteReference w:id="4"/>
            </w:r>
            <w:r w:rsidRPr="00CA3AEF">
              <w:rPr>
                <w:rFonts w:asciiTheme="minorHAnsi" w:hAnsiTheme="minorHAnsi"/>
                <w:szCs w:val="22"/>
              </w:rPr>
              <w:t xml:space="preserve"> (</w:t>
            </w:r>
            <w:r w:rsidRPr="00CA3AEF">
              <w:rPr>
                <w:rFonts w:asciiTheme="minorHAnsi" w:hAnsiTheme="minorHAnsi" w:cs="Calibri"/>
                <w:color w:val="000000"/>
                <w:szCs w:val="22"/>
              </w:rPr>
              <w:t>OIDB);</w:t>
            </w:r>
          </w:p>
          <w:p w:rsidR="001343C5" w:rsidRPr="00CA3AEF" w:rsidRDefault="001343C5">
            <w:pPr>
              <w:pStyle w:val="Akapitzlist"/>
              <w:numPr>
                <w:ilvl w:val="0"/>
                <w:numId w:val="8"/>
              </w:numPr>
              <w:autoSpaceDE w:val="0"/>
              <w:autoSpaceDN w:val="0"/>
              <w:adjustRightInd w:val="0"/>
              <w:spacing w:before="0" w:line="240" w:lineRule="auto"/>
              <w:jc w:val="both"/>
              <w:rPr>
                <w:rFonts w:asciiTheme="minorHAnsi" w:hAnsiTheme="minorHAnsi" w:cs="Calibri"/>
                <w:color w:val="000000"/>
                <w:szCs w:val="22"/>
              </w:rPr>
            </w:pPr>
            <w:r w:rsidRPr="00CA3AEF">
              <w:rPr>
                <w:rFonts w:asciiTheme="minorHAnsi" w:hAnsiTheme="minorHAnsi"/>
                <w:szCs w:val="22"/>
              </w:rPr>
              <w:t>Obszar Interwencji Równiny Wrocławskiej</w:t>
            </w:r>
            <w:r w:rsidRPr="00CA3AEF">
              <w:rPr>
                <w:rStyle w:val="Odwoanieprzypisudolnego"/>
                <w:rFonts w:asciiTheme="minorHAnsi" w:hAnsiTheme="minorHAnsi"/>
                <w:szCs w:val="22"/>
              </w:rPr>
              <w:footnoteReference w:id="5"/>
            </w:r>
            <w:r w:rsidRPr="00CA3AEF">
              <w:rPr>
                <w:rFonts w:asciiTheme="minorHAnsi" w:hAnsiTheme="minorHAnsi"/>
                <w:szCs w:val="22"/>
              </w:rPr>
              <w:t xml:space="preserve"> (</w:t>
            </w:r>
            <w:r w:rsidRPr="00CA3AEF">
              <w:rPr>
                <w:rFonts w:asciiTheme="minorHAnsi" w:hAnsiTheme="minorHAnsi" w:cs="Calibri"/>
                <w:color w:val="000000"/>
                <w:szCs w:val="22"/>
              </w:rPr>
              <w:t>OIRW);</w:t>
            </w:r>
          </w:p>
          <w:p w:rsidR="001343C5" w:rsidRDefault="001343C5">
            <w:pPr>
              <w:pStyle w:val="Akapitzlist"/>
              <w:numPr>
                <w:ilvl w:val="0"/>
                <w:numId w:val="8"/>
              </w:numPr>
              <w:autoSpaceDE w:val="0"/>
              <w:autoSpaceDN w:val="0"/>
              <w:adjustRightInd w:val="0"/>
              <w:spacing w:before="0" w:line="240" w:lineRule="auto"/>
              <w:jc w:val="both"/>
              <w:rPr>
                <w:rFonts w:asciiTheme="minorHAnsi" w:hAnsiTheme="minorHAnsi" w:cs="Calibri"/>
                <w:color w:val="000000"/>
                <w:szCs w:val="22"/>
              </w:rPr>
            </w:pPr>
            <w:r w:rsidRPr="00CA3AEF">
              <w:rPr>
                <w:rFonts w:asciiTheme="minorHAnsi" w:hAnsiTheme="minorHAnsi"/>
                <w:szCs w:val="22"/>
              </w:rPr>
              <w:t>Obszar Ziemia Dzierżoniowsko-Kłodzko-Ząbkowicka</w:t>
            </w:r>
            <w:r w:rsidRPr="00CA3AEF">
              <w:rPr>
                <w:rStyle w:val="Odwoanieprzypisudolnego"/>
                <w:rFonts w:asciiTheme="minorHAnsi" w:hAnsiTheme="minorHAnsi"/>
                <w:szCs w:val="22"/>
              </w:rPr>
              <w:footnoteReference w:id="6"/>
            </w:r>
            <w:r w:rsidRPr="00CA3AEF">
              <w:rPr>
                <w:rFonts w:asciiTheme="minorHAnsi" w:hAnsiTheme="minorHAnsi"/>
                <w:szCs w:val="22"/>
              </w:rPr>
              <w:t xml:space="preserve"> (</w:t>
            </w:r>
            <w:r w:rsidRPr="00CA3AEF">
              <w:rPr>
                <w:rFonts w:asciiTheme="minorHAnsi" w:hAnsiTheme="minorHAnsi" w:cs="Calibri"/>
                <w:color w:val="000000"/>
                <w:szCs w:val="22"/>
              </w:rPr>
              <w:t>ZKD);</w:t>
            </w:r>
          </w:p>
          <w:p w:rsidR="00C71250" w:rsidRDefault="00C71250">
            <w:pPr>
              <w:autoSpaceDE w:val="0"/>
              <w:autoSpaceDN w:val="0"/>
              <w:adjustRightInd w:val="0"/>
              <w:spacing w:before="120" w:after="120" w:line="240" w:lineRule="auto"/>
              <w:jc w:val="both"/>
              <w:rPr>
                <w:rFonts w:cs="Arial"/>
              </w:rPr>
            </w:pPr>
            <w:r>
              <w:rPr>
                <w:rFonts w:cs="Arial"/>
              </w:rPr>
              <w:t>Na każdy z ww. obszarów OSI przeznaczona jest odrębna alokacja i dla każdego OSI tworzone będą odrębne listy rankingowe projektów.</w:t>
            </w:r>
          </w:p>
          <w:p w:rsidR="00C71250" w:rsidRDefault="00C71250">
            <w:pPr>
              <w:autoSpaceDE w:val="0"/>
              <w:autoSpaceDN w:val="0"/>
              <w:adjustRightInd w:val="0"/>
              <w:spacing w:before="120" w:after="120" w:line="240" w:lineRule="auto"/>
              <w:jc w:val="both"/>
              <w:rPr>
                <w:rFonts w:cs="Arial"/>
              </w:rPr>
            </w:pPr>
            <w:r w:rsidRPr="00E25638">
              <w:rPr>
                <w:rFonts w:cs="Arial"/>
              </w:rPr>
              <w:t xml:space="preserve">W ramach </w:t>
            </w:r>
            <w:r w:rsidR="00FC763F">
              <w:rPr>
                <w:rFonts w:cs="Arial"/>
              </w:rPr>
              <w:t>konkursu</w:t>
            </w:r>
            <w:r w:rsidR="00FC763F" w:rsidRPr="00E25638">
              <w:rPr>
                <w:rFonts w:cs="Arial"/>
              </w:rPr>
              <w:t xml:space="preserve"> </w:t>
            </w:r>
            <w:r w:rsidRPr="00E25638">
              <w:rPr>
                <w:rFonts w:cs="Arial"/>
              </w:rPr>
              <w:t>aplikować mogą wnioskodawcy, których projekty zlokalizowane są w całości na obszarze danego OSI.</w:t>
            </w:r>
          </w:p>
          <w:p w:rsidR="0005578F" w:rsidRDefault="0005578F">
            <w:pPr>
              <w:autoSpaceDE w:val="0"/>
              <w:autoSpaceDN w:val="0"/>
              <w:adjustRightInd w:val="0"/>
              <w:spacing w:before="120" w:after="120" w:line="240" w:lineRule="auto"/>
              <w:jc w:val="both"/>
              <w:rPr>
                <w:rFonts w:cs="Arial"/>
              </w:rPr>
            </w:pPr>
            <w:r>
              <w:rPr>
                <w:rFonts w:cs="Arial"/>
                <w:u w:val="single"/>
              </w:rPr>
              <w:t>Aby projekt był kwalifikowalny, musi być realizowany w całości na obszarze danego OSI.</w:t>
            </w:r>
          </w:p>
          <w:p w:rsidR="00A33674" w:rsidRPr="00A33674" w:rsidRDefault="00A33674">
            <w:pPr>
              <w:pStyle w:val="Nagwek"/>
              <w:spacing w:before="120" w:after="120"/>
              <w:jc w:val="both"/>
              <w:rPr>
                <w:rFonts w:cs="Arial"/>
                <w:b/>
              </w:rPr>
            </w:pPr>
            <w:r w:rsidRPr="00A33674">
              <w:rPr>
                <w:rFonts w:cs="Arial"/>
                <w:b/>
              </w:rPr>
              <w:t xml:space="preserve">Poddziałanie </w:t>
            </w:r>
            <w:r w:rsidR="00453577">
              <w:rPr>
                <w:rFonts w:cs="Arial"/>
                <w:b/>
              </w:rPr>
              <w:t>3</w:t>
            </w:r>
            <w:r w:rsidR="0070348E" w:rsidRPr="00A33674">
              <w:rPr>
                <w:rFonts w:cs="Arial"/>
                <w:b/>
              </w:rPr>
              <w:t>.</w:t>
            </w:r>
            <w:r w:rsidR="0070348E">
              <w:rPr>
                <w:rFonts w:cs="Arial"/>
                <w:b/>
              </w:rPr>
              <w:t>3.2</w:t>
            </w:r>
            <w:r w:rsidR="0070348E" w:rsidRPr="00A33674">
              <w:rPr>
                <w:rFonts w:cs="Arial"/>
                <w:b/>
              </w:rPr>
              <w:t xml:space="preserve"> </w:t>
            </w:r>
            <w:r w:rsidR="00453577" w:rsidRPr="00C374A5">
              <w:rPr>
                <w:rFonts w:cs="Arial"/>
                <w:b/>
              </w:rPr>
              <w:t>Efektywność energetyczna w budynkach użyteczności publicznej i sektorze mieszkaniowym</w:t>
            </w:r>
            <w:r w:rsidR="00453577" w:rsidRPr="00A33674">
              <w:rPr>
                <w:rFonts w:cs="Arial"/>
                <w:b/>
              </w:rPr>
              <w:t xml:space="preserve"> </w:t>
            </w:r>
            <w:r w:rsidRPr="00A33674">
              <w:rPr>
                <w:rFonts w:cs="Arial"/>
                <w:b/>
              </w:rPr>
              <w:t xml:space="preserve">– ZIT </w:t>
            </w:r>
            <w:proofErr w:type="spellStart"/>
            <w:r w:rsidR="0070348E">
              <w:rPr>
                <w:rFonts w:cs="Arial"/>
                <w:b/>
              </w:rPr>
              <w:t>WrOF</w:t>
            </w:r>
            <w:proofErr w:type="spellEnd"/>
          </w:p>
          <w:p w:rsidR="002275FD" w:rsidRPr="002275FD" w:rsidRDefault="002275FD">
            <w:pPr>
              <w:autoSpaceDE w:val="0"/>
              <w:autoSpaceDN w:val="0"/>
              <w:adjustRightInd w:val="0"/>
              <w:spacing w:before="120" w:after="120" w:line="240" w:lineRule="auto"/>
              <w:jc w:val="both"/>
              <w:rPr>
                <w:rFonts w:cs="Arial"/>
              </w:rPr>
            </w:pPr>
            <w:r w:rsidRPr="00EC7B04">
              <w:rPr>
                <w:rFonts w:cs="Arial"/>
                <w:u w:val="single"/>
              </w:rPr>
              <w:t>Nabór w trybie konkursowym –</w:t>
            </w:r>
            <w:r w:rsidR="00EC7B04">
              <w:rPr>
                <w:rFonts w:cs="Arial"/>
                <w:u w:val="single"/>
              </w:rPr>
              <w:t xml:space="preserve"> </w:t>
            </w:r>
            <w:r w:rsidRPr="002275FD">
              <w:rPr>
                <w:rFonts w:cs="Arial"/>
                <w:u w:val="single"/>
              </w:rPr>
              <w:t xml:space="preserve">dla beneficjentów realizujących </w:t>
            </w:r>
            <w:r w:rsidR="00F363C4">
              <w:rPr>
                <w:rFonts w:cs="Arial"/>
                <w:u w:val="single"/>
              </w:rPr>
              <w:t xml:space="preserve">projekty </w:t>
            </w:r>
            <w:r w:rsidR="00F363C4">
              <w:rPr>
                <w:rFonts w:cs="Calibri"/>
                <w:color w:val="000000"/>
                <w:u w:val="single"/>
              </w:rPr>
              <w:t>w całości</w:t>
            </w:r>
            <w:r w:rsidR="00F363C4" w:rsidRPr="002275FD">
              <w:rPr>
                <w:rFonts w:cs="Arial"/>
                <w:u w:val="single"/>
              </w:rPr>
              <w:t xml:space="preserve"> </w:t>
            </w:r>
            <w:r w:rsidRPr="002275FD">
              <w:rPr>
                <w:rFonts w:cs="Arial"/>
                <w:u w:val="single"/>
              </w:rPr>
              <w:t xml:space="preserve">na terenie Wrocławskiego Obszaru Funkcjonalnego określonego w </w:t>
            </w:r>
            <w:r w:rsidRPr="002275FD">
              <w:rPr>
                <w:rFonts w:cs="Arial"/>
                <w:u w:val="single"/>
              </w:rPr>
              <w:lastRenderedPageBreak/>
              <w:t xml:space="preserve">Strategii ZIT </w:t>
            </w:r>
            <w:proofErr w:type="spellStart"/>
            <w:r w:rsidRPr="002275FD">
              <w:rPr>
                <w:rFonts w:cs="Arial"/>
                <w:u w:val="single"/>
              </w:rPr>
              <w:t>WrOF</w:t>
            </w:r>
            <w:proofErr w:type="spellEnd"/>
            <w:r w:rsidR="00E42B41">
              <w:rPr>
                <w:rStyle w:val="Odwoanieprzypisudolnego"/>
                <w:rFonts w:cs="Arial"/>
                <w:u w:val="single"/>
              </w:rPr>
              <w:footnoteReference w:id="7"/>
            </w:r>
            <w:r w:rsidRPr="002275FD">
              <w:rPr>
                <w:rFonts w:cs="Arial"/>
                <w:u w:val="single"/>
              </w:rPr>
              <w:t>.</w:t>
            </w:r>
          </w:p>
          <w:p w:rsidR="00A33674" w:rsidRPr="00E4080C" w:rsidRDefault="00D32EEB" w:rsidP="00E4080C">
            <w:pPr>
              <w:autoSpaceDE w:val="0"/>
              <w:autoSpaceDN w:val="0"/>
              <w:adjustRightInd w:val="0"/>
              <w:spacing w:before="120" w:after="120" w:line="240" w:lineRule="auto"/>
              <w:jc w:val="both"/>
              <w:rPr>
                <w:rFonts w:cs="Arial"/>
              </w:rPr>
            </w:pPr>
            <w:r>
              <w:rPr>
                <w:rFonts w:cs="Arial"/>
                <w:u w:val="single"/>
              </w:rPr>
              <w:t>Aby projekt był kwalifikowalny, musi być realizowany w całości na obszarze danego ZIT.</w:t>
            </w:r>
          </w:p>
          <w:p w:rsidR="00A33674" w:rsidRPr="00A33674" w:rsidRDefault="00A33674">
            <w:pPr>
              <w:pStyle w:val="Nagwek"/>
              <w:spacing w:before="120" w:after="120"/>
              <w:jc w:val="both"/>
              <w:rPr>
                <w:rFonts w:cs="Arial"/>
                <w:b/>
              </w:rPr>
            </w:pPr>
            <w:r w:rsidRPr="00A33674">
              <w:rPr>
                <w:rFonts w:cs="Arial"/>
                <w:b/>
              </w:rPr>
              <w:t xml:space="preserve">Poddziałanie </w:t>
            </w:r>
            <w:r w:rsidR="007A0FA0">
              <w:rPr>
                <w:rFonts w:cs="Arial"/>
                <w:b/>
              </w:rPr>
              <w:t>3</w:t>
            </w:r>
            <w:r w:rsidR="0070348E" w:rsidRPr="00A33674">
              <w:rPr>
                <w:rFonts w:cs="Arial"/>
                <w:b/>
              </w:rPr>
              <w:t>.</w:t>
            </w:r>
            <w:r w:rsidR="0070348E">
              <w:rPr>
                <w:rFonts w:cs="Arial"/>
                <w:b/>
              </w:rPr>
              <w:t>3.3</w:t>
            </w:r>
            <w:r w:rsidR="0070348E" w:rsidRPr="00A33674">
              <w:rPr>
                <w:rFonts w:cs="Arial"/>
                <w:b/>
              </w:rPr>
              <w:t xml:space="preserve"> </w:t>
            </w:r>
            <w:r w:rsidR="007A0FA0" w:rsidRPr="00C374A5">
              <w:rPr>
                <w:rFonts w:cs="Arial"/>
                <w:b/>
              </w:rPr>
              <w:t>Efektywność energetyczna w budynkach użyteczności publicznej i sektorze mieszkaniowym</w:t>
            </w:r>
            <w:r w:rsidR="007A0FA0" w:rsidRPr="00A33674">
              <w:rPr>
                <w:rFonts w:cs="Arial"/>
                <w:b/>
              </w:rPr>
              <w:t xml:space="preserve"> </w:t>
            </w:r>
            <w:r w:rsidRPr="00A33674">
              <w:rPr>
                <w:rFonts w:cs="Arial"/>
                <w:b/>
              </w:rPr>
              <w:t>– ZIT</w:t>
            </w:r>
            <w:r w:rsidR="0070348E">
              <w:rPr>
                <w:rFonts w:cs="Arial"/>
                <w:b/>
              </w:rPr>
              <w:t xml:space="preserve"> AJ</w:t>
            </w:r>
          </w:p>
          <w:p w:rsidR="002275FD" w:rsidRDefault="002275FD">
            <w:pPr>
              <w:autoSpaceDE w:val="0"/>
              <w:autoSpaceDN w:val="0"/>
              <w:adjustRightInd w:val="0"/>
              <w:spacing w:before="120" w:after="120" w:line="240" w:lineRule="auto"/>
              <w:jc w:val="both"/>
              <w:rPr>
                <w:rFonts w:cs="Arial"/>
                <w:u w:val="single"/>
              </w:rPr>
            </w:pPr>
            <w:r w:rsidRPr="00EC4090">
              <w:rPr>
                <w:rFonts w:cs="Arial"/>
                <w:u w:val="single"/>
              </w:rPr>
              <w:t>Nabór w trybie konkursowym –</w:t>
            </w:r>
            <w:r w:rsidR="00EC4090">
              <w:rPr>
                <w:rFonts w:cs="Arial"/>
                <w:u w:val="single"/>
              </w:rPr>
              <w:t xml:space="preserve"> </w:t>
            </w:r>
            <w:r w:rsidRPr="002275FD">
              <w:rPr>
                <w:rFonts w:cs="Arial"/>
                <w:u w:val="single"/>
              </w:rPr>
              <w:t xml:space="preserve">dla beneficjentów realizujących </w:t>
            </w:r>
            <w:r w:rsidR="00F363C4">
              <w:rPr>
                <w:rFonts w:cs="Arial"/>
                <w:u w:val="single"/>
              </w:rPr>
              <w:t xml:space="preserve">projekty </w:t>
            </w:r>
            <w:r w:rsidR="00F363C4">
              <w:rPr>
                <w:rFonts w:cs="Calibri"/>
                <w:color w:val="000000"/>
                <w:u w:val="single"/>
              </w:rPr>
              <w:t>w całości</w:t>
            </w:r>
            <w:r w:rsidR="00F363C4" w:rsidRPr="002275FD">
              <w:rPr>
                <w:rFonts w:cs="Arial"/>
                <w:u w:val="single"/>
              </w:rPr>
              <w:t xml:space="preserve"> </w:t>
            </w:r>
            <w:r w:rsidR="00F363C4">
              <w:rPr>
                <w:rFonts w:cs="Arial"/>
                <w:u w:val="single"/>
              </w:rPr>
              <w:t xml:space="preserve"> </w:t>
            </w:r>
            <w:r w:rsidRPr="002275FD">
              <w:rPr>
                <w:rFonts w:cs="Arial"/>
                <w:u w:val="single"/>
              </w:rPr>
              <w:t>na terenie Aglomeracji Jeleniogórskiej określonej w Strategii ZIT AJ</w:t>
            </w:r>
            <w:r w:rsidR="00FA5C18">
              <w:rPr>
                <w:rStyle w:val="Odwoanieprzypisudolnego"/>
                <w:rFonts w:cs="Arial"/>
                <w:u w:val="single"/>
              </w:rPr>
              <w:footnoteReference w:id="8"/>
            </w:r>
            <w:r w:rsidRPr="002275FD">
              <w:rPr>
                <w:rFonts w:cs="Arial"/>
                <w:u w:val="single"/>
              </w:rPr>
              <w:t>.</w:t>
            </w:r>
          </w:p>
          <w:p w:rsidR="00F363C4" w:rsidRPr="002275FD" w:rsidRDefault="00BA6E09">
            <w:pPr>
              <w:autoSpaceDE w:val="0"/>
              <w:autoSpaceDN w:val="0"/>
              <w:adjustRightInd w:val="0"/>
              <w:spacing w:before="120" w:after="120" w:line="240" w:lineRule="auto"/>
              <w:jc w:val="both"/>
              <w:rPr>
                <w:rFonts w:cs="Arial"/>
              </w:rPr>
            </w:pPr>
            <w:r>
              <w:rPr>
                <w:rFonts w:cs="Arial"/>
                <w:u w:val="single"/>
              </w:rPr>
              <w:t>Aby projekt był kwalifikowalny, musi być realizowany</w:t>
            </w:r>
            <w:r w:rsidR="00F363C4">
              <w:rPr>
                <w:rFonts w:cs="Arial"/>
                <w:u w:val="single"/>
              </w:rPr>
              <w:t xml:space="preserve"> </w:t>
            </w:r>
            <w:r>
              <w:rPr>
                <w:rFonts w:cs="Arial"/>
                <w:u w:val="single"/>
              </w:rPr>
              <w:t>w całości na obszarze danego ZIT.</w:t>
            </w:r>
          </w:p>
          <w:p w:rsidR="005F764E" w:rsidRPr="00B27059" w:rsidRDefault="005F764E">
            <w:pPr>
              <w:suppressAutoHyphens/>
              <w:spacing w:before="120" w:after="120" w:line="240" w:lineRule="auto"/>
              <w:jc w:val="both"/>
              <w:rPr>
                <w:rFonts w:ascii="Calibri" w:eastAsia="Times New Roman" w:hAnsi="Calibri" w:cs="Calibri"/>
                <w:color w:val="000000"/>
                <w:szCs w:val="20"/>
                <w:lang w:eastAsia="pl-PL"/>
              </w:rPr>
            </w:pPr>
            <w:r w:rsidRPr="00B27059">
              <w:rPr>
                <w:rFonts w:ascii="Calibri" w:eastAsia="Times New Roman" w:hAnsi="Calibri" w:cs="Calibri"/>
                <w:color w:val="000000"/>
                <w:szCs w:val="20"/>
                <w:lang w:eastAsia="pl-PL"/>
              </w:rPr>
              <w:t xml:space="preserve">Regulamin oraz wszystkie niezbędne do złożenia w konkursie </w:t>
            </w:r>
            <w:r w:rsidR="00B82F33">
              <w:rPr>
                <w:rFonts w:ascii="Calibri" w:eastAsia="Times New Roman" w:hAnsi="Calibri" w:cs="Calibri"/>
                <w:color w:val="000000"/>
                <w:szCs w:val="20"/>
                <w:lang w:eastAsia="pl-PL"/>
              </w:rPr>
              <w:t>dokumenty są dostępne na stronach internetowych</w:t>
            </w:r>
            <w:r w:rsidRPr="00B27059">
              <w:rPr>
                <w:rFonts w:ascii="Calibri" w:eastAsia="Times New Roman" w:hAnsi="Calibri" w:cs="Calibri"/>
                <w:color w:val="000000"/>
                <w:szCs w:val="20"/>
                <w:lang w:eastAsia="pl-PL"/>
              </w:rPr>
              <w:t xml:space="preserve"> RPO WD 2014-2020: </w:t>
            </w:r>
            <w:hyperlink r:id="rId10">
              <w:r w:rsidRPr="00B27059">
                <w:rPr>
                  <w:rFonts w:ascii="Calibri" w:eastAsia="Times New Roman" w:hAnsi="Calibri" w:cs="Calibri"/>
                  <w:color w:val="0000FF"/>
                  <w:szCs w:val="20"/>
                  <w:u w:val="single"/>
                  <w:lang w:eastAsia="pl-PL"/>
                </w:rPr>
                <w:t>www.rpo.dolnyslask.pl</w:t>
              </w:r>
            </w:hyperlink>
            <w:r w:rsidR="002275FD">
              <w:rPr>
                <w:rFonts w:ascii="Calibri" w:eastAsia="Times New Roman" w:hAnsi="Calibri" w:cs="Calibri"/>
                <w:color w:val="000000"/>
                <w:szCs w:val="20"/>
                <w:lang w:eastAsia="pl-PL"/>
              </w:rPr>
              <w:t>,</w:t>
            </w:r>
            <w:r w:rsidR="005E2B94">
              <w:t xml:space="preserve"> </w:t>
            </w:r>
            <w:hyperlink r:id="rId11" w:history="1">
              <w:r w:rsidR="005E2B94" w:rsidRPr="001F6809">
                <w:rPr>
                  <w:rStyle w:val="Hipercze"/>
                  <w:rFonts w:cs="Arial"/>
                </w:rPr>
                <w:t>www.zitwrof.pl</w:t>
              </w:r>
            </w:hyperlink>
            <w:r w:rsidR="005E2B94">
              <w:rPr>
                <w:rStyle w:val="Hipercze"/>
                <w:rFonts w:cs="Arial"/>
              </w:rPr>
              <w:t>,</w:t>
            </w:r>
            <w:r w:rsidR="005E2B94">
              <w:rPr>
                <w:rFonts w:ascii="Calibri" w:eastAsia="Times New Roman" w:hAnsi="Calibri" w:cs="Calibri"/>
                <w:color w:val="000000"/>
                <w:szCs w:val="20"/>
                <w:lang w:eastAsia="pl-PL"/>
              </w:rPr>
              <w:t xml:space="preserve"> </w:t>
            </w:r>
            <w:hyperlink r:id="rId12" w:history="1">
              <w:r w:rsidR="002275FD" w:rsidRPr="0029505F">
                <w:rPr>
                  <w:rStyle w:val="Hipercze"/>
                </w:rPr>
                <w:t>www.zitaj.jeleniagora.pl</w:t>
              </w:r>
            </w:hyperlink>
            <w:r w:rsidR="00395B5B">
              <w:t xml:space="preserve">, </w:t>
            </w:r>
            <w:hyperlink r:id="rId13" w:history="1">
              <w:r w:rsidR="00395B5B" w:rsidRPr="0089749B">
                <w:rPr>
                  <w:rStyle w:val="Hipercze"/>
                </w:rPr>
                <w:t>www.dip.dolnyslask.pl</w:t>
              </w:r>
            </w:hyperlink>
            <w:r w:rsidR="00395B5B" w:rsidRPr="00395B5B">
              <w:t xml:space="preserve"> </w:t>
            </w:r>
            <w:r w:rsidRPr="00B27059">
              <w:rPr>
                <w:rFonts w:ascii="Calibri" w:eastAsia="Times New Roman" w:hAnsi="Calibri" w:cs="Calibri"/>
                <w:color w:val="000000"/>
                <w:szCs w:val="20"/>
                <w:lang w:eastAsia="pl-PL"/>
              </w:rPr>
              <w:t xml:space="preserve">oraz </w:t>
            </w:r>
            <w:hyperlink r:id="rId14">
              <w:r w:rsidRPr="00B27059">
                <w:rPr>
                  <w:rFonts w:ascii="Calibri" w:eastAsia="Times New Roman" w:hAnsi="Calibri" w:cs="Calibri"/>
                  <w:color w:val="0000FF"/>
                  <w:szCs w:val="20"/>
                  <w:u w:val="single"/>
                  <w:lang w:eastAsia="pl-PL"/>
                </w:rPr>
                <w:t>www.funduszeeuropejskie.gov.pl</w:t>
              </w:r>
            </w:hyperlink>
            <w:r w:rsidRPr="00B27059">
              <w:rPr>
                <w:rFonts w:ascii="Calibri" w:eastAsia="Times New Roman" w:hAnsi="Calibri" w:cs="Calibri"/>
                <w:color w:val="000000"/>
                <w:szCs w:val="20"/>
                <w:lang w:eastAsia="pl-PL"/>
              </w:rPr>
              <w:t xml:space="preserve">. </w:t>
            </w:r>
          </w:p>
          <w:p w:rsidR="005F764E" w:rsidRDefault="005F764E">
            <w:pPr>
              <w:suppressAutoHyphens/>
              <w:spacing w:before="120" w:after="120" w:line="240" w:lineRule="auto"/>
              <w:jc w:val="both"/>
              <w:rPr>
                <w:rFonts w:ascii="Calibri" w:eastAsia="Times New Roman" w:hAnsi="Calibri" w:cs="Calibri"/>
                <w:color w:val="000000"/>
                <w:szCs w:val="20"/>
                <w:lang w:eastAsia="pl-PL"/>
              </w:rPr>
            </w:pPr>
            <w:r w:rsidRPr="00B27059">
              <w:rPr>
                <w:rFonts w:ascii="Calibri" w:eastAsia="Times New Roman" w:hAnsi="Calibri" w:cs="Calibri"/>
                <w:color w:val="000000"/>
                <w:szCs w:val="20"/>
                <w:lang w:eastAsia="pl-PL"/>
              </w:rPr>
              <w:t>Przystąpienie do konkursu jest równoznaczne z akceptacją przez Wnioskodawcę postanowień regulaminu.</w:t>
            </w:r>
          </w:p>
          <w:p w:rsidR="005B6F73" w:rsidRPr="00B27059" w:rsidRDefault="00781D8E">
            <w:pPr>
              <w:suppressAutoHyphens/>
              <w:spacing w:before="120" w:after="120" w:line="240" w:lineRule="auto"/>
              <w:jc w:val="both"/>
              <w:rPr>
                <w:rFonts w:ascii="Calibri" w:eastAsia="Times New Roman" w:hAnsi="Calibri" w:cs="Calibri"/>
                <w:color w:val="000000"/>
                <w:szCs w:val="20"/>
                <w:lang w:eastAsia="pl-PL"/>
              </w:rPr>
            </w:pPr>
            <w:r>
              <w:rPr>
                <w:rFonts w:ascii="Calibri" w:eastAsia="Times New Roman" w:hAnsi="Calibri" w:cs="Calibri"/>
                <w:color w:val="000000"/>
                <w:szCs w:val="20"/>
                <w:lang w:eastAsia="pl-PL"/>
              </w:rPr>
              <w:t>Celem konkursu</w:t>
            </w:r>
            <w:r w:rsidR="005B6F73" w:rsidRPr="005B6F73">
              <w:rPr>
                <w:rFonts w:ascii="Calibri" w:eastAsia="Times New Roman" w:hAnsi="Calibri" w:cs="Calibri"/>
                <w:color w:val="000000"/>
                <w:szCs w:val="20"/>
                <w:lang w:eastAsia="pl-PL"/>
              </w:rPr>
              <w:t xml:space="preserve"> jest wyłonienie projektów, które w największym stopniu przyczynią się do osiąg</w:t>
            </w:r>
            <w:r w:rsidR="005B6F73">
              <w:rPr>
                <w:rFonts w:ascii="Calibri" w:eastAsia="Times New Roman" w:hAnsi="Calibri" w:cs="Calibri"/>
                <w:color w:val="000000"/>
                <w:szCs w:val="20"/>
                <w:lang w:eastAsia="pl-PL"/>
              </w:rPr>
              <w:t xml:space="preserve">nięcia celów RPO WD oraz celów Działania 3.3 określonych </w:t>
            </w:r>
            <w:r w:rsidR="005B6F73" w:rsidRPr="005B6F73">
              <w:rPr>
                <w:rFonts w:ascii="Calibri" w:eastAsia="Times New Roman" w:hAnsi="Calibri" w:cs="Calibri"/>
                <w:color w:val="000000"/>
                <w:szCs w:val="20"/>
                <w:lang w:eastAsia="pl-PL"/>
              </w:rPr>
              <w:t>w SZOOP RPO WD, do których należy w szczególnośc</w:t>
            </w:r>
            <w:r w:rsidR="005B6F73">
              <w:rPr>
                <w:rFonts w:ascii="Calibri" w:eastAsia="Times New Roman" w:hAnsi="Calibri" w:cs="Calibri"/>
                <w:color w:val="000000"/>
                <w:szCs w:val="20"/>
                <w:lang w:eastAsia="pl-PL"/>
              </w:rPr>
              <w:t>i</w:t>
            </w:r>
            <w:r>
              <w:rPr>
                <w:rFonts w:ascii="Calibri" w:eastAsia="Times New Roman" w:hAnsi="Calibri" w:cs="Calibri"/>
                <w:color w:val="000000"/>
                <w:szCs w:val="20"/>
                <w:lang w:eastAsia="pl-PL"/>
              </w:rPr>
              <w:t xml:space="preserve"> kompleksowa modernizacja energetyczna</w:t>
            </w:r>
            <w:r w:rsidRPr="00781D8E">
              <w:rPr>
                <w:rFonts w:ascii="Calibri" w:eastAsia="Times New Roman" w:hAnsi="Calibri" w:cs="Calibri"/>
                <w:color w:val="000000"/>
                <w:szCs w:val="20"/>
                <w:lang w:eastAsia="pl-PL"/>
              </w:rPr>
              <w:t xml:space="preserve"> wielorodzinnych </w:t>
            </w:r>
            <w:r>
              <w:rPr>
                <w:rFonts w:ascii="Calibri" w:eastAsia="Times New Roman" w:hAnsi="Calibri" w:cs="Calibri"/>
                <w:color w:val="000000"/>
                <w:szCs w:val="20"/>
                <w:lang w:eastAsia="pl-PL"/>
              </w:rPr>
              <w:t xml:space="preserve">budynków </w:t>
            </w:r>
            <w:r w:rsidRPr="00781D8E">
              <w:rPr>
                <w:rFonts w:ascii="Calibri" w:eastAsia="Times New Roman" w:hAnsi="Calibri" w:cs="Calibri"/>
                <w:color w:val="000000"/>
                <w:szCs w:val="20"/>
                <w:lang w:eastAsia="pl-PL"/>
              </w:rPr>
              <w:t>mieszkalnych opartych o system zarządzania energią</w:t>
            </w:r>
            <w:r>
              <w:rPr>
                <w:rFonts w:ascii="Calibri" w:eastAsia="Times New Roman" w:hAnsi="Calibri" w:cs="Calibri"/>
                <w:color w:val="000000"/>
                <w:szCs w:val="20"/>
                <w:lang w:eastAsia="pl-PL"/>
              </w:rPr>
              <w:t xml:space="preserve"> </w:t>
            </w:r>
            <w:r w:rsidRPr="00781D8E">
              <w:rPr>
                <w:rFonts w:ascii="Calibri" w:eastAsia="Times New Roman" w:hAnsi="Calibri" w:cs="Calibri"/>
                <w:color w:val="000000"/>
                <w:szCs w:val="20"/>
                <w:lang w:eastAsia="pl-PL"/>
              </w:rPr>
              <w:t>(typ 3.3.B)</w:t>
            </w:r>
            <w:r>
              <w:rPr>
                <w:rFonts w:ascii="Calibri" w:eastAsia="Times New Roman" w:hAnsi="Calibri" w:cs="Calibri"/>
                <w:color w:val="000000"/>
                <w:szCs w:val="20"/>
                <w:lang w:eastAsia="pl-PL"/>
              </w:rPr>
              <w:t>.</w:t>
            </w:r>
          </w:p>
          <w:p w:rsidR="005F764E" w:rsidRDefault="005F764E">
            <w:pPr>
              <w:suppressAutoHyphens/>
              <w:spacing w:before="120" w:after="120" w:line="240" w:lineRule="auto"/>
              <w:jc w:val="both"/>
              <w:rPr>
                <w:rFonts w:ascii="Calibri" w:eastAsia="Times New Roman" w:hAnsi="Calibri" w:cs="Calibri"/>
                <w:color w:val="000000"/>
                <w:szCs w:val="20"/>
                <w:lang w:eastAsia="pl-PL"/>
              </w:rPr>
            </w:pPr>
            <w:r w:rsidRPr="00B27059">
              <w:rPr>
                <w:rFonts w:ascii="Calibri" w:eastAsia="Times New Roman" w:hAnsi="Calibri" w:cs="Calibri"/>
                <w:color w:val="000000"/>
                <w:szCs w:val="20"/>
                <w:lang w:eastAsia="pl-PL"/>
              </w:rPr>
              <w:t>W kwestiach nieuregulowanych niniejszym regulaminem konkursu, zastosowanie mają odpowiednie przepisy prawa polskiego i Unii Europejskiej</w:t>
            </w:r>
            <w:r w:rsidR="00DE5B0C">
              <w:rPr>
                <w:rFonts w:ascii="Calibri" w:eastAsia="Times New Roman" w:hAnsi="Calibri" w:cs="Calibri"/>
                <w:color w:val="000000"/>
                <w:szCs w:val="20"/>
                <w:lang w:eastAsia="pl-PL"/>
              </w:rPr>
              <w:t xml:space="preserve">, a także odpowiednie zasady wynikające z RPO WD i </w:t>
            </w:r>
            <w:proofErr w:type="spellStart"/>
            <w:r w:rsidR="00DE5B0C">
              <w:rPr>
                <w:rFonts w:ascii="Calibri" w:eastAsia="Times New Roman" w:hAnsi="Calibri" w:cs="Calibri"/>
                <w:color w:val="000000"/>
                <w:szCs w:val="20"/>
                <w:lang w:eastAsia="pl-PL"/>
              </w:rPr>
              <w:t>SzOOP</w:t>
            </w:r>
            <w:proofErr w:type="spellEnd"/>
            <w:r w:rsidR="00DE5B0C">
              <w:rPr>
                <w:rFonts w:ascii="Calibri" w:eastAsia="Times New Roman" w:hAnsi="Calibri" w:cs="Calibri"/>
                <w:color w:val="000000"/>
                <w:szCs w:val="20"/>
                <w:lang w:eastAsia="pl-PL"/>
              </w:rPr>
              <w:t xml:space="preserve"> RPO WD</w:t>
            </w:r>
            <w:r w:rsidRPr="00B27059">
              <w:rPr>
                <w:rFonts w:ascii="Calibri" w:eastAsia="Times New Roman" w:hAnsi="Calibri" w:cs="Calibri"/>
                <w:color w:val="000000"/>
                <w:szCs w:val="20"/>
                <w:lang w:eastAsia="pl-PL"/>
              </w:rPr>
              <w:t>.</w:t>
            </w:r>
          </w:p>
          <w:p w:rsidR="004078C8" w:rsidRDefault="00A57D0A">
            <w:pPr>
              <w:suppressAutoHyphens/>
              <w:spacing w:before="120" w:after="120" w:line="240" w:lineRule="auto"/>
              <w:jc w:val="both"/>
              <w:rPr>
                <w:rFonts w:ascii="Calibri" w:eastAsia="Times New Roman" w:hAnsi="Calibri" w:cs="Calibri"/>
                <w:color w:val="000000"/>
                <w:szCs w:val="20"/>
                <w:lang w:eastAsia="pl-PL"/>
              </w:rPr>
            </w:pPr>
            <w:r>
              <w:rPr>
                <w:rFonts w:ascii="Calibri" w:eastAsia="Times New Roman" w:hAnsi="Calibri" w:cs="Calibri"/>
                <w:color w:val="000000"/>
                <w:szCs w:val="20"/>
                <w:lang w:eastAsia="pl-PL"/>
              </w:rPr>
              <w:t xml:space="preserve">W przypadku niezgodności pomiędzy przepisami prawa  a </w:t>
            </w:r>
            <w:r w:rsidR="004078C8" w:rsidRPr="004078C8">
              <w:rPr>
                <w:rFonts w:ascii="Calibri" w:eastAsia="Times New Roman" w:hAnsi="Calibri" w:cs="Calibri"/>
                <w:color w:val="000000"/>
                <w:szCs w:val="20"/>
                <w:lang w:eastAsia="pl-PL"/>
              </w:rPr>
              <w:t>niniejszym Regulaminem,</w:t>
            </w:r>
            <w:r w:rsidR="004078C8">
              <w:rPr>
                <w:rFonts w:ascii="Calibri" w:eastAsia="Times New Roman" w:hAnsi="Calibri" w:cs="Calibri"/>
                <w:color w:val="000000"/>
                <w:szCs w:val="20"/>
                <w:lang w:eastAsia="pl-PL"/>
              </w:rPr>
              <w:t xml:space="preserve"> </w:t>
            </w:r>
            <w:r w:rsidR="004078C8" w:rsidRPr="004078C8">
              <w:rPr>
                <w:rFonts w:ascii="Calibri" w:eastAsia="Times New Roman" w:hAnsi="Calibri" w:cs="Calibri"/>
                <w:color w:val="000000"/>
                <w:szCs w:val="20"/>
                <w:lang w:eastAsia="pl-PL"/>
              </w:rPr>
              <w:t>stosuje się obowiązujące przepisy prawa</w:t>
            </w:r>
            <w:r w:rsidR="004078C8">
              <w:rPr>
                <w:rFonts w:ascii="Calibri" w:eastAsia="Times New Roman" w:hAnsi="Calibri" w:cs="Calibri"/>
                <w:color w:val="000000"/>
                <w:szCs w:val="20"/>
                <w:lang w:eastAsia="pl-PL"/>
              </w:rPr>
              <w:t>.</w:t>
            </w:r>
          </w:p>
          <w:p w:rsidR="00FB437C" w:rsidRDefault="00A57D0A">
            <w:pPr>
              <w:suppressAutoHyphens/>
              <w:spacing w:before="120" w:after="120" w:line="240" w:lineRule="auto"/>
              <w:jc w:val="both"/>
              <w:rPr>
                <w:rFonts w:ascii="Calibri" w:eastAsia="Times New Roman" w:hAnsi="Calibri" w:cs="Calibri"/>
                <w:color w:val="000000"/>
                <w:szCs w:val="20"/>
                <w:lang w:eastAsia="pl-PL"/>
              </w:rPr>
            </w:pPr>
            <w:r>
              <w:rPr>
                <w:rFonts w:ascii="Calibri" w:eastAsia="Times New Roman" w:hAnsi="Calibri" w:cs="Calibri"/>
                <w:color w:val="000000"/>
                <w:szCs w:val="20"/>
                <w:lang w:eastAsia="pl-PL"/>
              </w:rPr>
              <w:t xml:space="preserve">Stosownie do art. 50 ustawy </w:t>
            </w:r>
            <w:r w:rsidR="00FB437C" w:rsidRPr="00FB437C">
              <w:rPr>
                <w:rFonts w:ascii="Calibri" w:eastAsia="Times New Roman" w:hAnsi="Calibri" w:cs="Calibri"/>
                <w:color w:val="000000"/>
                <w:szCs w:val="20"/>
                <w:lang w:eastAsia="pl-PL"/>
              </w:rPr>
              <w:t>wdr</w:t>
            </w:r>
            <w:r>
              <w:rPr>
                <w:rFonts w:ascii="Calibri" w:eastAsia="Times New Roman" w:hAnsi="Calibri" w:cs="Calibri"/>
                <w:color w:val="000000"/>
                <w:szCs w:val="20"/>
                <w:lang w:eastAsia="pl-PL"/>
              </w:rPr>
              <w:t xml:space="preserve">ożeniowej do postępowania w </w:t>
            </w:r>
            <w:r w:rsidR="00FB437C" w:rsidRPr="00FB437C">
              <w:rPr>
                <w:rFonts w:ascii="Calibri" w:eastAsia="Times New Roman" w:hAnsi="Calibri" w:cs="Calibri"/>
                <w:color w:val="000000"/>
                <w:szCs w:val="20"/>
                <w:lang w:eastAsia="pl-PL"/>
              </w:rPr>
              <w:t>zakresie ubiegania się o</w:t>
            </w:r>
            <w:r w:rsidR="00FB437C">
              <w:rPr>
                <w:rFonts w:ascii="Calibri" w:eastAsia="Times New Roman" w:hAnsi="Calibri" w:cs="Calibri"/>
                <w:color w:val="000000"/>
                <w:szCs w:val="20"/>
                <w:lang w:eastAsia="pl-PL"/>
              </w:rPr>
              <w:t xml:space="preserve"> </w:t>
            </w:r>
            <w:r>
              <w:rPr>
                <w:rFonts w:ascii="Calibri" w:eastAsia="Times New Roman" w:hAnsi="Calibri" w:cs="Calibri"/>
                <w:color w:val="000000"/>
                <w:szCs w:val="20"/>
                <w:lang w:eastAsia="pl-PL"/>
              </w:rPr>
              <w:t xml:space="preserve">dofinansowanie oraz udzielania dofinansowania na </w:t>
            </w:r>
            <w:r w:rsidR="00FB437C" w:rsidRPr="00FB437C">
              <w:rPr>
                <w:rFonts w:ascii="Calibri" w:eastAsia="Times New Roman" w:hAnsi="Calibri" w:cs="Calibri"/>
                <w:color w:val="000000"/>
                <w:szCs w:val="20"/>
                <w:lang w:eastAsia="pl-PL"/>
              </w:rPr>
              <w:t>podstawie ustawy nie stosuje się przepisów ustawy z dnia 14 czerwca 1960 r. Kodeks postępowania administracyjnego, z wyjątkiem przepisów dotyczących wyłączenia pracowników organu, doręczeń i sposobu obliczania terminów.</w:t>
            </w:r>
          </w:p>
          <w:p w:rsidR="0076386F" w:rsidRPr="00B27059" w:rsidRDefault="0076386F">
            <w:pPr>
              <w:suppressAutoHyphens/>
              <w:spacing w:before="120" w:after="120" w:line="240" w:lineRule="auto"/>
              <w:jc w:val="both"/>
              <w:rPr>
                <w:rFonts w:ascii="Calibri" w:eastAsia="Times New Roman" w:hAnsi="Calibri" w:cs="Calibri"/>
                <w:color w:val="000000"/>
                <w:szCs w:val="20"/>
                <w:lang w:eastAsia="pl-PL"/>
              </w:rPr>
            </w:pPr>
            <w:r w:rsidRPr="0076386F">
              <w:rPr>
                <w:rFonts w:ascii="Calibri" w:eastAsia="Times New Roman" w:hAnsi="Calibri" w:cs="Calibri"/>
                <w:color w:val="000000"/>
                <w:szCs w:val="20"/>
                <w:lang w:eastAsia="pl-PL"/>
              </w:rPr>
              <w:t>Zgodnie z postanowieniami art. 71 rozporządzenia ogólnego,</w:t>
            </w:r>
            <w:r>
              <w:rPr>
                <w:rFonts w:ascii="Calibri" w:eastAsia="Times New Roman" w:hAnsi="Calibri" w:cs="Calibri"/>
                <w:color w:val="000000"/>
                <w:szCs w:val="20"/>
                <w:lang w:eastAsia="pl-PL"/>
              </w:rPr>
              <w:t xml:space="preserve"> </w:t>
            </w:r>
            <w:r w:rsidR="00A57D0A">
              <w:rPr>
                <w:rFonts w:ascii="Calibri" w:eastAsia="Times New Roman" w:hAnsi="Calibri" w:cs="Calibri"/>
                <w:color w:val="000000"/>
                <w:szCs w:val="20"/>
                <w:lang w:eastAsia="pl-PL"/>
              </w:rPr>
              <w:t xml:space="preserve">w </w:t>
            </w:r>
            <w:r w:rsidRPr="0076386F">
              <w:rPr>
                <w:rFonts w:ascii="Calibri" w:eastAsia="Times New Roman" w:hAnsi="Calibri" w:cs="Calibri"/>
                <w:color w:val="000000"/>
                <w:szCs w:val="20"/>
                <w:lang w:eastAsia="pl-PL"/>
              </w:rPr>
              <w:t xml:space="preserve">przypadku operacji obejmującej inwestycję w infrastrukturę lub inwestycje produkcyjne, trwałość projektów współfinansowanych ze środków funduszy strukturalnych lub </w:t>
            </w:r>
            <w:r w:rsidRPr="0076386F">
              <w:rPr>
                <w:rFonts w:ascii="Calibri" w:eastAsia="Times New Roman" w:hAnsi="Calibri" w:cs="Calibri"/>
                <w:color w:val="000000"/>
                <w:szCs w:val="20"/>
                <w:lang w:eastAsia="pl-PL"/>
              </w:rPr>
              <w:lastRenderedPageBreak/>
              <w:t xml:space="preserve">Funduszu Spójności musi być zachowana przez okres 5 lat (3 lat w przypadku </w:t>
            </w:r>
            <w:r>
              <w:rPr>
                <w:rFonts w:ascii="Calibri" w:eastAsia="Times New Roman" w:hAnsi="Calibri" w:cs="Calibri"/>
                <w:color w:val="000000"/>
                <w:szCs w:val="20"/>
                <w:lang w:eastAsia="pl-PL"/>
              </w:rPr>
              <w:t>M</w:t>
            </w:r>
            <w:r w:rsidRPr="0076386F">
              <w:rPr>
                <w:rFonts w:ascii="Calibri" w:eastAsia="Times New Roman" w:hAnsi="Calibri" w:cs="Calibri"/>
                <w:color w:val="000000"/>
                <w:szCs w:val="20"/>
                <w:lang w:eastAsia="pl-PL"/>
              </w:rPr>
              <w:t>ŚP -</w:t>
            </w:r>
            <w:r>
              <w:rPr>
                <w:rFonts w:ascii="Calibri" w:eastAsia="Times New Roman" w:hAnsi="Calibri" w:cs="Calibri"/>
                <w:color w:val="000000"/>
                <w:szCs w:val="20"/>
                <w:lang w:eastAsia="pl-PL"/>
              </w:rPr>
              <w:t xml:space="preserve"> </w:t>
            </w:r>
            <w:r w:rsidR="00A57D0A">
              <w:rPr>
                <w:rFonts w:ascii="Calibri" w:eastAsia="Times New Roman" w:hAnsi="Calibri" w:cs="Calibri"/>
                <w:color w:val="000000"/>
                <w:szCs w:val="20"/>
                <w:lang w:eastAsia="pl-PL"/>
              </w:rPr>
              <w:t xml:space="preserve">w odniesieniu do </w:t>
            </w:r>
            <w:r w:rsidRPr="0076386F">
              <w:rPr>
                <w:rFonts w:ascii="Calibri" w:eastAsia="Times New Roman" w:hAnsi="Calibri" w:cs="Calibri"/>
                <w:color w:val="000000"/>
                <w:szCs w:val="20"/>
                <w:lang w:eastAsia="pl-PL"/>
              </w:rPr>
              <w:t>projektó</w:t>
            </w:r>
            <w:r w:rsidR="00A57D0A">
              <w:rPr>
                <w:rFonts w:ascii="Calibri" w:eastAsia="Times New Roman" w:hAnsi="Calibri" w:cs="Calibri"/>
                <w:color w:val="000000"/>
                <w:szCs w:val="20"/>
                <w:lang w:eastAsia="pl-PL"/>
              </w:rPr>
              <w:t xml:space="preserve">w, z którymi związany jest </w:t>
            </w:r>
            <w:r w:rsidRPr="0076386F">
              <w:rPr>
                <w:rFonts w:ascii="Calibri" w:eastAsia="Times New Roman" w:hAnsi="Calibri" w:cs="Calibri"/>
                <w:color w:val="000000"/>
                <w:szCs w:val="20"/>
                <w:lang w:eastAsia="pl-PL"/>
              </w:rPr>
              <w:t>wymóg utrzymania inwestycji lub miejsc pracy) od daty płatności końcowej*</w:t>
            </w:r>
            <w:r w:rsidR="00F101C4">
              <w:rPr>
                <w:rFonts w:ascii="Calibri" w:eastAsia="Times New Roman" w:hAnsi="Calibri" w:cs="Calibri"/>
                <w:color w:val="000000"/>
                <w:szCs w:val="20"/>
                <w:lang w:eastAsia="pl-PL"/>
              </w:rPr>
              <w:t xml:space="preserve"> </w:t>
            </w:r>
            <w:r w:rsidRPr="0076386F">
              <w:rPr>
                <w:rFonts w:ascii="Calibri" w:eastAsia="Times New Roman" w:hAnsi="Calibri" w:cs="Calibri"/>
                <w:color w:val="000000"/>
                <w:szCs w:val="20"/>
                <w:lang w:eastAsia="pl-PL"/>
              </w:rPr>
              <w:t>na rzecz beneficjenta, a w przypadku, gdy przepisy regulujące udzielanie pomocy publicznej wprowadzają bardziej restrykcyjne wymogi w tym zakresie, wówczas stosuje się okres ustalony zgodnie z tymi przepisami.</w:t>
            </w:r>
          </w:p>
          <w:p w:rsidR="005F764E" w:rsidRPr="00B27059" w:rsidRDefault="005F764E">
            <w:pPr>
              <w:suppressAutoHyphens/>
              <w:spacing w:before="120" w:after="120" w:line="240" w:lineRule="auto"/>
              <w:jc w:val="both"/>
              <w:rPr>
                <w:rFonts w:ascii="Calibri" w:eastAsia="Times New Roman" w:hAnsi="Calibri" w:cs="Calibri"/>
                <w:color w:val="000000"/>
                <w:szCs w:val="20"/>
                <w:lang w:eastAsia="pl-PL"/>
              </w:rPr>
            </w:pPr>
            <w:r w:rsidRPr="00B27059">
              <w:rPr>
                <w:rFonts w:ascii="Calibri" w:eastAsia="Times New Roman" w:hAnsi="Calibri" w:cs="Calibri"/>
                <w:color w:val="000000"/>
                <w:szCs w:val="20"/>
                <w:lang w:eastAsia="pl-PL"/>
              </w:rPr>
              <w:t>Wybór projektów do dofinansowania jest przeprowadzony w sposób przejrzysty, rzetelny i bezstronny. Wnioskodawcom zapewniony jest równy dostęp do informacji o warunkach i sposobie wyboru projektów do dofinansowania oraz równe traktowanie.</w:t>
            </w:r>
          </w:p>
          <w:p w:rsidR="00FB53DA" w:rsidRDefault="005F764E">
            <w:pPr>
              <w:spacing w:before="120" w:after="120" w:line="240" w:lineRule="auto"/>
              <w:jc w:val="both"/>
              <w:rPr>
                <w:rFonts w:ascii="Calibri" w:eastAsia="Droid Sans Fallback" w:hAnsi="Calibri" w:cs="Calibri"/>
                <w:color w:val="000000"/>
              </w:rPr>
            </w:pPr>
            <w:r w:rsidRPr="00B27059">
              <w:rPr>
                <w:rFonts w:ascii="Calibri" w:eastAsia="Droid Sans Fallback" w:hAnsi="Calibri" w:cs="Calibri"/>
                <w:color w:val="000000"/>
              </w:rPr>
              <w:t>Wszelkie terminy realizacji określonych czynności wskazane w regulaminie konkursu, jeśli nie wskazano inaczej, wyrażone są w dniach kalendarzowych. Jeżeli koniec terminu przypada na dzień ustawowo wolny od pracy, za ostatni dzień terminu uważa się najbliższy następny dzień roboczy.</w:t>
            </w:r>
          </w:p>
          <w:p w:rsidR="0076386F" w:rsidRPr="00B27059" w:rsidRDefault="0076386F">
            <w:pPr>
              <w:spacing w:before="120" w:after="120" w:line="240" w:lineRule="auto"/>
              <w:jc w:val="both"/>
              <w:rPr>
                <w:rFonts w:cs="Calibri"/>
                <w:sz w:val="24"/>
                <w:szCs w:val="24"/>
              </w:rPr>
            </w:pPr>
            <w:r w:rsidRPr="0076386F">
              <w:rPr>
                <w:rFonts w:cs="Calibri"/>
                <w:sz w:val="24"/>
                <w:szCs w:val="24"/>
              </w:rPr>
              <w:t>*</w:t>
            </w:r>
            <w:r>
              <w:rPr>
                <w:rFonts w:cs="Calibri"/>
                <w:sz w:val="24"/>
                <w:szCs w:val="24"/>
              </w:rPr>
              <w:t xml:space="preserve"> </w:t>
            </w:r>
            <w:r w:rsidRPr="0076386F">
              <w:rPr>
                <w:rFonts w:cs="Calibri"/>
                <w:sz w:val="20"/>
                <w:szCs w:val="20"/>
              </w:rPr>
              <w:t>Przez  płatność końcową należy</w:t>
            </w:r>
            <w:r w:rsidR="00597E6F" w:rsidRPr="00597E6F">
              <w:rPr>
                <w:rFonts w:cs="Calibri"/>
                <w:sz w:val="20"/>
                <w:szCs w:val="20"/>
              </w:rPr>
              <w:t xml:space="preserve"> przez to rozumieć wypłacenie kwoty obejmującej część wydatków kwalifikowalnych poniesionych na realizację Projektu, ujętych we wniosku o płatność końcową, przekazanej przez BGK na podstawie zlecenia płatności (w części dotyczącej Funduszu), oraz przez DIP na podstawie dyspozycji przekazania środków budżetu państwa (w części dotyczącej współfinansowania) na rachunek bankowy Beneficjenta a w pozostałych przypadkach datę zatwierdzenia wniosku o płatność końcową (np. wniosek rozliczający zaliczkę);</w:t>
            </w:r>
          </w:p>
        </w:tc>
      </w:tr>
      <w:tr w:rsidR="00424DF6" w:rsidRPr="00B27059" w:rsidTr="006D7C1A">
        <w:tc>
          <w:tcPr>
            <w:tcW w:w="534" w:type="dxa"/>
          </w:tcPr>
          <w:p w:rsidR="00424DF6" w:rsidRPr="00B27059" w:rsidRDefault="00FD6EC7" w:rsidP="005A42DF">
            <w:pPr>
              <w:autoSpaceDE w:val="0"/>
              <w:autoSpaceDN w:val="0"/>
              <w:adjustRightInd w:val="0"/>
              <w:spacing w:after="0" w:line="240" w:lineRule="auto"/>
              <w:rPr>
                <w:rFonts w:cs="Calibri"/>
                <w:color w:val="000000"/>
              </w:rPr>
            </w:pPr>
            <w:r w:rsidRPr="00B27059">
              <w:rPr>
                <w:rFonts w:cs="Calibri"/>
                <w:b/>
                <w:bCs/>
                <w:color w:val="000000"/>
              </w:rPr>
              <w:lastRenderedPageBreak/>
              <w:t>2.</w:t>
            </w:r>
          </w:p>
        </w:tc>
        <w:tc>
          <w:tcPr>
            <w:tcW w:w="2268" w:type="dxa"/>
          </w:tcPr>
          <w:p w:rsidR="00424DF6" w:rsidRPr="00B27059" w:rsidRDefault="00424DF6" w:rsidP="006E2B9C">
            <w:pPr>
              <w:autoSpaceDE w:val="0"/>
              <w:autoSpaceDN w:val="0"/>
              <w:adjustRightInd w:val="0"/>
              <w:spacing w:after="0" w:line="240" w:lineRule="auto"/>
              <w:rPr>
                <w:rFonts w:cs="Calibri"/>
                <w:color w:val="000000"/>
              </w:rPr>
            </w:pPr>
            <w:r w:rsidRPr="00B27059">
              <w:rPr>
                <w:rFonts w:cs="Calibri"/>
                <w:b/>
                <w:bCs/>
                <w:color w:val="000000"/>
              </w:rPr>
              <w:t>Pełna nazwa i adres właściwej instytucji</w:t>
            </w:r>
            <w:r w:rsidR="00FD6EC7" w:rsidRPr="00B27059">
              <w:rPr>
                <w:b/>
              </w:rPr>
              <w:t xml:space="preserve"> </w:t>
            </w:r>
            <w:r w:rsidR="00D560BA" w:rsidRPr="00B27059">
              <w:rPr>
                <w:b/>
              </w:rPr>
              <w:t>o</w:t>
            </w:r>
            <w:r w:rsidR="00FD6EC7" w:rsidRPr="00B27059">
              <w:rPr>
                <w:b/>
              </w:rPr>
              <w:t xml:space="preserve">rganizującej </w:t>
            </w:r>
            <w:r w:rsidR="00D560BA" w:rsidRPr="00B27059">
              <w:rPr>
                <w:b/>
              </w:rPr>
              <w:t>k</w:t>
            </w:r>
            <w:r w:rsidR="00FD6EC7" w:rsidRPr="00B27059">
              <w:rPr>
                <w:b/>
              </w:rPr>
              <w:t>onkurs</w:t>
            </w:r>
            <w:r w:rsidRPr="00B27059">
              <w:rPr>
                <w:rFonts w:cs="Calibri"/>
                <w:b/>
                <w:bCs/>
                <w:color w:val="000000"/>
              </w:rPr>
              <w:t xml:space="preserve">: </w:t>
            </w:r>
          </w:p>
        </w:tc>
        <w:tc>
          <w:tcPr>
            <w:tcW w:w="7494" w:type="dxa"/>
            <w:gridSpan w:val="2"/>
          </w:tcPr>
          <w:p w:rsidR="002275FD" w:rsidRDefault="003B6C9D">
            <w:pPr>
              <w:pStyle w:val="Akapitzlist"/>
              <w:spacing w:before="0" w:after="120" w:line="240" w:lineRule="auto"/>
              <w:ind w:left="0"/>
              <w:jc w:val="both"/>
              <w:rPr>
                <w:rFonts w:asciiTheme="minorHAnsi" w:hAnsiTheme="minorHAnsi"/>
                <w:szCs w:val="22"/>
              </w:rPr>
            </w:pPr>
            <w:r w:rsidRPr="00B27059">
              <w:rPr>
                <w:rFonts w:asciiTheme="minorHAnsi" w:hAnsiTheme="minorHAnsi"/>
                <w:szCs w:val="22"/>
              </w:rPr>
              <w:t>Konkurs</w:t>
            </w:r>
            <w:r w:rsidR="002275FD">
              <w:rPr>
                <w:rFonts w:asciiTheme="minorHAnsi" w:hAnsiTheme="minorHAnsi"/>
                <w:szCs w:val="22"/>
              </w:rPr>
              <w:t>y</w:t>
            </w:r>
            <w:r w:rsidRPr="00B27059">
              <w:rPr>
                <w:rFonts w:asciiTheme="minorHAnsi" w:hAnsiTheme="minorHAnsi"/>
                <w:szCs w:val="22"/>
              </w:rPr>
              <w:t xml:space="preserve"> ogłasza</w:t>
            </w:r>
            <w:r w:rsidR="002275FD">
              <w:rPr>
                <w:rFonts w:asciiTheme="minorHAnsi" w:hAnsiTheme="minorHAnsi"/>
                <w:szCs w:val="22"/>
              </w:rPr>
              <w:t>:</w:t>
            </w:r>
          </w:p>
          <w:p w:rsidR="002275FD" w:rsidRDefault="008B09AA">
            <w:pPr>
              <w:pStyle w:val="Akapitzlist"/>
              <w:numPr>
                <w:ilvl w:val="0"/>
                <w:numId w:val="9"/>
              </w:numPr>
              <w:spacing w:before="120" w:after="120" w:line="240" w:lineRule="auto"/>
              <w:ind w:left="459"/>
              <w:jc w:val="both"/>
              <w:rPr>
                <w:rFonts w:asciiTheme="minorHAnsi" w:hAnsiTheme="minorHAnsi"/>
                <w:szCs w:val="22"/>
              </w:rPr>
            </w:pPr>
            <w:r>
              <w:rPr>
                <w:rFonts w:asciiTheme="minorHAnsi" w:hAnsiTheme="minorHAnsi"/>
                <w:szCs w:val="22"/>
              </w:rPr>
              <w:t>Dla Poddziałania 3</w:t>
            </w:r>
            <w:r w:rsidR="002275FD">
              <w:rPr>
                <w:rFonts w:asciiTheme="minorHAnsi" w:hAnsiTheme="minorHAnsi"/>
                <w:szCs w:val="22"/>
              </w:rPr>
              <w:t xml:space="preserve">.3.1 - </w:t>
            </w:r>
            <w:r w:rsidRPr="00C52BEB">
              <w:rPr>
                <w:rFonts w:asciiTheme="minorHAnsi" w:hAnsiTheme="minorHAnsi" w:cs="Arial"/>
                <w:szCs w:val="22"/>
              </w:rPr>
              <w:t>Efektywność energetyczna w budynkach użyteczności publicznej i sektorze mieszkaniowym</w:t>
            </w:r>
            <w:r w:rsidR="002275FD" w:rsidRPr="002275FD">
              <w:rPr>
                <w:rFonts w:asciiTheme="minorHAnsi" w:hAnsiTheme="minorHAnsi" w:cs="Arial"/>
                <w:szCs w:val="22"/>
              </w:rPr>
              <w:t xml:space="preserve"> – konkurs</w:t>
            </w:r>
            <w:r w:rsidR="0036509C">
              <w:rPr>
                <w:rFonts w:asciiTheme="minorHAnsi" w:hAnsiTheme="minorHAnsi" w:cs="Arial"/>
                <w:szCs w:val="22"/>
              </w:rPr>
              <w:t>y</w:t>
            </w:r>
            <w:r w:rsidR="002275FD" w:rsidRPr="002275FD">
              <w:rPr>
                <w:rFonts w:asciiTheme="minorHAnsi" w:hAnsiTheme="minorHAnsi" w:cs="Arial"/>
                <w:szCs w:val="22"/>
              </w:rPr>
              <w:t xml:space="preserve"> horyzontaln</w:t>
            </w:r>
            <w:r w:rsidR="0036509C">
              <w:rPr>
                <w:rFonts w:asciiTheme="minorHAnsi" w:hAnsiTheme="minorHAnsi" w:cs="Arial"/>
                <w:szCs w:val="22"/>
              </w:rPr>
              <w:t>e</w:t>
            </w:r>
            <w:r w:rsidR="002275FD" w:rsidRPr="002275FD">
              <w:rPr>
                <w:rFonts w:asciiTheme="minorHAnsi" w:hAnsiTheme="minorHAnsi" w:cs="Arial"/>
                <w:szCs w:val="22"/>
              </w:rPr>
              <w:t xml:space="preserve"> – nabór na OSI</w:t>
            </w:r>
            <w:r w:rsidR="002275FD">
              <w:rPr>
                <w:rFonts w:asciiTheme="minorHAnsi" w:hAnsiTheme="minorHAnsi" w:cs="Arial"/>
                <w:szCs w:val="22"/>
              </w:rPr>
              <w:t xml:space="preserve"> - </w:t>
            </w:r>
            <w:r w:rsidR="003B6C9D" w:rsidRPr="00B27059">
              <w:rPr>
                <w:rFonts w:asciiTheme="minorHAnsi" w:hAnsiTheme="minorHAnsi"/>
                <w:szCs w:val="22"/>
              </w:rPr>
              <w:t xml:space="preserve">Instytucja Zarządzająca Regionalnym Programem Operacyjnym Województwa Dolnośląskiego 2014-2020. </w:t>
            </w:r>
          </w:p>
          <w:p w:rsidR="00EB2B31" w:rsidRPr="00EB2B31" w:rsidRDefault="002275FD">
            <w:pPr>
              <w:pStyle w:val="Akapitzlist"/>
              <w:numPr>
                <w:ilvl w:val="0"/>
                <w:numId w:val="9"/>
              </w:numPr>
              <w:spacing w:before="120" w:after="120" w:line="240" w:lineRule="auto"/>
              <w:ind w:left="459"/>
              <w:jc w:val="both"/>
              <w:rPr>
                <w:rFonts w:asciiTheme="minorHAnsi" w:hAnsiTheme="minorHAnsi"/>
                <w:szCs w:val="22"/>
              </w:rPr>
            </w:pPr>
            <w:r>
              <w:rPr>
                <w:rFonts w:asciiTheme="minorHAnsi" w:hAnsiTheme="minorHAnsi"/>
                <w:szCs w:val="22"/>
              </w:rPr>
              <w:t>Dl</w:t>
            </w:r>
            <w:r w:rsidRPr="00EB2B31">
              <w:rPr>
                <w:rFonts w:asciiTheme="minorHAnsi" w:hAnsiTheme="minorHAnsi"/>
                <w:szCs w:val="22"/>
              </w:rPr>
              <w:t xml:space="preserve">a Poddziałania </w:t>
            </w:r>
            <w:r w:rsidR="009C744A">
              <w:rPr>
                <w:rFonts w:asciiTheme="minorHAnsi" w:hAnsiTheme="minorHAnsi"/>
                <w:szCs w:val="22"/>
              </w:rPr>
              <w:t>3</w:t>
            </w:r>
            <w:r w:rsidRPr="00EB2B31">
              <w:rPr>
                <w:rFonts w:asciiTheme="minorHAnsi" w:hAnsiTheme="minorHAnsi"/>
                <w:szCs w:val="22"/>
              </w:rPr>
              <w:t xml:space="preserve">.3.2 - </w:t>
            </w:r>
            <w:r w:rsidR="009C744A" w:rsidRPr="00C52BEB">
              <w:rPr>
                <w:rFonts w:asciiTheme="minorHAnsi" w:hAnsiTheme="minorHAnsi" w:cs="Arial"/>
                <w:szCs w:val="22"/>
              </w:rPr>
              <w:t>Efektywność energetyczna w budynkach użyteczności publicznej i sektorze mieszkaniowym</w:t>
            </w:r>
            <w:r w:rsidR="00EB2B31" w:rsidRPr="00EB2B31">
              <w:rPr>
                <w:rFonts w:asciiTheme="minorHAnsi" w:hAnsiTheme="minorHAnsi" w:cs="Arial"/>
                <w:szCs w:val="22"/>
              </w:rPr>
              <w:t xml:space="preserve"> – ZIT </w:t>
            </w:r>
            <w:proofErr w:type="spellStart"/>
            <w:r w:rsidR="00EB2B31" w:rsidRPr="00EB2B31">
              <w:rPr>
                <w:rFonts w:asciiTheme="minorHAnsi" w:hAnsiTheme="minorHAnsi" w:cs="Arial"/>
              </w:rPr>
              <w:t>WrOF</w:t>
            </w:r>
            <w:proofErr w:type="spellEnd"/>
            <w:r w:rsidR="00EB2B31" w:rsidRPr="00EB2B31">
              <w:rPr>
                <w:rFonts w:asciiTheme="minorHAnsi" w:hAnsiTheme="minorHAnsi" w:cs="Arial"/>
              </w:rPr>
              <w:t xml:space="preserve"> -</w:t>
            </w:r>
            <w:r w:rsidR="00EB2B31">
              <w:rPr>
                <w:rFonts w:asciiTheme="minorHAnsi" w:hAnsiTheme="minorHAnsi" w:cs="Arial"/>
              </w:rPr>
              <w:t xml:space="preserve"> </w:t>
            </w:r>
            <w:r w:rsidR="00EB2B31" w:rsidRPr="00EB2B31">
              <w:rPr>
                <w:rFonts w:asciiTheme="minorHAnsi" w:hAnsiTheme="minorHAnsi"/>
              </w:rPr>
              <w:t xml:space="preserve">Instytucja Zarządzająca Regionalnym Programem Operacyjnym Województwa Dolnośląskiego 2014-2020oraz Gmina Wrocław pełniąca funkcję IP w ramach instrumentu Zintegrowane Inwestycje Terytorialne Wrocławskiego Obszaru Funkcjonalnego (ZIT </w:t>
            </w:r>
            <w:proofErr w:type="spellStart"/>
            <w:r w:rsidR="00EB2B31" w:rsidRPr="00EB2B31">
              <w:rPr>
                <w:rFonts w:asciiTheme="minorHAnsi" w:hAnsiTheme="minorHAnsi"/>
              </w:rPr>
              <w:t>WrOF</w:t>
            </w:r>
            <w:proofErr w:type="spellEnd"/>
            <w:r w:rsidR="00EB2B31" w:rsidRPr="00EB2B31">
              <w:rPr>
                <w:rFonts w:asciiTheme="minorHAnsi" w:hAnsiTheme="minorHAnsi"/>
              </w:rPr>
              <w:t xml:space="preserve">) pełniące role Instytucji Organizującej Konkurs. </w:t>
            </w:r>
          </w:p>
          <w:p w:rsidR="00EB2B31" w:rsidRPr="00EB2B31" w:rsidRDefault="00EB2B31">
            <w:pPr>
              <w:pStyle w:val="Akapitzlist"/>
              <w:numPr>
                <w:ilvl w:val="0"/>
                <w:numId w:val="9"/>
              </w:numPr>
              <w:spacing w:before="120" w:after="120" w:line="240" w:lineRule="auto"/>
              <w:ind w:left="459"/>
              <w:jc w:val="both"/>
              <w:rPr>
                <w:rFonts w:asciiTheme="minorHAnsi" w:hAnsiTheme="minorHAnsi"/>
                <w:szCs w:val="22"/>
              </w:rPr>
            </w:pPr>
            <w:r w:rsidRPr="00EB2B31">
              <w:rPr>
                <w:rFonts w:asciiTheme="minorHAnsi" w:hAnsiTheme="minorHAnsi"/>
                <w:szCs w:val="22"/>
              </w:rPr>
              <w:t xml:space="preserve">Dla Poddziałania </w:t>
            </w:r>
            <w:r w:rsidR="0044505C">
              <w:rPr>
                <w:rFonts w:asciiTheme="minorHAnsi" w:hAnsiTheme="minorHAnsi"/>
                <w:szCs w:val="22"/>
              </w:rPr>
              <w:t>3</w:t>
            </w:r>
            <w:r w:rsidRPr="00EB2B31">
              <w:rPr>
                <w:rFonts w:asciiTheme="minorHAnsi" w:hAnsiTheme="minorHAnsi"/>
                <w:szCs w:val="22"/>
              </w:rPr>
              <w:t xml:space="preserve">.3.3 - </w:t>
            </w:r>
            <w:r w:rsidR="0044505C" w:rsidRPr="00C52BEB">
              <w:rPr>
                <w:rFonts w:asciiTheme="minorHAnsi" w:hAnsiTheme="minorHAnsi" w:cs="Arial"/>
                <w:szCs w:val="22"/>
              </w:rPr>
              <w:t>Efektywność energetyczna w budynkach użyteczności publicznej i sektorze mieszkaniowym</w:t>
            </w:r>
            <w:r w:rsidRPr="00EB2B31">
              <w:rPr>
                <w:rFonts w:asciiTheme="minorHAnsi" w:hAnsiTheme="minorHAnsi" w:cs="Arial"/>
                <w:szCs w:val="22"/>
              </w:rPr>
              <w:t xml:space="preserve"> – ZIT </w:t>
            </w:r>
            <w:r>
              <w:rPr>
                <w:rFonts w:asciiTheme="minorHAnsi" w:hAnsiTheme="minorHAnsi" w:cs="Arial"/>
                <w:szCs w:val="22"/>
              </w:rPr>
              <w:t xml:space="preserve">AJ - </w:t>
            </w:r>
            <w:r w:rsidRPr="00151119">
              <w:rPr>
                <w:rFonts w:asciiTheme="minorHAnsi" w:hAnsiTheme="minorHAnsi"/>
                <w:szCs w:val="22"/>
              </w:rPr>
              <w:t xml:space="preserve">Instytucja Zarządzająca Regionalnym Programem Operacyjnym Województwa Dolnośląskiego 2014-2020 </w:t>
            </w:r>
            <w:r w:rsidRPr="004A6788">
              <w:rPr>
                <w:rFonts w:asciiTheme="minorHAnsi" w:hAnsiTheme="minorHAnsi"/>
                <w:szCs w:val="22"/>
              </w:rPr>
              <w:t xml:space="preserve">oraz Miasto Jelenia Góra, któremu zostało powierzone zarządzanie Zintegrowanymi Inwestycjami Terytorialnymi Aglomeracji Jeleniogórskiej </w:t>
            </w:r>
            <w:r w:rsidRPr="00151119">
              <w:rPr>
                <w:rFonts w:asciiTheme="minorHAnsi" w:hAnsiTheme="minorHAnsi"/>
                <w:szCs w:val="22"/>
              </w:rPr>
              <w:t>pełniąc</w:t>
            </w:r>
            <w:r>
              <w:rPr>
                <w:rFonts w:asciiTheme="minorHAnsi" w:hAnsiTheme="minorHAnsi"/>
                <w:szCs w:val="22"/>
              </w:rPr>
              <w:t>e</w:t>
            </w:r>
            <w:r w:rsidRPr="00151119">
              <w:rPr>
                <w:rFonts w:asciiTheme="minorHAnsi" w:hAnsiTheme="minorHAnsi"/>
                <w:szCs w:val="22"/>
              </w:rPr>
              <w:t xml:space="preserve"> rolę Instytucji Organizującej Konkurs</w:t>
            </w:r>
            <w:r>
              <w:rPr>
                <w:rFonts w:asciiTheme="minorHAnsi" w:hAnsiTheme="minorHAnsi"/>
                <w:szCs w:val="22"/>
              </w:rPr>
              <w:t>.</w:t>
            </w:r>
          </w:p>
          <w:p w:rsidR="000F6848" w:rsidRPr="000F6848" w:rsidRDefault="000F6848">
            <w:pPr>
              <w:spacing w:before="120" w:after="120" w:line="240" w:lineRule="auto"/>
              <w:jc w:val="both"/>
              <w:rPr>
                <w:rFonts w:cs="Arial"/>
              </w:rPr>
            </w:pPr>
            <w:r w:rsidRPr="00451636">
              <w:rPr>
                <w:rFonts w:ascii="Calibri" w:hAnsi="Calibri"/>
              </w:rPr>
              <w:t>Funkcję Instytucji Zarządzającej pełni Zarząd Województwa Dolnośląskiego.</w:t>
            </w:r>
          </w:p>
          <w:p w:rsidR="000F6848" w:rsidRDefault="00EB2B31">
            <w:pPr>
              <w:pStyle w:val="Akapitzlist"/>
              <w:spacing w:before="120" w:after="120" w:line="240" w:lineRule="auto"/>
              <w:ind w:left="0"/>
              <w:jc w:val="both"/>
              <w:rPr>
                <w:rFonts w:ascii="Calibri" w:hAnsi="Calibri"/>
                <w:szCs w:val="22"/>
              </w:rPr>
            </w:pPr>
            <w:r>
              <w:rPr>
                <w:rFonts w:asciiTheme="minorHAnsi" w:hAnsiTheme="minorHAnsi" w:cs="Arial"/>
                <w:spacing w:val="-4"/>
                <w:szCs w:val="22"/>
              </w:rPr>
              <w:t>IP</w:t>
            </w:r>
            <w:r w:rsidRPr="00451636">
              <w:rPr>
                <w:rFonts w:asciiTheme="minorHAnsi" w:hAnsiTheme="minorHAnsi" w:cs="Arial"/>
                <w:spacing w:val="-4"/>
                <w:szCs w:val="22"/>
              </w:rPr>
              <w:t xml:space="preserve"> </w:t>
            </w:r>
            <w:r w:rsidRPr="00451636">
              <w:rPr>
                <w:rFonts w:asciiTheme="minorHAnsi" w:hAnsiTheme="minorHAnsi"/>
                <w:szCs w:val="22"/>
              </w:rPr>
              <w:t>pełnią wspólnie z IZ</w:t>
            </w:r>
            <w:r w:rsidRPr="00451636">
              <w:rPr>
                <w:rFonts w:ascii="Calibri" w:hAnsi="Calibri"/>
                <w:szCs w:val="22"/>
              </w:rPr>
              <w:t xml:space="preserve"> rolę Instytucji Organizującej Konkurs. </w:t>
            </w:r>
          </w:p>
          <w:p w:rsidR="00F86DB7" w:rsidRPr="00F86DB7" w:rsidRDefault="00EB2B31">
            <w:pPr>
              <w:pStyle w:val="Akapitzlist"/>
              <w:spacing w:before="120" w:after="120" w:line="240" w:lineRule="auto"/>
              <w:ind w:left="33"/>
              <w:jc w:val="both"/>
              <w:rPr>
                <w:rFonts w:ascii="Calibri" w:hAnsi="Calibri"/>
                <w:b/>
                <w:szCs w:val="22"/>
                <w:u w:val="single"/>
              </w:rPr>
            </w:pPr>
            <w:r w:rsidRPr="00F86DB7">
              <w:rPr>
                <w:rFonts w:ascii="Calibri" w:hAnsi="Calibri"/>
                <w:b/>
                <w:szCs w:val="22"/>
                <w:u w:val="single"/>
              </w:rPr>
              <w:t xml:space="preserve">Zadania związane z </w:t>
            </w:r>
            <w:r w:rsidR="00FC763F">
              <w:rPr>
                <w:rFonts w:ascii="Calibri" w:hAnsi="Calibri"/>
                <w:b/>
                <w:szCs w:val="22"/>
                <w:u w:val="single"/>
              </w:rPr>
              <w:t>konkursem</w:t>
            </w:r>
            <w:r w:rsidR="00FC763F" w:rsidRPr="00F86DB7">
              <w:rPr>
                <w:b/>
                <w:u w:val="single"/>
              </w:rPr>
              <w:t xml:space="preserve"> </w:t>
            </w:r>
            <w:r w:rsidR="00F86DB7" w:rsidRPr="00F86DB7">
              <w:rPr>
                <w:rFonts w:ascii="Calibri" w:hAnsi="Calibri"/>
                <w:b/>
                <w:szCs w:val="22"/>
                <w:u w:val="single"/>
              </w:rPr>
              <w:t>dla Poddziałania 3.3.1 Efektywność energetyczna w budynkach użyteczności publicznej i sektorze mieszkaniowym – konkursy horyzontalne – nabór na OSI</w:t>
            </w:r>
            <w:r w:rsidR="00F86DB7" w:rsidRPr="00F86DB7">
              <w:rPr>
                <w:b/>
                <w:u w:val="single"/>
              </w:rPr>
              <w:t xml:space="preserve"> </w:t>
            </w:r>
            <w:r w:rsidR="00F86DB7" w:rsidRPr="00F86DB7">
              <w:rPr>
                <w:rFonts w:asciiTheme="minorHAnsi" w:hAnsiTheme="minorHAnsi"/>
                <w:b/>
                <w:u w:val="single"/>
              </w:rPr>
              <w:t>nr</w:t>
            </w:r>
            <w:r w:rsidR="00F86DB7" w:rsidRPr="00F86DB7">
              <w:rPr>
                <w:b/>
                <w:u w:val="single"/>
              </w:rPr>
              <w:t xml:space="preserve"> </w:t>
            </w:r>
            <w:r w:rsidR="00F86DB7" w:rsidRPr="00F86DB7">
              <w:rPr>
                <w:rFonts w:ascii="Calibri" w:hAnsi="Calibri"/>
                <w:b/>
                <w:szCs w:val="22"/>
                <w:u w:val="single"/>
              </w:rPr>
              <w:t>RPDS.03.03.01-IZ.00-02-147/16</w:t>
            </w:r>
            <w:r w:rsidRPr="00F86DB7">
              <w:rPr>
                <w:rFonts w:ascii="Calibri" w:hAnsi="Calibri"/>
                <w:b/>
                <w:szCs w:val="22"/>
                <w:u w:val="single"/>
              </w:rPr>
              <w:t xml:space="preserve"> realizuje</w:t>
            </w:r>
            <w:r w:rsidR="00F86DB7" w:rsidRPr="00F86DB7">
              <w:rPr>
                <w:rFonts w:ascii="Calibri" w:hAnsi="Calibri"/>
                <w:b/>
                <w:szCs w:val="22"/>
                <w:u w:val="single"/>
              </w:rPr>
              <w:t>:</w:t>
            </w:r>
            <w:r w:rsidRPr="00F86DB7">
              <w:rPr>
                <w:rFonts w:ascii="Calibri" w:hAnsi="Calibri"/>
                <w:b/>
                <w:szCs w:val="22"/>
                <w:u w:val="single"/>
              </w:rPr>
              <w:t xml:space="preserve"> </w:t>
            </w:r>
          </w:p>
          <w:p w:rsidR="0044505C" w:rsidRDefault="00EB2B31">
            <w:pPr>
              <w:pStyle w:val="Akapitzlist"/>
              <w:spacing w:before="120" w:after="120" w:line="240" w:lineRule="auto"/>
              <w:ind w:left="0"/>
              <w:jc w:val="both"/>
              <w:rPr>
                <w:rFonts w:ascii="Calibri" w:hAnsi="Calibri"/>
                <w:szCs w:val="22"/>
              </w:rPr>
            </w:pPr>
            <w:r w:rsidRPr="0014267F">
              <w:rPr>
                <w:rFonts w:ascii="Calibri" w:hAnsi="Calibri"/>
                <w:szCs w:val="22"/>
                <w:u w:val="single"/>
              </w:rPr>
              <w:lastRenderedPageBreak/>
              <w:t>Departament Funduszy Europejskich</w:t>
            </w:r>
            <w:r w:rsidRPr="00451636">
              <w:rPr>
                <w:rFonts w:ascii="Calibri" w:hAnsi="Calibri"/>
                <w:szCs w:val="22"/>
              </w:rPr>
              <w:t xml:space="preserve"> w Urzędzie Marszałkowskim Województwa Dolnośląskiego z siedzibą we Wrocławiu, ul. Mazo</w:t>
            </w:r>
            <w:r w:rsidR="000F6848">
              <w:rPr>
                <w:rFonts w:ascii="Calibri" w:hAnsi="Calibri"/>
                <w:szCs w:val="22"/>
              </w:rPr>
              <w:t>wiecka 17, kod pocztowy 50-412</w:t>
            </w:r>
            <w:r w:rsidR="0044505C">
              <w:rPr>
                <w:rFonts w:ascii="Calibri" w:hAnsi="Calibri"/>
                <w:szCs w:val="22"/>
              </w:rPr>
              <w:t>,</w:t>
            </w:r>
            <w:r w:rsidR="00C66CF0">
              <w:rPr>
                <w:rFonts w:ascii="Calibri" w:hAnsi="Calibri"/>
                <w:szCs w:val="22"/>
              </w:rPr>
              <w:t xml:space="preserve"> który wykonuje obowiązki IOK do upływu terminu składania wniosków o dofinansowanie w ramach </w:t>
            </w:r>
            <w:r w:rsidR="00FC763F">
              <w:rPr>
                <w:rFonts w:ascii="Calibri" w:hAnsi="Calibri"/>
                <w:szCs w:val="22"/>
              </w:rPr>
              <w:t>konkursu</w:t>
            </w:r>
            <w:r w:rsidR="00C66CF0">
              <w:rPr>
                <w:rFonts w:ascii="Calibri" w:hAnsi="Calibri"/>
                <w:szCs w:val="22"/>
              </w:rPr>
              <w:t>, przy czym wnioski będą składane do DIP,</w:t>
            </w:r>
          </w:p>
          <w:p w:rsidR="000F6848" w:rsidRDefault="0044505C">
            <w:pPr>
              <w:spacing w:before="120" w:after="120" w:line="240" w:lineRule="auto"/>
              <w:jc w:val="both"/>
              <w:rPr>
                <w:rFonts w:ascii="Calibri" w:hAnsi="Calibri"/>
              </w:rPr>
            </w:pPr>
            <w:r w:rsidRPr="0014267F">
              <w:rPr>
                <w:rFonts w:ascii="Calibri" w:hAnsi="Calibri"/>
                <w:u w:val="single"/>
              </w:rPr>
              <w:t>Dolnośląska Instytucja Pośrednicząca</w:t>
            </w:r>
            <w:r w:rsidRPr="0044505C">
              <w:rPr>
                <w:rFonts w:ascii="Calibri" w:hAnsi="Calibri"/>
              </w:rPr>
              <w:t xml:space="preserve"> z siedzibą</w:t>
            </w:r>
            <w:r>
              <w:rPr>
                <w:rFonts w:ascii="Calibri" w:hAnsi="Calibri"/>
              </w:rPr>
              <w:t xml:space="preserve"> we Wrocławiu,</w:t>
            </w:r>
            <w:r w:rsidRPr="0044505C">
              <w:rPr>
                <w:rFonts w:ascii="Calibri" w:hAnsi="Calibri"/>
              </w:rPr>
              <w:t xml:space="preserve"> ul. Strzegomska 2-4</w:t>
            </w:r>
            <w:r>
              <w:rPr>
                <w:rFonts w:ascii="Calibri" w:hAnsi="Calibri"/>
              </w:rPr>
              <w:t xml:space="preserve">, kod pocztowy </w:t>
            </w:r>
            <w:r w:rsidR="00F86DB7">
              <w:rPr>
                <w:rFonts w:ascii="Calibri" w:hAnsi="Calibri"/>
              </w:rPr>
              <w:t>53-611</w:t>
            </w:r>
            <w:r w:rsidR="00C66CF0">
              <w:rPr>
                <w:rFonts w:ascii="Calibri" w:hAnsi="Calibri"/>
              </w:rPr>
              <w:t xml:space="preserve"> – wykonująca obowiązki IOK od momentu upływu terminu składania wniosków o dofinansowanie w ramach </w:t>
            </w:r>
            <w:r w:rsidR="00FC763F">
              <w:rPr>
                <w:rFonts w:ascii="Calibri" w:hAnsi="Calibri"/>
              </w:rPr>
              <w:t>konku</w:t>
            </w:r>
            <w:r w:rsidR="00C66CF0">
              <w:rPr>
                <w:rFonts w:ascii="Calibri" w:hAnsi="Calibri"/>
              </w:rPr>
              <w:t>r</w:t>
            </w:r>
            <w:r w:rsidR="00FC763F">
              <w:rPr>
                <w:rFonts w:ascii="Calibri" w:hAnsi="Calibri"/>
              </w:rPr>
              <w:t>s</w:t>
            </w:r>
            <w:r w:rsidR="00C66CF0">
              <w:rPr>
                <w:rFonts w:ascii="Calibri" w:hAnsi="Calibri"/>
              </w:rPr>
              <w:t>u</w:t>
            </w:r>
            <w:r w:rsidR="00F86DB7">
              <w:rPr>
                <w:rFonts w:ascii="Calibri" w:hAnsi="Calibri"/>
              </w:rPr>
              <w:t>.</w:t>
            </w:r>
          </w:p>
          <w:p w:rsidR="00F86DB7" w:rsidRPr="00F86DB7" w:rsidRDefault="00F86DB7">
            <w:pPr>
              <w:pStyle w:val="Akapitzlist"/>
              <w:spacing w:before="120" w:after="120" w:line="240" w:lineRule="auto"/>
              <w:ind w:left="33"/>
              <w:jc w:val="both"/>
              <w:rPr>
                <w:rFonts w:ascii="Calibri" w:hAnsi="Calibri"/>
                <w:b/>
                <w:szCs w:val="22"/>
                <w:u w:val="single"/>
              </w:rPr>
            </w:pPr>
            <w:r w:rsidRPr="00F86DB7">
              <w:rPr>
                <w:rFonts w:ascii="Calibri" w:hAnsi="Calibri"/>
                <w:b/>
                <w:szCs w:val="22"/>
                <w:u w:val="single"/>
              </w:rPr>
              <w:t xml:space="preserve">Zadania związane z </w:t>
            </w:r>
            <w:r w:rsidR="00350C28">
              <w:rPr>
                <w:rFonts w:ascii="Calibri" w:hAnsi="Calibri"/>
                <w:b/>
                <w:szCs w:val="22"/>
                <w:u w:val="single"/>
              </w:rPr>
              <w:t xml:space="preserve">konkursem </w:t>
            </w:r>
            <w:r w:rsidRPr="00F86DB7">
              <w:rPr>
                <w:rFonts w:ascii="Calibri" w:hAnsi="Calibri"/>
                <w:b/>
                <w:szCs w:val="22"/>
                <w:u w:val="single"/>
              </w:rPr>
              <w:t xml:space="preserve">dla Poddziałania 3.3.2 Efektywność energetyczna w budynkach użyteczności publicznej i sektorze mieszkaniowym – ZIT </w:t>
            </w:r>
            <w:proofErr w:type="spellStart"/>
            <w:r w:rsidRPr="00F86DB7">
              <w:rPr>
                <w:rFonts w:ascii="Calibri" w:hAnsi="Calibri"/>
                <w:b/>
                <w:szCs w:val="22"/>
                <w:u w:val="single"/>
              </w:rPr>
              <w:t>WrOF</w:t>
            </w:r>
            <w:proofErr w:type="spellEnd"/>
            <w:r w:rsidRPr="00F86DB7">
              <w:rPr>
                <w:b/>
                <w:u w:val="single"/>
              </w:rPr>
              <w:t xml:space="preserve"> </w:t>
            </w:r>
            <w:r w:rsidRPr="00F86DB7">
              <w:rPr>
                <w:rFonts w:asciiTheme="minorHAnsi" w:hAnsiTheme="minorHAnsi"/>
                <w:b/>
                <w:u w:val="single"/>
              </w:rPr>
              <w:t xml:space="preserve">nr </w:t>
            </w:r>
            <w:r w:rsidRPr="00F86DB7">
              <w:rPr>
                <w:rFonts w:ascii="Calibri" w:hAnsi="Calibri"/>
                <w:b/>
                <w:szCs w:val="22"/>
                <w:u w:val="single"/>
              </w:rPr>
              <w:t xml:space="preserve">RPDS.03.03.02-IZ.00-02-148/16 realizuje: </w:t>
            </w:r>
          </w:p>
          <w:p w:rsidR="00F86DB7" w:rsidRPr="00F86DB7" w:rsidRDefault="00F86DB7">
            <w:pPr>
              <w:pStyle w:val="Akapitzlist"/>
              <w:spacing w:before="120" w:after="120" w:line="240" w:lineRule="auto"/>
              <w:ind w:left="33"/>
              <w:jc w:val="both"/>
              <w:rPr>
                <w:rFonts w:ascii="Calibri" w:hAnsi="Calibri"/>
                <w:szCs w:val="22"/>
              </w:rPr>
            </w:pPr>
            <w:r w:rsidRPr="0014267F">
              <w:rPr>
                <w:rFonts w:ascii="Calibri" w:hAnsi="Calibri"/>
                <w:szCs w:val="22"/>
                <w:u w:val="single"/>
              </w:rPr>
              <w:t>Departament Funduszy Europejskich</w:t>
            </w:r>
            <w:r w:rsidRPr="00F86DB7">
              <w:rPr>
                <w:rFonts w:ascii="Calibri" w:hAnsi="Calibri"/>
                <w:szCs w:val="22"/>
              </w:rPr>
              <w:t xml:space="preserve"> w Urzędzie Marszałkowskim Województwa Dolnośląskiego z siedzibą we Wrocławiu, ul. Mazowiecka 17, kod pocztowy 50-412,</w:t>
            </w:r>
            <w:r w:rsidR="009227FF">
              <w:rPr>
                <w:rFonts w:ascii="Calibri" w:hAnsi="Calibri"/>
                <w:szCs w:val="22"/>
              </w:rPr>
              <w:t xml:space="preserve"> który wykonuje obowiązki IOK do upływu terminu składania wniosków o dofinansowanie w ramach </w:t>
            </w:r>
            <w:r w:rsidR="00FC763F">
              <w:rPr>
                <w:rFonts w:ascii="Calibri" w:hAnsi="Calibri"/>
                <w:szCs w:val="22"/>
              </w:rPr>
              <w:t>konkursu</w:t>
            </w:r>
            <w:r w:rsidR="009227FF">
              <w:rPr>
                <w:rFonts w:ascii="Calibri" w:hAnsi="Calibri"/>
                <w:szCs w:val="22"/>
              </w:rPr>
              <w:t>, przy czym wnioski będą składane do DIP,</w:t>
            </w:r>
          </w:p>
          <w:p w:rsidR="00F86DB7" w:rsidRDefault="00F86DB7">
            <w:pPr>
              <w:pStyle w:val="Akapitzlist"/>
              <w:spacing w:before="120" w:after="120" w:line="240" w:lineRule="auto"/>
              <w:ind w:left="0"/>
              <w:jc w:val="both"/>
              <w:rPr>
                <w:rFonts w:ascii="Calibri" w:hAnsi="Calibri"/>
                <w:szCs w:val="22"/>
              </w:rPr>
            </w:pPr>
            <w:r w:rsidRPr="0014267F">
              <w:rPr>
                <w:rFonts w:ascii="Calibri" w:hAnsi="Calibri"/>
                <w:szCs w:val="22"/>
                <w:u w:val="single"/>
              </w:rPr>
              <w:t>Dolnośląska Instytucja Pośrednicząca</w:t>
            </w:r>
            <w:r w:rsidRPr="00F86DB7">
              <w:rPr>
                <w:rFonts w:ascii="Calibri" w:hAnsi="Calibri"/>
                <w:szCs w:val="22"/>
              </w:rPr>
              <w:t xml:space="preserve"> z siedzibą we Wrocławiu, ul. Strzegomska 2-4, kod pocztowy 53-611</w:t>
            </w:r>
            <w:r w:rsidR="009227FF">
              <w:rPr>
                <w:rFonts w:ascii="Calibri" w:hAnsi="Calibri"/>
                <w:szCs w:val="22"/>
              </w:rPr>
              <w:t xml:space="preserve"> </w:t>
            </w:r>
            <w:r w:rsidR="009227FF">
              <w:rPr>
                <w:rFonts w:ascii="Calibri" w:hAnsi="Calibri"/>
              </w:rPr>
              <w:t xml:space="preserve">– wykonująca obowiązki IOK od momentu upływu terminu składania wniosków o dofinansowanie w ramach </w:t>
            </w:r>
            <w:r w:rsidR="00FC763F">
              <w:rPr>
                <w:rFonts w:ascii="Calibri" w:hAnsi="Calibri"/>
              </w:rPr>
              <w:t>konkursu</w:t>
            </w:r>
            <w:r w:rsidRPr="00F86DB7">
              <w:rPr>
                <w:rFonts w:ascii="Calibri" w:hAnsi="Calibri"/>
                <w:szCs w:val="22"/>
              </w:rPr>
              <w:t>.</w:t>
            </w:r>
          </w:p>
          <w:p w:rsidR="000F6848" w:rsidRDefault="000F6848">
            <w:pPr>
              <w:pStyle w:val="Akapitzlist"/>
              <w:spacing w:before="120" w:after="120" w:line="240" w:lineRule="auto"/>
              <w:ind w:left="0"/>
              <w:jc w:val="both"/>
              <w:rPr>
                <w:rFonts w:ascii="Calibri" w:hAnsi="Calibri"/>
                <w:bCs/>
              </w:rPr>
            </w:pPr>
            <w:r w:rsidRPr="00A1331E">
              <w:rPr>
                <w:rFonts w:ascii="Calibri" w:hAnsi="Calibri"/>
                <w:szCs w:val="22"/>
              </w:rPr>
              <w:t>oraz</w:t>
            </w:r>
            <w:r w:rsidRPr="00A1331E">
              <w:rPr>
                <w:rFonts w:ascii="Calibri" w:hAnsi="Calibri"/>
                <w:bCs/>
              </w:rPr>
              <w:t xml:space="preserve"> </w:t>
            </w:r>
          </w:p>
          <w:p w:rsidR="000F6848" w:rsidRDefault="000F6848">
            <w:pPr>
              <w:pStyle w:val="Akapitzlist"/>
              <w:spacing w:before="120" w:after="120" w:line="240" w:lineRule="auto"/>
              <w:ind w:left="0"/>
              <w:jc w:val="both"/>
              <w:rPr>
                <w:rFonts w:ascii="Calibri" w:hAnsi="Calibri"/>
              </w:rPr>
            </w:pPr>
            <w:r w:rsidRPr="0014267F">
              <w:rPr>
                <w:rFonts w:ascii="Calibri" w:hAnsi="Calibri"/>
                <w:bCs/>
                <w:u w:val="single"/>
              </w:rPr>
              <w:t>Gmina Wrocław</w:t>
            </w:r>
            <w:r w:rsidRPr="00DB69D3">
              <w:rPr>
                <w:rFonts w:ascii="Calibri" w:hAnsi="Calibri"/>
                <w:bCs/>
              </w:rPr>
              <w:t xml:space="preserve"> pełniąca funkcję Instytucji Pośredniczącej</w:t>
            </w:r>
            <w:r>
              <w:rPr>
                <w:rFonts w:ascii="Calibri" w:hAnsi="Calibri"/>
                <w:bCs/>
              </w:rPr>
              <w:t>,</w:t>
            </w:r>
            <w:r w:rsidRPr="00DB69D3">
              <w:rPr>
                <w:rFonts w:ascii="Calibri" w:hAnsi="Calibri"/>
                <w:bCs/>
              </w:rPr>
              <w:t xml:space="preserve"> </w:t>
            </w:r>
            <w:r w:rsidRPr="00DB69D3">
              <w:rPr>
                <w:rFonts w:ascii="Calibri" w:hAnsi="Calibri"/>
              </w:rPr>
              <w:t>pl. Nowy Targ 1-8,</w:t>
            </w:r>
            <w:r>
              <w:rPr>
                <w:rFonts w:ascii="Calibri" w:hAnsi="Calibri"/>
              </w:rPr>
              <w:t xml:space="preserve"> </w:t>
            </w:r>
            <w:r w:rsidRPr="00DB69D3">
              <w:rPr>
                <w:rFonts w:ascii="Calibri" w:hAnsi="Calibri"/>
              </w:rPr>
              <w:t>50-141 Wrocław.</w:t>
            </w:r>
          </w:p>
          <w:p w:rsidR="000F6848" w:rsidRPr="00DB69D3" w:rsidRDefault="000F6848">
            <w:pPr>
              <w:pStyle w:val="Akapitzlist"/>
              <w:spacing w:before="120" w:after="120" w:line="240" w:lineRule="auto"/>
              <w:ind w:left="0"/>
              <w:jc w:val="both"/>
              <w:rPr>
                <w:rFonts w:ascii="Calibri" w:hAnsi="Calibri"/>
                <w:szCs w:val="22"/>
              </w:rPr>
            </w:pPr>
            <w:r w:rsidRPr="00DB69D3">
              <w:rPr>
                <w:rFonts w:ascii="Calibri" w:hAnsi="Calibri"/>
              </w:rPr>
              <w:t>Porozumieni</w:t>
            </w:r>
            <w:r w:rsidR="003C4F7A">
              <w:rPr>
                <w:rFonts w:ascii="Calibri" w:hAnsi="Calibri"/>
              </w:rPr>
              <w:t>a</w:t>
            </w:r>
            <w:r w:rsidRPr="00DB69D3">
              <w:rPr>
                <w:rFonts w:ascii="Calibri" w:hAnsi="Calibri"/>
              </w:rPr>
              <w:t xml:space="preserve"> zawarte pomiędzy </w:t>
            </w:r>
            <w:r w:rsidRPr="00DB69D3">
              <w:rPr>
                <w:rFonts w:ascii="Calibri" w:hAnsi="Calibri"/>
                <w:szCs w:val="22"/>
              </w:rPr>
              <w:t>IZ RPO WD</w:t>
            </w:r>
            <w:r w:rsidRPr="00DB69D3">
              <w:rPr>
                <w:rFonts w:ascii="Calibri" w:hAnsi="Calibri"/>
              </w:rPr>
              <w:t xml:space="preserve"> a Gminą Wrocław pełniącą funkcję lidera </w:t>
            </w:r>
            <w:r>
              <w:rPr>
                <w:rFonts w:ascii="Calibri" w:hAnsi="Calibri"/>
              </w:rPr>
              <w:t xml:space="preserve">ZIT </w:t>
            </w:r>
            <w:proofErr w:type="spellStart"/>
            <w:r>
              <w:rPr>
                <w:rFonts w:ascii="Calibri" w:hAnsi="Calibri"/>
              </w:rPr>
              <w:t>WrOF</w:t>
            </w:r>
            <w:proofErr w:type="spellEnd"/>
            <w:r w:rsidRPr="00DB69D3">
              <w:rPr>
                <w:rFonts w:ascii="Calibri" w:hAnsi="Calibri"/>
              </w:rPr>
              <w:t xml:space="preserve"> i pełniącą funkcję Instytucji Pośredniczącej, w ramach instrumentu Zintegrowane Inwestycje Terytorialne RPO WD,</w:t>
            </w:r>
            <w:r w:rsidR="003C4F7A">
              <w:rPr>
                <w:rFonts w:ascii="Calibri" w:hAnsi="Calibri"/>
              </w:rPr>
              <w:t xml:space="preserve"> pomiędzy IZ RPO WD a DIP</w:t>
            </w:r>
            <w:r w:rsidR="000136D5">
              <w:rPr>
                <w:rFonts w:ascii="Calibri" w:hAnsi="Calibri"/>
              </w:rPr>
              <w:t xml:space="preserve"> oraz pomiędzy Gminą Wrocław a DIP</w:t>
            </w:r>
            <w:r w:rsidRPr="00DB69D3">
              <w:rPr>
                <w:rFonts w:ascii="Calibri" w:hAnsi="Calibri"/>
              </w:rPr>
              <w:t xml:space="preserve"> reguluj</w:t>
            </w:r>
            <w:r w:rsidR="000136D5">
              <w:rPr>
                <w:rFonts w:ascii="Calibri" w:hAnsi="Calibri"/>
              </w:rPr>
              <w:t>ą</w:t>
            </w:r>
            <w:r w:rsidRPr="00DB69D3">
              <w:rPr>
                <w:rFonts w:ascii="Calibri" w:hAnsi="Calibri"/>
              </w:rPr>
              <w:t xml:space="preserve"> zasady współpracy (prawa i obowiązki) w ramach ww. konkursu.</w:t>
            </w:r>
          </w:p>
          <w:p w:rsidR="00F86DB7" w:rsidRPr="00F86DB7" w:rsidRDefault="00F86DB7">
            <w:pPr>
              <w:pStyle w:val="Akapitzlist"/>
              <w:spacing w:before="120" w:after="120" w:line="240" w:lineRule="auto"/>
              <w:ind w:left="33"/>
              <w:jc w:val="both"/>
              <w:rPr>
                <w:rFonts w:ascii="Calibri" w:hAnsi="Calibri"/>
                <w:b/>
                <w:szCs w:val="22"/>
                <w:u w:val="single"/>
              </w:rPr>
            </w:pPr>
            <w:r w:rsidRPr="00F86DB7">
              <w:rPr>
                <w:rFonts w:ascii="Calibri" w:hAnsi="Calibri"/>
                <w:b/>
                <w:szCs w:val="22"/>
                <w:u w:val="single"/>
              </w:rPr>
              <w:t xml:space="preserve">Zadania związane z </w:t>
            </w:r>
            <w:r w:rsidR="00FC763F">
              <w:rPr>
                <w:rFonts w:ascii="Calibri" w:hAnsi="Calibri"/>
                <w:b/>
                <w:szCs w:val="22"/>
                <w:u w:val="single"/>
              </w:rPr>
              <w:t>konkursem</w:t>
            </w:r>
            <w:r w:rsidR="00FC763F" w:rsidRPr="00F86DB7">
              <w:rPr>
                <w:b/>
                <w:u w:val="single"/>
              </w:rPr>
              <w:t xml:space="preserve"> </w:t>
            </w:r>
            <w:r w:rsidRPr="00F86DB7">
              <w:rPr>
                <w:rFonts w:ascii="Calibri" w:hAnsi="Calibri"/>
                <w:b/>
                <w:szCs w:val="22"/>
                <w:u w:val="single"/>
              </w:rPr>
              <w:t>dla Poddziałania 3.3.</w:t>
            </w:r>
            <w:r>
              <w:rPr>
                <w:rFonts w:ascii="Calibri" w:hAnsi="Calibri"/>
                <w:b/>
                <w:szCs w:val="22"/>
                <w:u w:val="single"/>
              </w:rPr>
              <w:t>3</w:t>
            </w:r>
            <w:r w:rsidRPr="00F86DB7">
              <w:rPr>
                <w:rFonts w:ascii="Calibri" w:hAnsi="Calibri"/>
                <w:b/>
                <w:szCs w:val="22"/>
                <w:u w:val="single"/>
              </w:rPr>
              <w:t xml:space="preserve"> Efektywność energetyczna w budynkach użyteczności publicznej i sektorze mieszkaniowym – ZIT </w:t>
            </w:r>
            <w:r>
              <w:rPr>
                <w:rFonts w:ascii="Calibri" w:hAnsi="Calibri"/>
                <w:b/>
                <w:szCs w:val="22"/>
                <w:u w:val="single"/>
              </w:rPr>
              <w:t xml:space="preserve">AJ </w:t>
            </w:r>
            <w:r w:rsidRPr="00F86DB7">
              <w:rPr>
                <w:rFonts w:asciiTheme="minorHAnsi" w:hAnsiTheme="minorHAnsi"/>
                <w:b/>
                <w:u w:val="single"/>
              </w:rPr>
              <w:t xml:space="preserve">nr </w:t>
            </w:r>
            <w:r w:rsidRPr="00F86DB7">
              <w:rPr>
                <w:rFonts w:ascii="Calibri" w:hAnsi="Calibri"/>
                <w:b/>
                <w:szCs w:val="22"/>
                <w:u w:val="single"/>
              </w:rPr>
              <w:t>RPDS.03.03.0</w:t>
            </w:r>
            <w:r>
              <w:rPr>
                <w:rFonts w:ascii="Calibri" w:hAnsi="Calibri"/>
                <w:b/>
                <w:szCs w:val="22"/>
                <w:u w:val="single"/>
              </w:rPr>
              <w:t>3</w:t>
            </w:r>
            <w:r w:rsidRPr="00F86DB7">
              <w:rPr>
                <w:rFonts w:ascii="Calibri" w:hAnsi="Calibri"/>
                <w:b/>
                <w:szCs w:val="22"/>
                <w:u w:val="single"/>
              </w:rPr>
              <w:t>-IZ.00-02-14</w:t>
            </w:r>
            <w:r>
              <w:rPr>
                <w:rFonts w:ascii="Calibri" w:hAnsi="Calibri"/>
                <w:b/>
                <w:szCs w:val="22"/>
                <w:u w:val="single"/>
              </w:rPr>
              <w:t>9</w:t>
            </w:r>
            <w:r w:rsidRPr="00F86DB7">
              <w:rPr>
                <w:rFonts w:ascii="Calibri" w:hAnsi="Calibri"/>
                <w:b/>
                <w:szCs w:val="22"/>
                <w:u w:val="single"/>
              </w:rPr>
              <w:t xml:space="preserve">/16 realizuje: </w:t>
            </w:r>
          </w:p>
          <w:p w:rsidR="00F86DB7" w:rsidRPr="00F86DB7" w:rsidRDefault="00F86DB7">
            <w:pPr>
              <w:pStyle w:val="Akapitzlist"/>
              <w:spacing w:before="120" w:after="120" w:line="240" w:lineRule="auto"/>
              <w:ind w:left="33"/>
              <w:jc w:val="both"/>
              <w:rPr>
                <w:rFonts w:ascii="Calibri" w:hAnsi="Calibri"/>
                <w:szCs w:val="22"/>
              </w:rPr>
            </w:pPr>
            <w:r w:rsidRPr="0014267F">
              <w:rPr>
                <w:rFonts w:ascii="Calibri" w:hAnsi="Calibri"/>
                <w:szCs w:val="22"/>
                <w:u w:val="single"/>
              </w:rPr>
              <w:t>Departament Funduszy Europejskich</w:t>
            </w:r>
            <w:r w:rsidRPr="00F86DB7">
              <w:rPr>
                <w:rFonts w:ascii="Calibri" w:hAnsi="Calibri"/>
                <w:szCs w:val="22"/>
              </w:rPr>
              <w:t xml:space="preserve"> w Urzędzie Marszałkowskim Województwa Dolnośląskiego z siedzibą we Wrocławiu, ul. Mazowiecka 17, kod pocztowy 50-412,</w:t>
            </w:r>
            <w:r w:rsidR="009227FF">
              <w:rPr>
                <w:rFonts w:ascii="Calibri" w:hAnsi="Calibri"/>
                <w:szCs w:val="22"/>
              </w:rPr>
              <w:t xml:space="preserve"> który wykonuje obowiązki IOK do upływu terminu składania wniosków o dofinansowanie w ramach </w:t>
            </w:r>
            <w:r w:rsidR="00FC763F">
              <w:rPr>
                <w:rFonts w:ascii="Calibri" w:hAnsi="Calibri"/>
                <w:szCs w:val="22"/>
              </w:rPr>
              <w:t>konkursu</w:t>
            </w:r>
            <w:r w:rsidR="009227FF">
              <w:rPr>
                <w:rFonts w:ascii="Calibri" w:hAnsi="Calibri"/>
                <w:szCs w:val="22"/>
              </w:rPr>
              <w:t>, przy czym wnioski będą składane do DIP,</w:t>
            </w:r>
          </w:p>
          <w:p w:rsidR="00F86DB7" w:rsidRDefault="00F86DB7">
            <w:pPr>
              <w:pStyle w:val="Akapitzlist"/>
              <w:spacing w:before="120" w:after="120" w:line="240" w:lineRule="auto"/>
              <w:ind w:left="0"/>
              <w:jc w:val="both"/>
              <w:rPr>
                <w:rFonts w:ascii="Calibri" w:hAnsi="Calibri"/>
                <w:szCs w:val="22"/>
              </w:rPr>
            </w:pPr>
            <w:r w:rsidRPr="0014267F">
              <w:rPr>
                <w:rFonts w:ascii="Calibri" w:hAnsi="Calibri"/>
                <w:szCs w:val="22"/>
                <w:u w:val="single"/>
              </w:rPr>
              <w:t>Dolnośląska Instytucja Pośrednicząca</w:t>
            </w:r>
            <w:r w:rsidRPr="00F86DB7">
              <w:rPr>
                <w:rFonts w:ascii="Calibri" w:hAnsi="Calibri"/>
                <w:szCs w:val="22"/>
              </w:rPr>
              <w:t xml:space="preserve"> z siedzibą we Wrocławiu, ul. Strzegomska 2-4, kod pocztowy 53-611</w:t>
            </w:r>
            <w:r w:rsidR="009227FF">
              <w:rPr>
                <w:rFonts w:ascii="Calibri" w:hAnsi="Calibri"/>
                <w:szCs w:val="22"/>
              </w:rPr>
              <w:t xml:space="preserve"> </w:t>
            </w:r>
            <w:r w:rsidR="009227FF">
              <w:rPr>
                <w:rFonts w:ascii="Calibri" w:hAnsi="Calibri"/>
              </w:rPr>
              <w:t xml:space="preserve">– wykonująca obowiązki IOK od momentu upływu terminu składania wniosków o dofinansowanie w ramach </w:t>
            </w:r>
            <w:r w:rsidR="00FC763F">
              <w:rPr>
                <w:rFonts w:ascii="Calibri" w:hAnsi="Calibri"/>
              </w:rPr>
              <w:t>konkursu</w:t>
            </w:r>
            <w:r w:rsidRPr="00F86DB7">
              <w:rPr>
                <w:rFonts w:ascii="Calibri" w:hAnsi="Calibri"/>
                <w:szCs w:val="22"/>
              </w:rPr>
              <w:t>.</w:t>
            </w:r>
          </w:p>
          <w:p w:rsidR="00EB2B31" w:rsidRDefault="000F6848">
            <w:pPr>
              <w:pStyle w:val="Akapitzlist"/>
              <w:spacing w:before="120" w:after="120" w:line="240" w:lineRule="auto"/>
              <w:ind w:left="0"/>
              <w:jc w:val="both"/>
              <w:rPr>
                <w:rFonts w:ascii="Calibri" w:hAnsi="Calibri"/>
                <w:szCs w:val="22"/>
              </w:rPr>
            </w:pPr>
            <w:r>
              <w:rPr>
                <w:rFonts w:ascii="Calibri" w:hAnsi="Calibri"/>
                <w:szCs w:val="22"/>
              </w:rPr>
              <w:t>oraz</w:t>
            </w:r>
          </w:p>
          <w:p w:rsidR="000F6848" w:rsidRDefault="000F6848">
            <w:pPr>
              <w:pStyle w:val="Akapitzlist"/>
              <w:spacing w:before="120" w:after="120" w:line="240" w:lineRule="auto"/>
              <w:ind w:left="0"/>
              <w:jc w:val="both"/>
              <w:rPr>
                <w:rFonts w:asciiTheme="minorHAnsi" w:hAnsiTheme="minorHAnsi"/>
              </w:rPr>
            </w:pPr>
            <w:r w:rsidRPr="0014267F">
              <w:rPr>
                <w:rFonts w:asciiTheme="minorHAnsi" w:hAnsiTheme="minorHAnsi"/>
                <w:bCs/>
                <w:u w:val="single"/>
              </w:rPr>
              <w:t>ZIT AJ</w:t>
            </w:r>
            <w:r w:rsidRPr="00336740">
              <w:rPr>
                <w:rFonts w:asciiTheme="minorHAnsi" w:hAnsiTheme="minorHAnsi"/>
                <w:b/>
                <w:bCs/>
              </w:rPr>
              <w:t xml:space="preserve"> </w:t>
            </w:r>
            <w:r w:rsidRPr="00336740">
              <w:rPr>
                <w:rFonts w:asciiTheme="minorHAnsi" w:hAnsiTheme="minorHAnsi"/>
                <w:bCs/>
              </w:rPr>
              <w:t>pełniące funkcję Instytucji Pośredniczącej</w:t>
            </w:r>
            <w:r>
              <w:rPr>
                <w:rFonts w:asciiTheme="minorHAnsi" w:hAnsiTheme="minorHAnsi"/>
                <w:bCs/>
              </w:rPr>
              <w:t>,</w:t>
            </w:r>
            <w:r w:rsidRPr="00336740">
              <w:rPr>
                <w:rFonts w:asciiTheme="minorHAnsi" w:hAnsiTheme="minorHAnsi"/>
                <w:bCs/>
              </w:rPr>
              <w:t xml:space="preserve"> </w:t>
            </w:r>
            <w:r w:rsidRPr="000F6848">
              <w:rPr>
                <w:rFonts w:asciiTheme="minorHAnsi" w:hAnsiTheme="minorHAnsi"/>
                <w:bCs/>
              </w:rPr>
              <w:t>ul. Okrzei 10, 58-500 Jelenia Góra</w:t>
            </w:r>
            <w:r>
              <w:rPr>
                <w:rFonts w:asciiTheme="minorHAnsi" w:hAnsiTheme="minorHAnsi"/>
                <w:bCs/>
              </w:rPr>
              <w:t>.</w:t>
            </w:r>
          </w:p>
          <w:p w:rsidR="00424DF6" w:rsidRPr="000F6848" w:rsidRDefault="00D221B5">
            <w:pPr>
              <w:pStyle w:val="Akapitzlist"/>
              <w:spacing w:before="120" w:after="120" w:line="240" w:lineRule="auto"/>
              <w:ind w:left="0"/>
              <w:jc w:val="both"/>
              <w:rPr>
                <w:rFonts w:asciiTheme="minorHAnsi" w:hAnsiTheme="minorHAnsi"/>
                <w:szCs w:val="22"/>
              </w:rPr>
            </w:pPr>
            <w:r>
              <w:rPr>
                <w:rFonts w:asciiTheme="minorHAnsi" w:hAnsiTheme="minorHAnsi"/>
              </w:rPr>
              <w:t>Porozumienia</w:t>
            </w:r>
            <w:r w:rsidR="000F6848" w:rsidRPr="00336740">
              <w:rPr>
                <w:rFonts w:asciiTheme="minorHAnsi" w:hAnsiTheme="minorHAnsi"/>
              </w:rPr>
              <w:t xml:space="preserve"> zawarte pomiędzy </w:t>
            </w:r>
            <w:r w:rsidR="000F6848" w:rsidRPr="00336740">
              <w:rPr>
                <w:rFonts w:asciiTheme="minorHAnsi" w:hAnsiTheme="minorHAnsi"/>
                <w:szCs w:val="22"/>
              </w:rPr>
              <w:t>IZ RPO WD</w:t>
            </w:r>
            <w:r w:rsidR="000F6848" w:rsidRPr="00336740">
              <w:rPr>
                <w:rFonts w:asciiTheme="minorHAnsi" w:hAnsiTheme="minorHAnsi"/>
              </w:rPr>
              <w:t xml:space="preserve"> a </w:t>
            </w:r>
            <w:r w:rsidR="000F6848" w:rsidRPr="000F6848">
              <w:rPr>
                <w:rFonts w:asciiTheme="minorHAnsi" w:hAnsiTheme="minorHAnsi"/>
                <w:bCs/>
              </w:rPr>
              <w:t>Miastem Jelenia Góra</w:t>
            </w:r>
            <w:r w:rsidR="000F6848" w:rsidRPr="00336740">
              <w:rPr>
                <w:rFonts w:asciiTheme="minorHAnsi" w:hAnsiTheme="minorHAnsi"/>
                <w:b/>
                <w:bCs/>
              </w:rPr>
              <w:t xml:space="preserve"> </w:t>
            </w:r>
            <w:r w:rsidR="000F6848" w:rsidRPr="00336740">
              <w:rPr>
                <w:rFonts w:asciiTheme="minorHAnsi" w:hAnsiTheme="minorHAnsi"/>
              </w:rPr>
              <w:t>pełniącym funkcję lidera ZIT AJ i pełniącym funkcję Instytucji Pośredniczącej, w ramach instrumentu Zintegrowane Inwestycje Terytorialne RPO WD,</w:t>
            </w:r>
            <w:r>
              <w:rPr>
                <w:rFonts w:asciiTheme="minorHAnsi" w:hAnsiTheme="minorHAnsi"/>
              </w:rPr>
              <w:t xml:space="preserve"> pomiędzy IZ RPO WD a DIP oraz pomiędzy DIP a Miastem Jelenia Góra regulują</w:t>
            </w:r>
            <w:r w:rsidR="000F6848" w:rsidRPr="00336740">
              <w:rPr>
                <w:rFonts w:asciiTheme="minorHAnsi" w:hAnsiTheme="minorHAnsi"/>
              </w:rPr>
              <w:t xml:space="preserve"> zasady współpracy (prawa i obowiązki) w ramach ww. konkursu.</w:t>
            </w:r>
          </w:p>
        </w:tc>
      </w:tr>
      <w:tr w:rsidR="00FD6EC7" w:rsidRPr="00B27059" w:rsidTr="00A60962">
        <w:tc>
          <w:tcPr>
            <w:tcW w:w="534" w:type="dxa"/>
            <w:tcBorders>
              <w:top w:val="single" w:sz="4" w:space="0" w:color="auto"/>
              <w:left w:val="single" w:sz="4" w:space="0" w:color="auto"/>
              <w:bottom w:val="single" w:sz="4" w:space="0" w:color="auto"/>
              <w:right w:val="single" w:sz="4" w:space="0" w:color="auto"/>
            </w:tcBorders>
          </w:tcPr>
          <w:p w:rsidR="00FD6EC7" w:rsidRPr="00B27059" w:rsidRDefault="00FD6EC7" w:rsidP="005A42DF">
            <w:pPr>
              <w:autoSpaceDE w:val="0"/>
              <w:autoSpaceDN w:val="0"/>
              <w:adjustRightInd w:val="0"/>
              <w:spacing w:after="0" w:line="240" w:lineRule="auto"/>
              <w:rPr>
                <w:rFonts w:cs="Calibri"/>
                <w:b/>
                <w:bCs/>
                <w:color w:val="000000"/>
              </w:rPr>
            </w:pPr>
            <w:r w:rsidRPr="00B27059">
              <w:rPr>
                <w:rFonts w:cs="Calibri"/>
                <w:b/>
                <w:bCs/>
                <w:color w:val="000000"/>
              </w:rPr>
              <w:lastRenderedPageBreak/>
              <w:t>3.</w:t>
            </w:r>
          </w:p>
        </w:tc>
        <w:tc>
          <w:tcPr>
            <w:tcW w:w="2268" w:type="dxa"/>
            <w:tcBorders>
              <w:top w:val="single" w:sz="4" w:space="0" w:color="auto"/>
              <w:left w:val="single" w:sz="4" w:space="0" w:color="auto"/>
              <w:bottom w:val="single" w:sz="4" w:space="0" w:color="auto"/>
              <w:right w:val="single" w:sz="4" w:space="0" w:color="auto"/>
            </w:tcBorders>
          </w:tcPr>
          <w:p w:rsidR="00FD6EC7" w:rsidRPr="00B27059" w:rsidRDefault="00FD6EC7" w:rsidP="006E2B9C">
            <w:pPr>
              <w:pStyle w:val="Default"/>
              <w:rPr>
                <w:rFonts w:asciiTheme="minorHAnsi" w:hAnsiTheme="minorHAnsi"/>
                <w:b/>
                <w:bCs/>
                <w:sz w:val="22"/>
                <w:szCs w:val="22"/>
              </w:rPr>
            </w:pPr>
            <w:r w:rsidRPr="00B27059">
              <w:rPr>
                <w:rFonts w:asciiTheme="minorHAnsi" w:hAnsiTheme="minorHAnsi"/>
                <w:b/>
                <w:bCs/>
                <w:sz w:val="22"/>
                <w:szCs w:val="22"/>
              </w:rPr>
              <w:t>Podstawy prawne</w:t>
            </w:r>
            <w:r w:rsidR="00DD13E8" w:rsidRPr="00B27059">
              <w:rPr>
                <w:rFonts w:asciiTheme="minorHAnsi" w:hAnsiTheme="minorHAnsi"/>
                <w:b/>
                <w:bCs/>
                <w:sz w:val="22"/>
                <w:szCs w:val="22"/>
              </w:rPr>
              <w:t xml:space="preserve"> </w:t>
            </w:r>
            <w:r w:rsidR="00DD13E8" w:rsidRPr="00B27059">
              <w:rPr>
                <w:rFonts w:asciiTheme="minorHAnsi" w:hAnsiTheme="minorHAnsi"/>
                <w:b/>
                <w:bCs/>
                <w:sz w:val="22"/>
                <w:szCs w:val="22"/>
              </w:rPr>
              <w:lastRenderedPageBreak/>
              <w:t>oraz inne ważne dokumenty</w:t>
            </w:r>
            <w:r w:rsidRPr="00B27059">
              <w:rPr>
                <w:rFonts w:asciiTheme="minorHAnsi" w:hAnsiTheme="minorHAnsi"/>
                <w:b/>
                <w:bCs/>
                <w:sz w:val="22"/>
                <w:szCs w:val="22"/>
              </w:rPr>
              <w:t>:</w:t>
            </w:r>
          </w:p>
          <w:p w:rsidR="00FD6EC7" w:rsidRPr="00B27059" w:rsidRDefault="00FD6EC7">
            <w:pPr>
              <w:pStyle w:val="Default"/>
              <w:rPr>
                <w:rFonts w:asciiTheme="minorHAnsi" w:hAnsiTheme="minorHAnsi"/>
                <w:b/>
                <w:bCs/>
                <w:sz w:val="22"/>
                <w:szCs w:val="22"/>
              </w:rPr>
            </w:pPr>
          </w:p>
        </w:tc>
        <w:tc>
          <w:tcPr>
            <w:tcW w:w="7494" w:type="dxa"/>
            <w:gridSpan w:val="2"/>
            <w:tcBorders>
              <w:top w:val="single" w:sz="4" w:space="0" w:color="auto"/>
              <w:left w:val="single" w:sz="4" w:space="0" w:color="auto"/>
              <w:bottom w:val="single" w:sz="4" w:space="0" w:color="auto"/>
              <w:right w:val="single" w:sz="4" w:space="0" w:color="auto"/>
            </w:tcBorders>
          </w:tcPr>
          <w:p w:rsidR="00FD6EC7" w:rsidRPr="00FC1F61" w:rsidRDefault="00FD6EC7">
            <w:pPr>
              <w:pStyle w:val="Default"/>
              <w:jc w:val="both"/>
              <w:rPr>
                <w:rFonts w:asciiTheme="minorHAnsi" w:hAnsiTheme="minorHAnsi"/>
                <w:sz w:val="22"/>
                <w:szCs w:val="22"/>
              </w:rPr>
            </w:pPr>
            <w:r w:rsidRPr="00FC1F61">
              <w:rPr>
                <w:rFonts w:asciiTheme="minorHAnsi" w:hAnsiTheme="minorHAnsi"/>
                <w:sz w:val="22"/>
                <w:szCs w:val="22"/>
              </w:rPr>
              <w:lastRenderedPageBreak/>
              <w:t xml:space="preserve">Konkurs jest prowadzony przede wszystkim w oparciu o niżej wymienione akty </w:t>
            </w:r>
            <w:r w:rsidRPr="00FC1F61">
              <w:rPr>
                <w:rFonts w:asciiTheme="minorHAnsi" w:hAnsiTheme="minorHAnsi"/>
                <w:sz w:val="22"/>
                <w:szCs w:val="22"/>
              </w:rPr>
              <w:lastRenderedPageBreak/>
              <w:t>prawne, dokumenty programowe:</w:t>
            </w:r>
          </w:p>
          <w:p w:rsidR="00FD6EC7" w:rsidRPr="00FC1F61" w:rsidRDefault="00FD6EC7">
            <w:pPr>
              <w:pStyle w:val="Akapitzlist"/>
              <w:numPr>
                <w:ilvl w:val="0"/>
                <w:numId w:val="2"/>
              </w:numPr>
              <w:spacing w:before="120" w:after="120" w:line="240" w:lineRule="auto"/>
              <w:ind w:left="459"/>
              <w:jc w:val="both"/>
              <w:rPr>
                <w:rFonts w:ascii="Calibri" w:hAnsi="Calibri"/>
                <w:color w:val="000000"/>
              </w:rPr>
            </w:pPr>
            <w:r w:rsidRPr="00FC1F61">
              <w:rPr>
                <w:rFonts w:ascii="Calibri" w:hAnsi="Calibri"/>
                <w:color w:val="000000"/>
              </w:rPr>
              <w:t>Traktat o funkcjonowaniu Unii Europejskiej</w:t>
            </w:r>
            <w:r w:rsidR="00AC43B1" w:rsidRPr="00FC1F61">
              <w:rPr>
                <w:rFonts w:ascii="Calibri" w:hAnsi="Calibri"/>
                <w:color w:val="000000"/>
              </w:rPr>
              <w:t>;</w:t>
            </w:r>
            <w:r w:rsidRPr="00FC1F61">
              <w:rPr>
                <w:rFonts w:ascii="Calibri" w:hAnsi="Calibri"/>
                <w:color w:val="000000"/>
              </w:rPr>
              <w:t xml:space="preserve"> </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 xml:space="preserve">Rozporządzenie Parlamentu Europejskiego i Rady (UE) nr 1303/2013 </w:t>
            </w:r>
            <w:r w:rsidR="00D6748B" w:rsidRPr="00FC1F61">
              <w:rPr>
                <w:rFonts w:ascii="Calibri" w:hAnsi="Calibri"/>
                <w:color w:val="000000"/>
              </w:rPr>
              <w:br/>
            </w:r>
            <w:r w:rsidRPr="00FC1F61">
              <w:rPr>
                <w:rFonts w:ascii="Calibri" w:hAnsi="Calibri"/>
                <w:color w:val="000000"/>
              </w:rPr>
              <w:t>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w:t>
            </w:r>
            <w:r w:rsidR="00060DDF" w:rsidRPr="00FC1F61">
              <w:rPr>
                <w:rFonts w:ascii="Calibri" w:hAnsi="Calibri"/>
                <w:color w:val="000000"/>
              </w:rPr>
              <w:t xml:space="preserve"> </w:t>
            </w:r>
            <w:r w:rsidRPr="00FC1F61">
              <w:rPr>
                <w:rFonts w:ascii="Calibri" w:hAnsi="Calibri"/>
                <w:color w:val="000000"/>
              </w:rPr>
              <w:t>i Rybackiego oraz uchylające rozporządzenie Rady (WE) nr 1083/2006 (Dz. Urz. UE L 347 z 20.12.2013, str. 320) [Rozporządzenie ogólne];</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Rozporządzenie EFRR –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320);</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w:t>
            </w:r>
            <w:r w:rsidR="00030C2E" w:rsidRPr="00FC1F61">
              <w:rPr>
                <w:rFonts w:ascii="Calibri" w:hAnsi="Calibri"/>
                <w:color w:val="000000"/>
              </w:rPr>
              <w:t xml:space="preserve"> </w:t>
            </w:r>
            <w:r w:rsidRPr="00FC1F61">
              <w:rPr>
                <w:rFonts w:ascii="Calibri" w:hAnsi="Calibri"/>
                <w:color w:val="000000"/>
              </w:rPr>
              <w:t xml:space="preserve">i końcowych na potrzeby ram wykonania oraz klasyfikacji kategorii interwencji w odniesieniu do europejskich funduszy strukturalnych i inwestycyjnych; (Dz. Urz. UE L 69 z 08.03.2014, str. 65 ze zm.); </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 xml:space="preserve">Rozporządzenie Komisji (UE) nr 1407/2013 z dnia 18 grudnia 2013 r. </w:t>
            </w:r>
            <w:r w:rsidR="00D6748B" w:rsidRPr="00FC1F61">
              <w:rPr>
                <w:rFonts w:ascii="Calibri" w:hAnsi="Calibri"/>
                <w:color w:val="000000"/>
              </w:rPr>
              <w:br/>
            </w:r>
            <w:r w:rsidRPr="00FC1F61">
              <w:rPr>
                <w:rFonts w:ascii="Calibri" w:hAnsi="Calibri"/>
                <w:color w:val="000000"/>
              </w:rPr>
              <w:t xml:space="preserve">w sprawie stosowania art. 107 i 108 Traktatu o funkcjonowaniu Unii Europejskiej do pomocy de </w:t>
            </w:r>
            <w:proofErr w:type="spellStart"/>
            <w:r w:rsidRPr="00FC1F61">
              <w:rPr>
                <w:rFonts w:ascii="Calibri" w:hAnsi="Calibri"/>
                <w:color w:val="000000"/>
              </w:rPr>
              <w:t>minimis</w:t>
            </w:r>
            <w:proofErr w:type="spellEnd"/>
            <w:r w:rsidRPr="00FC1F61">
              <w:rPr>
                <w:rFonts w:ascii="Calibri" w:hAnsi="Calibri"/>
                <w:color w:val="000000"/>
              </w:rPr>
              <w:t xml:space="preserve"> (Dz. Urz. UE L 352 z 24.12.2013, s. 1);</w:t>
            </w:r>
          </w:p>
          <w:p w:rsidR="008E1123" w:rsidRPr="00FC1F61" w:rsidRDefault="008E1123">
            <w:pPr>
              <w:pStyle w:val="Akapitzlist"/>
              <w:numPr>
                <w:ilvl w:val="0"/>
                <w:numId w:val="2"/>
              </w:numPr>
              <w:spacing w:before="120" w:after="120" w:line="240" w:lineRule="auto"/>
              <w:ind w:left="459"/>
              <w:jc w:val="both"/>
              <w:rPr>
                <w:rFonts w:asciiTheme="minorHAnsi" w:eastAsiaTheme="minorHAnsi" w:hAnsiTheme="minorHAnsi" w:cs="Calibri"/>
                <w:color w:val="000000"/>
                <w:szCs w:val="22"/>
                <w:lang w:eastAsia="en-US"/>
              </w:rPr>
            </w:pPr>
            <w:r w:rsidRPr="00FC1F61">
              <w:rPr>
                <w:rFonts w:asciiTheme="minorHAnsi" w:eastAsiaTheme="minorHAnsi" w:hAnsiTheme="minorHAnsi" w:cs="Calibri"/>
                <w:color w:val="000000"/>
                <w:szCs w:val="22"/>
                <w:lang w:eastAsia="en-US"/>
              </w:rPr>
              <w:t>Rozporządzeni</w:t>
            </w:r>
            <w:r w:rsidR="00B45E60" w:rsidRPr="00FC1F61">
              <w:rPr>
                <w:rFonts w:asciiTheme="minorHAnsi" w:eastAsiaTheme="minorHAnsi" w:hAnsiTheme="minorHAnsi" w:cs="Calibri"/>
                <w:color w:val="000000"/>
                <w:szCs w:val="22"/>
                <w:lang w:eastAsia="en-US"/>
              </w:rPr>
              <w:t>e</w:t>
            </w:r>
            <w:r w:rsidRPr="00FC1F61">
              <w:rPr>
                <w:rFonts w:asciiTheme="minorHAnsi" w:eastAsiaTheme="minorHAnsi" w:hAnsiTheme="minorHAnsi" w:cs="Calibri"/>
                <w:color w:val="000000"/>
                <w:szCs w:val="22"/>
                <w:lang w:eastAsia="en-US"/>
              </w:rPr>
              <w:t xml:space="preserve"> Komisji (UE) nr 651/2014 z 17 czerwca 2014 roku uznające niektóre rodzaje pomocy za zgodne z rynkiem wewnętrznym w zastosowaniu art. 107 i 108 Traktatu (Dz. Urz. UE L 187 z 26.06.2014, </w:t>
            </w:r>
            <w:r w:rsidRPr="00FC1F61">
              <w:rPr>
                <w:rFonts w:asciiTheme="minorHAnsi" w:eastAsiaTheme="minorHAnsi" w:hAnsiTheme="minorHAnsi" w:cs="Calibri"/>
                <w:color w:val="000000"/>
                <w:szCs w:val="22"/>
                <w:lang w:eastAsia="en-US"/>
              </w:rPr>
              <w:br/>
              <w:t>s. 1);</w:t>
            </w:r>
          </w:p>
          <w:p w:rsidR="000479AD" w:rsidRPr="000479AD" w:rsidRDefault="000479AD">
            <w:pPr>
              <w:pStyle w:val="Akapitzlist"/>
              <w:numPr>
                <w:ilvl w:val="0"/>
                <w:numId w:val="2"/>
              </w:numPr>
              <w:spacing w:before="120" w:after="120" w:line="240" w:lineRule="auto"/>
              <w:ind w:left="459"/>
              <w:jc w:val="both"/>
              <w:rPr>
                <w:rFonts w:asciiTheme="minorHAnsi" w:eastAsiaTheme="minorHAnsi" w:hAnsiTheme="minorHAnsi" w:cs="Calibri"/>
                <w:color w:val="000000"/>
                <w:szCs w:val="22"/>
                <w:lang w:eastAsia="en-US"/>
              </w:rPr>
            </w:pPr>
            <w:r>
              <w:rPr>
                <w:rFonts w:asciiTheme="minorHAnsi" w:eastAsiaTheme="minorHAnsi" w:hAnsiTheme="minorHAnsi" w:cs="Calibri"/>
                <w:color w:val="000000"/>
                <w:szCs w:val="22"/>
                <w:lang w:eastAsia="en-US"/>
              </w:rPr>
              <w:t>R</w:t>
            </w:r>
            <w:r w:rsidRPr="000479AD">
              <w:rPr>
                <w:rFonts w:asciiTheme="minorHAnsi" w:eastAsiaTheme="minorHAnsi" w:hAnsiTheme="minorHAnsi" w:cs="Calibri"/>
                <w:color w:val="000000"/>
                <w:szCs w:val="22"/>
                <w:lang w:eastAsia="en-US"/>
              </w:rPr>
              <w:t xml:space="preserve">ozporządzenie Komisji (UE) 2015/1185 z dnia 24 kwietnia 2015 r. w sprawie wykonania dyrektywy Parlamentu Europejskiego i Rady 2009/125/WE w odniesieniu do wymogów dotyczących </w:t>
            </w:r>
            <w:proofErr w:type="spellStart"/>
            <w:r w:rsidRPr="000479AD">
              <w:rPr>
                <w:rFonts w:asciiTheme="minorHAnsi" w:eastAsiaTheme="minorHAnsi" w:hAnsiTheme="minorHAnsi" w:cs="Calibri"/>
                <w:color w:val="000000"/>
                <w:szCs w:val="22"/>
                <w:lang w:eastAsia="en-US"/>
              </w:rPr>
              <w:t>ekoprojektu</w:t>
            </w:r>
            <w:proofErr w:type="spellEnd"/>
            <w:r w:rsidRPr="000479AD">
              <w:rPr>
                <w:rFonts w:asciiTheme="minorHAnsi" w:eastAsiaTheme="minorHAnsi" w:hAnsiTheme="minorHAnsi" w:cs="Calibri"/>
                <w:color w:val="000000"/>
                <w:szCs w:val="22"/>
                <w:lang w:eastAsia="en-US"/>
              </w:rPr>
              <w:t xml:space="preserve"> dla miejscowych ogrzewaczy pomieszczeń na paliwo stałe;</w:t>
            </w:r>
          </w:p>
          <w:p w:rsidR="00F06A10" w:rsidRPr="00C33C42" w:rsidRDefault="00F06A10">
            <w:pPr>
              <w:pStyle w:val="Akapitzlist"/>
              <w:numPr>
                <w:ilvl w:val="0"/>
                <w:numId w:val="2"/>
              </w:numPr>
              <w:spacing w:before="120" w:after="120" w:line="240" w:lineRule="auto"/>
              <w:ind w:left="459"/>
              <w:jc w:val="both"/>
              <w:rPr>
                <w:rFonts w:asciiTheme="minorHAnsi" w:eastAsiaTheme="minorHAnsi" w:hAnsiTheme="minorHAnsi" w:cs="Calibri"/>
                <w:color w:val="000000"/>
                <w:szCs w:val="22"/>
                <w:lang w:eastAsia="en-US"/>
              </w:rPr>
            </w:pPr>
            <w:r w:rsidRPr="00893058">
              <w:rPr>
                <w:rFonts w:ascii="Calibri" w:hAnsi="Calibri"/>
                <w:szCs w:val="22"/>
              </w:rPr>
              <w:t xml:space="preserve">Rozporządzenie Komisji (UE) 2015/1188 z dnia 28 kwietnia 2015 r. w sprawie wykonania dyrektywy Parlamentu Europejskiego i Rady 2009/125/WE w odniesieniu do wymogów dotyczących </w:t>
            </w:r>
            <w:proofErr w:type="spellStart"/>
            <w:r w:rsidRPr="00893058">
              <w:rPr>
                <w:rFonts w:ascii="Calibri" w:hAnsi="Calibri"/>
                <w:szCs w:val="22"/>
              </w:rPr>
              <w:t>ekoprojektu</w:t>
            </w:r>
            <w:proofErr w:type="spellEnd"/>
            <w:r w:rsidRPr="00893058">
              <w:rPr>
                <w:rFonts w:ascii="Calibri" w:hAnsi="Calibri"/>
                <w:szCs w:val="22"/>
              </w:rPr>
              <w:t xml:space="preserve"> dla miejscowych ogrzewaczy pomieszczeń;</w:t>
            </w:r>
          </w:p>
          <w:p w:rsidR="00C33C42" w:rsidRPr="00893058" w:rsidRDefault="000479AD">
            <w:pPr>
              <w:pStyle w:val="Akapitzlist"/>
              <w:numPr>
                <w:ilvl w:val="0"/>
                <w:numId w:val="2"/>
              </w:numPr>
              <w:spacing w:before="120" w:after="120" w:line="240" w:lineRule="auto"/>
              <w:ind w:left="459"/>
              <w:jc w:val="both"/>
              <w:rPr>
                <w:rFonts w:asciiTheme="minorHAnsi" w:eastAsiaTheme="minorHAnsi" w:hAnsiTheme="minorHAnsi" w:cs="Calibri"/>
                <w:color w:val="000000"/>
                <w:szCs w:val="22"/>
                <w:lang w:eastAsia="en-US"/>
              </w:rPr>
            </w:pPr>
            <w:r>
              <w:rPr>
                <w:rFonts w:asciiTheme="minorHAnsi" w:eastAsiaTheme="minorHAnsi" w:hAnsiTheme="minorHAnsi" w:cs="Calibri"/>
                <w:color w:val="000000"/>
                <w:szCs w:val="22"/>
                <w:lang w:eastAsia="en-US"/>
              </w:rPr>
              <w:lastRenderedPageBreak/>
              <w:t>R</w:t>
            </w:r>
            <w:r w:rsidRPr="000479AD">
              <w:rPr>
                <w:rFonts w:asciiTheme="minorHAnsi" w:eastAsiaTheme="minorHAnsi" w:hAnsiTheme="minorHAnsi" w:cs="Calibri"/>
                <w:color w:val="000000"/>
                <w:szCs w:val="22"/>
                <w:lang w:eastAsia="en-US"/>
              </w:rPr>
              <w:t xml:space="preserve">ozporządzenie Komisji (UE) 2015/1189 z dnia 28 kwietnia 2015 r. w sprawie wykonania dyrektywy Parlamentu Europejskiego i Rady 2009/125/WE w odniesieniu do wymogów dotyczących </w:t>
            </w:r>
            <w:proofErr w:type="spellStart"/>
            <w:r w:rsidRPr="000479AD">
              <w:rPr>
                <w:rFonts w:asciiTheme="minorHAnsi" w:eastAsiaTheme="minorHAnsi" w:hAnsiTheme="minorHAnsi" w:cs="Calibri"/>
                <w:color w:val="000000"/>
                <w:szCs w:val="22"/>
                <w:lang w:eastAsia="en-US"/>
              </w:rPr>
              <w:t>ekoprojektu</w:t>
            </w:r>
            <w:proofErr w:type="spellEnd"/>
            <w:r w:rsidRPr="000479AD">
              <w:rPr>
                <w:rFonts w:asciiTheme="minorHAnsi" w:eastAsiaTheme="minorHAnsi" w:hAnsiTheme="minorHAnsi" w:cs="Calibri"/>
                <w:color w:val="000000"/>
                <w:szCs w:val="22"/>
                <w:lang w:eastAsia="en-US"/>
              </w:rPr>
              <w:t xml:space="preserve"> dla kotłów na paliwo stałe</w:t>
            </w:r>
            <w:r>
              <w:rPr>
                <w:rFonts w:asciiTheme="minorHAnsi" w:eastAsiaTheme="minorHAnsi" w:hAnsiTheme="minorHAnsi" w:cs="Calibri"/>
                <w:color w:val="000000"/>
                <w:szCs w:val="22"/>
                <w:lang w:eastAsia="en-US"/>
              </w:rPr>
              <w:t>;</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Ustawa z dnia 30 kwietnia 2004 r. o postępowaniu w sprawach dotyczących pomocy publicznej (tekst. jedn.: Dz. U. z 2007 r. Nr 59, poz. 404</w:t>
            </w:r>
            <w:r w:rsidR="00060DDF" w:rsidRPr="00FC1F61">
              <w:rPr>
                <w:rFonts w:ascii="Calibri" w:hAnsi="Calibri"/>
                <w:color w:val="000000"/>
              </w:rPr>
              <w:t>,</w:t>
            </w:r>
            <w:r w:rsidRPr="00FC1F61">
              <w:rPr>
                <w:rFonts w:ascii="Calibri" w:hAnsi="Calibri"/>
                <w:color w:val="000000"/>
              </w:rPr>
              <w:t xml:space="preserve"> z </w:t>
            </w:r>
            <w:proofErr w:type="spellStart"/>
            <w:r w:rsidRPr="00FC1F61">
              <w:rPr>
                <w:rFonts w:ascii="Calibri" w:hAnsi="Calibri"/>
                <w:color w:val="000000"/>
              </w:rPr>
              <w:t>późn</w:t>
            </w:r>
            <w:proofErr w:type="spellEnd"/>
            <w:r w:rsidRPr="00FC1F61">
              <w:rPr>
                <w:rFonts w:ascii="Calibri" w:hAnsi="Calibri"/>
                <w:color w:val="000000"/>
              </w:rPr>
              <w:t>. zm.);</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 xml:space="preserve">Ustawa z dnia 11 lipca 2014 r. o zasadach realizacji programów </w:t>
            </w:r>
            <w:r w:rsidR="00D6748B" w:rsidRPr="00FC1F61">
              <w:rPr>
                <w:rFonts w:ascii="Calibri" w:hAnsi="Calibri"/>
                <w:color w:val="000000"/>
              </w:rPr>
              <w:br/>
            </w:r>
            <w:r w:rsidRPr="00FC1F61">
              <w:rPr>
                <w:rFonts w:ascii="Calibri" w:hAnsi="Calibri"/>
                <w:color w:val="000000"/>
              </w:rPr>
              <w:t>w zakresie polityki spójności finansowanych w perspektywie finansowej 2014–2020 (tekst jedn.: Dz. U. z 2016 r. poz. 217) [ustawa wdrożeniowa];</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Ustawa z dnia 29 stycznia 2004 r. Prawo zamówień publicznych (tekst jedn.: Dz. U. z 2015 r. poz. 2164);</w:t>
            </w:r>
          </w:p>
          <w:p w:rsidR="001E6CC9" w:rsidRDefault="001E6CC9">
            <w:pPr>
              <w:pStyle w:val="Akapitzlist"/>
              <w:numPr>
                <w:ilvl w:val="0"/>
                <w:numId w:val="2"/>
              </w:numPr>
              <w:spacing w:before="120" w:after="120" w:line="240" w:lineRule="auto"/>
              <w:ind w:left="459"/>
              <w:jc w:val="both"/>
              <w:rPr>
                <w:rFonts w:ascii="Calibri" w:hAnsi="Calibri"/>
                <w:color w:val="000000"/>
              </w:rPr>
            </w:pPr>
            <w:r w:rsidRPr="00FC1F61">
              <w:rPr>
                <w:rFonts w:ascii="Calibri" w:hAnsi="Calibri"/>
                <w:color w:val="000000"/>
              </w:rPr>
              <w:t xml:space="preserve">Ustawa z dnia 7 lipca 1994 r. </w:t>
            </w:r>
            <w:r w:rsidR="00712AEE" w:rsidRPr="00FC1F61">
              <w:rPr>
                <w:rFonts w:ascii="Calibri" w:hAnsi="Calibri"/>
                <w:color w:val="000000"/>
              </w:rPr>
              <w:t>Prawo budowlane (tekst jedn.</w:t>
            </w:r>
            <w:r w:rsidRPr="00FC1F61">
              <w:rPr>
                <w:rFonts w:ascii="Calibri" w:hAnsi="Calibri"/>
                <w:color w:val="000000"/>
              </w:rPr>
              <w:t>: Dz.U. 2016 poz. 290);</w:t>
            </w:r>
          </w:p>
          <w:p w:rsidR="00151A19" w:rsidRDefault="00151A19">
            <w:pPr>
              <w:pStyle w:val="Akapitzlist"/>
              <w:numPr>
                <w:ilvl w:val="0"/>
                <w:numId w:val="2"/>
              </w:numPr>
              <w:suppressAutoHyphens/>
              <w:spacing w:before="120" w:after="120" w:line="240" w:lineRule="auto"/>
              <w:ind w:left="459"/>
              <w:jc w:val="both"/>
              <w:rPr>
                <w:rFonts w:ascii="Calibri" w:hAnsi="Calibri"/>
                <w:szCs w:val="22"/>
              </w:rPr>
            </w:pPr>
            <w:r>
              <w:rPr>
                <w:rFonts w:ascii="Calibri" w:hAnsi="Calibri"/>
                <w:szCs w:val="22"/>
              </w:rPr>
              <w:t xml:space="preserve">Ustawa z dnia 21 listopada 2008 r. o wspieraniu termomodernizacji i remontów (tj. Dz.U. 2014 poz. 712 z </w:t>
            </w:r>
            <w:proofErr w:type="spellStart"/>
            <w:r>
              <w:rPr>
                <w:rFonts w:ascii="Calibri" w:hAnsi="Calibri"/>
                <w:szCs w:val="22"/>
              </w:rPr>
              <w:t>późn</w:t>
            </w:r>
            <w:proofErr w:type="spellEnd"/>
            <w:r>
              <w:rPr>
                <w:rFonts w:ascii="Calibri" w:hAnsi="Calibri"/>
                <w:szCs w:val="22"/>
              </w:rPr>
              <w:t>. zm.);</w:t>
            </w:r>
          </w:p>
          <w:p w:rsidR="007735AC" w:rsidRPr="007735AC" w:rsidRDefault="007735AC">
            <w:pPr>
              <w:pStyle w:val="Akapitzlist"/>
              <w:numPr>
                <w:ilvl w:val="0"/>
                <w:numId w:val="2"/>
              </w:numPr>
              <w:suppressAutoHyphens/>
              <w:spacing w:before="120" w:after="120" w:line="240" w:lineRule="auto"/>
              <w:ind w:left="459"/>
              <w:jc w:val="both"/>
              <w:rPr>
                <w:rFonts w:ascii="Calibri" w:hAnsi="Calibri"/>
                <w:szCs w:val="22"/>
              </w:rPr>
            </w:pPr>
            <w:r>
              <w:rPr>
                <w:rFonts w:ascii="Calibri" w:hAnsi="Calibri"/>
                <w:szCs w:val="22"/>
              </w:rPr>
              <w:t xml:space="preserve">Ustawa z dnia 15 kwietnia 2011 r. o efektywności energetycznej (tj. </w:t>
            </w:r>
            <w:r w:rsidRPr="007735AC">
              <w:rPr>
                <w:rFonts w:ascii="Calibri" w:hAnsi="Calibri"/>
                <w:szCs w:val="22"/>
              </w:rPr>
              <w:t>Dz.U. 2015 poz. 2167</w:t>
            </w:r>
            <w:r>
              <w:rPr>
                <w:rFonts w:ascii="Calibri" w:hAnsi="Calibri"/>
                <w:szCs w:val="22"/>
              </w:rPr>
              <w:t>);</w:t>
            </w:r>
          </w:p>
          <w:p w:rsidR="00151A19" w:rsidRPr="00DC03C3" w:rsidRDefault="00151A19">
            <w:pPr>
              <w:pStyle w:val="Akapitzlist"/>
              <w:numPr>
                <w:ilvl w:val="0"/>
                <w:numId w:val="2"/>
              </w:numPr>
              <w:suppressAutoHyphens/>
              <w:spacing w:before="120" w:after="120" w:line="240" w:lineRule="auto"/>
              <w:ind w:left="459"/>
              <w:jc w:val="both"/>
              <w:rPr>
                <w:rFonts w:ascii="Calibri" w:hAnsi="Calibri"/>
                <w:szCs w:val="22"/>
              </w:rPr>
            </w:pPr>
            <w:r w:rsidRPr="00DC03C3">
              <w:rPr>
                <w:rFonts w:ascii="Calibri" w:hAnsi="Calibri"/>
                <w:szCs w:val="22"/>
              </w:rPr>
              <w:t xml:space="preserve">Ustawa z </w:t>
            </w:r>
            <w:r w:rsidR="00DC03C3" w:rsidRPr="00DC03C3">
              <w:rPr>
                <w:rFonts w:ascii="Calibri" w:hAnsi="Calibri"/>
                <w:szCs w:val="22"/>
              </w:rPr>
              <w:t>dnia 20 maja 2016 r.</w:t>
            </w:r>
            <w:r w:rsidR="00DC03C3">
              <w:rPr>
                <w:rFonts w:ascii="Calibri" w:hAnsi="Calibri"/>
                <w:szCs w:val="22"/>
              </w:rPr>
              <w:t xml:space="preserve"> </w:t>
            </w:r>
            <w:r w:rsidR="00DC03C3" w:rsidRPr="00DC03C3">
              <w:rPr>
                <w:rFonts w:ascii="Calibri" w:hAnsi="Calibri"/>
                <w:szCs w:val="22"/>
              </w:rPr>
              <w:t>o efektywności energetycznej</w:t>
            </w:r>
            <w:r w:rsidR="00DC03C3">
              <w:rPr>
                <w:rFonts w:ascii="Calibri" w:hAnsi="Calibri"/>
                <w:szCs w:val="22"/>
              </w:rPr>
              <w:t xml:space="preserve"> (</w:t>
            </w:r>
            <w:r w:rsidR="00DC03C3" w:rsidRPr="00DC03C3">
              <w:rPr>
                <w:rFonts w:ascii="Calibri" w:hAnsi="Calibri"/>
                <w:szCs w:val="22"/>
              </w:rPr>
              <w:t>Dz.U. 2016 poz. 831</w:t>
            </w:r>
            <w:r w:rsidR="007735AC">
              <w:rPr>
                <w:rFonts w:ascii="Calibri" w:hAnsi="Calibri"/>
                <w:szCs w:val="22"/>
              </w:rPr>
              <w:t>)</w:t>
            </w:r>
            <w:r w:rsidRPr="00DC03C3">
              <w:rPr>
                <w:rFonts w:ascii="Calibri" w:hAnsi="Calibri"/>
                <w:szCs w:val="22"/>
              </w:rPr>
              <w:t>;</w:t>
            </w:r>
          </w:p>
          <w:p w:rsidR="00270E20" w:rsidRPr="00B00142" w:rsidRDefault="00270E20">
            <w:pPr>
              <w:pStyle w:val="Akapitzlist"/>
              <w:numPr>
                <w:ilvl w:val="0"/>
                <w:numId w:val="2"/>
              </w:numPr>
              <w:suppressAutoHyphens/>
              <w:spacing w:before="120" w:after="120" w:line="240" w:lineRule="auto"/>
              <w:ind w:left="459"/>
              <w:jc w:val="both"/>
              <w:rPr>
                <w:rFonts w:ascii="Calibri" w:hAnsi="Calibri"/>
                <w:szCs w:val="22"/>
              </w:rPr>
            </w:pPr>
            <w:r w:rsidRPr="00B00142">
              <w:rPr>
                <w:rFonts w:ascii="Calibri" w:hAnsi="Calibri"/>
                <w:szCs w:val="22"/>
              </w:rPr>
              <w:t>Ustawa z dnia 29 sierpnia 2014 r. o charakterystyce energetycznej budynków</w:t>
            </w:r>
            <w:r w:rsidR="003E44BD" w:rsidRPr="00B00142">
              <w:rPr>
                <w:rFonts w:ascii="Calibri" w:hAnsi="Calibri"/>
                <w:szCs w:val="22"/>
              </w:rPr>
              <w:t xml:space="preserve"> (Dz.U 2014, </w:t>
            </w:r>
            <w:r w:rsidR="00B00142" w:rsidRPr="00B00142">
              <w:rPr>
                <w:rFonts w:ascii="Calibri" w:hAnsi="Calibri"/>
                <w:szCs w:val="22"/>
              </w:rPr>
              <w:t xml:space="preserve">nr 0 poz. 1200 z </w:t>
            </w:r>
            <w:proofErr w:type="spellStart"/>
            <w:r w:rsidR="00B00142" w:rsidRPr="00B00142">
              <w:rPr>
                <w:rFonts w:ascii="Calibri" w:hAnsi="Calibri"/>
                <w:szCs w:val="22"/>
              </w:rPr>
              <w:t>późn</w:t>
            </w:r>
            <w:proofErr w:type="spellEnd"/>
            <w:r w:rsidR="00B00142" w:rsidRPr="00B00142">
              <w:rPr>
                <w:rFonts w:ascii="Calibri" w:hAnsi="Calibri"/>
                <w:szCs w:val="22"/>
              </w:rPr>
              <w:t>. zm.);</w:t>
            </w:r>
          </w:p>
          <w:p w:rsidR="00151FBA" w:rsidRPr="00FC1F61"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 xml:space="preserve">Ustawa z dnia 27 sierpnia 2009 r. o finansach publicznych (tekst. jedn.: Dz. U. z 2013 r. poz. 885, z </w:t>
            </w:r>
            <w:proofErr w:type="spellStart"/>
            <w:r w:rsidRPr="00FC1F61">
              <w:rPr>
                <w:rFonts w:ascii="Calibri" w:hAnsi="Calibri"/>
                <w:color w:val="000000"/>
              </w:rPr>
              <w:t>późn</w:t>
            </w:r>
            <w:proofErr w:type="spellEnd"/>
            <w:r w:rsidRPr="00FC1F61">
              <w:rPr>
                <w:rFonts w:ascii="Calibri" w:hAnsi="Calibri"/>
                <w:color w:val="000000"/>
              </w:rPr>
              <w:t>. zm.);</w:t>
            </w:r>
          </w:p>
          <w:p w:rsidR="00151FBA" w:rsidRPr="00FC1F61"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 xml:space="preserve">Ustawa z dnia 29 września 1994 r. o rachunkowości (tekst. jedn.: DZ. U. </w:t>
            </w:r>
            <w:r w:rsidR="00B80017" w:rsidRPr="00FC1F61">
              <w:rPr>
                <w:rFonts w:ascii="Calibri" w:hAnsi="Calibri"/>
                <w:color w:val="000000"/>
              </w:rPr>
              <w:br/>
            </w:r>
            <w:r w:rsidRPr="00FC1F61">
              <w:rPr>
                <w:rFonts w:ascii="Calibri" w:hAnsi="Calibri"/>
                <w:color w:val="000000"/>
              </w:rPr>
              <w:t>z 2013 r., poz. 330, z </w:t>
            </w:r>
            <w:proofErr w:type="spellStart"/>
            <w:r w:rsidRPr="00FC1F61">
              <w:rPr>
                <w:rFonts w:ascii="Calibri" w:hAnsi="Calibri"/>
                <w:color w:val="000000"/>
              </w:rPr>
              <w:t>późn</w:t>
            </w:r>
            <w:proofErr w:type="spellEnd"/>
            <w:r w:rsidRPr="00FC1F61">
              <w:rPr>
                <w:rFonts w:ascii="Calibri" w:hAnsi="Calibri"/>
                <w:color w:val="000000"/>
              </w:rPr>
              <w:t xml:space="preserve">. zm.); </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Theme="minorHAnsi" w:hAnsiTheme="minorHAnsi"/>
                <w:color w:val="000000"/>
              </w:rPr>
            </w:pPr>
            <w:r w:rsidRPr="00FC1F61">
              <w:rPr>
                <w:rFonts w:asciiTheme="minorHAnsi" w:hAnsiTheme="minorHAnsi"/>
                <w:color w:val="000000"/>
              </w:rPr>
              <w:t xml:space="preserve">Ustawa z dnia 11 marca 2004 r. o podatku od towarów i usług (tekst. jedn.: Dz. U. z 2011 r. Nr 177, poz. 1054 z </w:t>
            </w:r>
            <w:proofErr w:type="spellStart"/>
            <w:r w:rsidRPr="00FC1F61">
              <w:rPr>
                <w:rFonts w:asciiTheme="minorHAnsi" w:hAnsiTheme="minorHAnsi"/>
                <w:color w:val="000000"/>
              </w:rPr>
              <w:t>późn</w:t>
            </w:r>
            <w:proofErr w:type="spellEnd"/>
            <w:r w:rsidRPr="00FC1F61">
              <w:rPr>
                <w:rFonts w:asciiTheme="minorHAnsi" w:hAnsiTheme="minorHAnsi"/>
                <w:color w:val="000000"/>
              </w:rPr>
              <w:t>. zm.);</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Theme="minorHAnsi" w:hAnsiTheme="minorHAnsi"/>
                <w:color w:val="000000"/>
              </w:rPr>
            </w:pPr>
            <w:r w:rsidRPr="00FC1F61">
              <w:rPr>
                <w:rFonts w:asciiTheme="minorHAnsi" w:hAnsiTheme="minorHAnsi"/>
                <w:color w:val="000000"/>
              </w:rPr>
              <w:t>Ustawa z dnia 6 września 2001 r. o dostępie do informacji publicznej (tekst. jedn.: Dz. U. z 2015 r., poz. 2058.);</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Theme="minorHAnsi" w:hAnsiTheme="minorHAnsi"/>
                <w:color w:val="000000"/>
              </w:rPr>
            </w:pPr>
            <w:r w:rsidRPr="00FC1F61">
              <w:rPr>
                <w:rFonts w:asciiTheme="minorHAnsi" w:hAnsiTheme="minorHAnsi"/>
                <w:color w:val="000000"/>
              </w:rPr>
              <w:t>Ustawa z dnia 14 czerwca 1960 r. Kodeks postępowania administracyjnego (tekst jedn.: Dz. U. z 2016 r. poz. 23);</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Theme="minorHAnsi" w:hAnsiTheme="minorHAnsi"/>
                <w:color w:val="000000"/>
                <w:szCs w:val="22"/>
              </w:rPr>
            </w:pPr>
            <w:r w:rsidRPr="00FC1F61">
              <w:rPr>
                <w:rFonts w:asciiTheme="minorHAnsi" w:hAnsiTheme="minorHAnsi"/>
                <w:color w:val="000000"/>
              </w:rPr>
              <w:t>Ust</w:t>
            </w:r>
            <w:r w:rsidR="00BF3FF0">
              <w:rPr>
                <w:rFonts w:asciiTheme="minorHAnsi" w:hAnsiTheme="minorHAnsi"/>
                <w:color w:val="000000"/>
              </w:rPr>
              <w:t>awa z dnia 30 sierpnia 2002 r.</w:t>
            </w:r>
            <w:r w:rsidRPr="00FC1F61">
              <w:rPr>
                <w:rFonts w:asciiTheme="minorHAnsi" w:hAnsiTheme="minorHAnsi"/>
                <w:color w:val="000000"/>
              </w:rPr>
              <w:t xml:space="preserve"> Prawo o postępowaniu przed sądami </w:t>
            </w:r>
            <w:r w:rsidRPr="00FC1F61">
              <w:rPr>
                <w:rFonts w:asciiTheme="minorHAnsi" w:hAnsiTheme="minorHAnsi"/>
                <w:color w:val="000000"/>
                <w:szCs w:val="22"/>
              </w:rPr>
              <w:t xml:space="preserve">administracyjnymi (tekst. jedn.: Dz. U. z 2012 r. poz. 270, z </w:t>
            </w:r>
            <w:proofErr w:type="spellStart"/>
            <w:r w:rsidRPr="00FC1F61">
              <w:rPr>
                <w:rFonts w:asciiTheme="minorHAnsi" w:hAnsiTheme="minorHAnsi"/>
                <w:color w:val="000000"/>
                <w:szCs w:val="22"/>
              </w:rPr>
              <w:t>późn</w:t>
            </w:r>
            <w:proofErr w:type="spellEnd"/>
            <w:r w:rsidRPr="00FC1F61">
              <w:rPr>
                <w:rFonts w:asciiTheme="minorHAnsi" w:hAnsiTheme="minorHAnsi"/>
                <w:color w:val="000000"/>
                <w:szCs w:val="22"/>
              </w:rPr>
              <w:t>. zm.);</w:t>
            </w:r>
          </w:p>
          <w:p w:rsidR="007F6064" w:rsidRPr="00893058" w:rsidRDefault="007F6064">
            <w:pPr>
              <w:pStyle w:val="Akapitzlist"/>
              <w:numPr>
                <w:ilvl w:val="0"/>
                <w:numId w:val="2"/>
              </w:numPr>
              <w:autoSpaceDE w:val="0"/>
              <w:autoSpaceDN w:val="0"/>
              <w:adjustRightInd w:val="0"/>
              <w:spacing w:before="60" w:after="60" w:line="240" w:lineRule="auto"/>
              <w:ind w:left="459"/>
              <w:jc w:val="both"/>
              <w:rPr>
                <w:rFonts w:asciiTheme="minorHAnsi" w:hAnsiTheme="minorHAnsi"/>
                <w:color w:val="000000"/>
                <w:szCs w:val="22"/>
              </w:rPr>
            </w:pPr>
            <w:r w:rsidRPr="00893058">
              <w:rPr>
                <w:rFonts w:asciiTheme="minorHAnsi" w:hAnsiTheme="minorHAnsi"/>
                <w:color w:val="000000"/>
                <w:szCs w:val="22"/>
              </w:rPr>
              <w:t>Ustawa z dnia 13 listopada 2003 r. o dochodach jednostek samorządu terytorialnego (tekst. jedn.: Dz. U.</w:t>
            </w:r>
            <w:r w:rsidRPr="00893058">
              <w:rPr>
                <w:rFonts w:cs="Arial"/>
              </w:rPr>
              <w:t xml:space="preserve"> </w:t>
            </w:r>
            <w:r w:rsidRPr="00893058">
              <w:rPr>
                <w:rFonts w:asciiTheme="minorHAnsi" w:hAnsiTheme="minorHAnsi" w:cs="Arial"/>
              </w:rPr>
              <w:t xml:space="preserve">z 2015 r. poz. 513, z </w:t>
            </w:r>
            <w:proofErr w:type="spellStart"/>
            <w:r w:rsidRPr="00893058">
              <w:rPr>
                <w:rFonts w:asciiTheme="minorHAnsi" w:hAnsiTheme="minorHAnsi" w:cs="Arial"/>
              </w:rPr>
              <w:t>późn</w:t>
            </w:r>
            <w:proofErr w:type="spellEnd"/>
            <w:r w:rsidRPr="00893058">
              <w:rPr>
                <w:rFonts w:asciiTheme="minorHAnsi" w:hAnsiTheme="minorHAnsi" w:cs="Arial"/>
              </w:rPr>
              <w:t>. zm.);</w:t>
            </w:r>
          </w:p>
          <w:p w:rsidR="00B80017" w:rsidRPr="00893058" w:rsidRDefault="00B80017">
            <w:pPr>
              <w:pStyle w:val="Akapitzlist"/>
              <w:numPr>
                <w:ilvl w:val="0"/>
                <w:numId w:val="2"/>
              </w:numPr>
              <w:autoSpaceDE w:val="0"/>
              <w:autoSpaceDN w:val="0"/>
              <w:adjustRightInd w:val="0"/>
              <w:spacing w:before="60" w:after="60" w:line="240" w:lineRule="auto"/>
              <w:ind w:left="459"/>
              <w:jc w:val="both"/>
              <w:rPr>
                <w:rStyle w:val="h2"/>
                <w:rFonts w:asciiTheme="minorHAnsi" w:hAnsiTheme="minorHAnsi"/>
                <w:color w:val="000000"/>
                <w:szCs w:val="22"/>
              </w:rPr>
            </w:pPr>
            <w:r w:rsidRPr="00893058">
              <w:rPr>
                <w:rStyle w:val="h2"/>
                <w:rFonts w:asciiTheme="minorHAnsi" w:hAnsiTheme="minorHAnsi"/>
                <w:szCs w:val="22"/>
              </w:rPr>
              <w:t xml:space="preserve">Ustawa z dnia </w:t>
            </w:r>
            <w:r w:rsidR="00556033" w:rsidRPr="00893058">
              <w:rPr>
                <w:rStyle w:val="h2"/>
                <w:rFonts w:asciiTheme="minorHAnsi" w:hAnsiTheme="minorHAnsi"/>
                <w:szCs w:val="22"/>
              </w:rPr>
              <w:t>23 lipca 2003 r. o ochronie zabytków i opiece nad zabytkami (tekst jedn.: Dz.U. z 2003 r. Nr 162, poz. 1568);</w:t>
            </w:r>
          </w:p>
          <w:p w:rsidR="002C52D4" w:rsidRPr="00151A19" w:rsidRDefault="002C52D4">
            <w:pPr>
              <w:pStyle w:val="Akapitzlist"/>
              <w:numPr>
                <w:ilvl w:val="0"/>
                <w:numId w:val="2"/>
              </w:numPr>
              <w:autoSpaceDE w:val="0"/>
              <w:autoSpaceDN w:val="0"/>
              <w:adjustRightInd w:val="0"/>
              <w:spacing w:before="60" w:after="60" w:line="240" w:lineRule="auto"/>
              <w:ind w:left="459"/>
              <w:jc w:val="both"/>
              <w:rPr>
                <w:rFonts w:asciiTheme="minorHAnsi" w:hAnsiTheme="minorHAnsi"/>
                <w:color w:val="000000"/>
                <w:szCs w:val="22"/>
              </w:rPr>
            </w:pPr>
            <w:r w:rsidRPr="00893058">
              <w:rPr>
                <w:rFonts w:asciiTheme="minorHAnsi" w:hAnsiTheme="minorHAnsi"/>
                <w:color w:val="000000"/>
                <w:szCs w:val="22"/>
              </w:rPr>
              <w:t>Ustawa z dnia 24 czerwca</w:t>
            </w:r>
            <w:r w:rsidR="00163E79" w:rsidRPr="00893058">
              <w:rPr>
                <w:rFonts w:asciiTheme="minorHAnsi" w:hAnsiTheme="minorHAnsi"/>
                <w:color w:val="000000"/>
                <w:szCs w:val="22"/>
              </w:rPr>
              <w:t xml:space="preserve"> 1994 o własności lokali (</w:t>
            </w:r>
            <w:r w:rsidR="00163E79" w:rsidRPr="00FC1F61">
              <w:rPr>
                <w:rFonts w:asciiTheme="minorHAnsi" w:hAnsiTheme="minorHAnsi" w:cs="TimesNewRoman,Bold"/>
                <w:bCs/>
                <w:szCs w:val="22"/>
              </w:rPr>
              <w:t xml:space="preserve">Dz.U. 1994 Nr 85 poz. 388 z </w:t>
            </w:r>
            <w:proofErr w:type="spellStart"/>
            <w:r w:rsidR="00163E79" w:rsidRPr="00FC1F61">
              <w:rPr>
                <w:rFonts w:asciiTheme="minorHAnsi" w:hAnsiTheme="minorHAnsi" w:cs="TimesNewRoman,Bold"/>
                <w:bCs/>
                <w:szCs w:val="22"/>
              </w:rPr>
              <w:t>późn</w:t>
            </w:r>
            <w:proofErr w:type="spellEnd"/>
            <w:r w:rsidR="00163E79" w:rsidRPr="00FC1F61">
              <w:rPr>
                <w:rFonts w:asciiTheme="minorHAnsi" w:hAnsiTheme="minorHAnsi" w:cs="TimesNewRoman,Bold"/>
                <w:bCs/>
                <w:szCs w:val="22"/>
              </w:rPr>
              <w:t>. zm.);</w:t>
            </w:r>
          </w:p>
          <w:p w:rsidR="00151A19" w:rsidRPr="00FC1F61" w:rsidRDefault="00151A19">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 xml:space="preserve">Rozporządzenie Ministra Infrastruktury i Rozwoju z dnia 19 marca 2015 r. w sprawie udzielania pomocy de </w:t>
            </w:r>
            <w:proofErr w:type="spellStart"/>
            <w:r w:rsidRPr="00FC1F61">
              <w:rPr>
                <w:rFonts w:ascii="Calibri" w:hAnsi="Calibri"/>
                <w:color w:val="000000"/>
              </w:rPr>
              <w:t>minimis</w:t>
            </w:r>
            <w:proofErr w:type="spellEnd"/>
            <w:r w:rsidRPr="00FC1F61">
              <w:rPr>
                <w:rFonts w:ascii="Calibri" w:hAnsi="Calibri"/>
                <w:color w:val="000000"/>
              </w:rPr>
              <w:t xml:space="preserve"> w ramach regionalnych programów operacyjnych na lata 2014–2020 (Dz. U. poz. 488); </w:t>
            </w:r>
          </w:p>
          <w:p w:rsidR="00151A19" w:rsidRDefault="00151A19">
            <w:pPr>
              <w:pStyle w:val="Akapitzlist"/>
              <w:numPr>
                <w:ilvl w:val="0"/>
                <w:numId w:val="2"/>
              </w:numPr>
              <w:suppressAutoHyphens/>
              <w:spacing w:before="120" w:after="120" w:line="240" w:lineRule="auto"/>
              <w:ind w:left="459"/>
              <w:jc w:val="both"/>
              <w:rPr>
                <w:rFonts w:ascii="Calibri" w:hAnsi="Calibri"/>
                <w:szCs w:val="22"/>
              </w:rPr>
            </w:pPr>
            <w:r>
              <w:rPr>
                <w:rFonts w:ascii="Calibri" w:hAnsi="Calibri"/>
                <w:szCs w:val="22"/>
              </w:rPr>
              <w:t xml:space="preserve">Rozporządzenie Ministra Infrastruktury i Rozwoju z dnia 28 sierpnia 2015 r. </w:t>
            </w:r>
            <w:r>
              <w:rPr>
                <w:rFonts w:ascii="Calibri" w:hAnsi="Calibri"/>
                <w:szCs w:val="22"/>
              </w:rPr>
              <w:lastRenderedPageBreak/>
              <w:t>w sprawie udzielania pomocy na inwestycje wspierające efektywność energetyczną w ramach regionalnych programów operacyjnych na lata 2014–2020 (Dz.U z 2015 r. poz. 1363);</w:t>
            </w:r>
          </w:p>
          <w:p w:rsidR="00151A19" w:rsidRDefault="00151A19">
            <w:pPr>
              <w:pStyle w:val="Akapitzlist"/>
              <w:numPr>
                <w:ilvl w:val="0"/>
                <w:numId w:val="2"/>
              </w:numPr>
              <w:suppressAutoHyphens/>
              <w:spacing w:before="120" w:after="120" w:line="240" w:lineRule="auto"/>
              <w:ind w:left="459"/>
              <w:jc w:val="both"/>
              <w:rPr>
                <w:rFonts w:ascii="Calibri" w:hAnsi="Calibri"/>
                <w:szCs w:val="22"/>
              </w:rPr>
            </w:pPr>
            <w:r w:rsidRPr="0096255E">
              <w:rPr>
                <w:rFonts w:ascii="Calibri" w:hAnsi="Calibri"/>
                <w:szCs w:val="22"/>
              </w:rPr>
              <w:t>Rozporządzenie Ministra infrastruktury i Rozwoju z dnia 5 listopada 2015 r. w sprawie udzielania pomocy na realizację inwestycji służących podniesieniu poziomu ochrony środowiska w ramach regionalnych programów operacyjnych na lata 2014–2020</w:t>
            </w:r>
            <w:r>
              <w:rPr>
                <w:rFonts w:ascii="Calibri" w:hAnsi="Calibri"/>
                <w:szCs w:val="22"/>
              </w:rPr>
              <w:t>;</w:t>
            </w:r>
          </w:p>
          <w:p w:rsidR="00151A19" w:rsidRPr="004B7ECF" w:rsidRDefault="00AB7988">
            <w:pPr>
              <w:pStyle w:val="Akapitzlist"/>
              <w:numPr>
                <w:ilvl w:val="0"/>
                <w:numId w:val="2"/>
              </w:numPr>
              <w:suppressAutoHyphens/>
              <w:spacing w:before="120" w:after="120" w:line="240" w:lineRule="auto"/>
              <w:ind w:left="459"/>
              <w:jc w:val="both"/>
              <w:rPr>
                <w:rFonts w:ascii="Calibri" w:hAnsi="Calibri"/>
                <w:szCs w:val="22"/>
              </w:rPr>
            </w:pPr>
            <w:r>
              <w:rPr>
                <w:rFonts w:ascii="Calibri" w:hAnsi="Calibri"/>
                <w:szCs w:val="22"/>
              </w:rPr>
              <w:t xml:space="preserve">Rozporządzenie </w:t>
            </w:r>
            <w:r w:rsidR="00151A19" w:rsidRPr="00C667E6">
              <w:rPr>
                <w:rFonts w:ascii="Calibri" w:hAnsi="Calibri"/>
                <w:szCs w:val="22"/>
              </w:rPr>
              <w:t>Ministra Infrastruktury i Rozwoju z dnia 3 września 2015 r. w sprawie udzielania pomocy na inwestycje w układy wysokosprawnej kogeneracji oraz na propagowanie energii ze źródeł odnawialnych w ramach regionalnych programów operacyjnych na lata 2014–2020;</w:t>
            </w:r>
          </w:p>
          <w:p w:rsidR="00151A19" w:rsidRPr="002472DB" w:rsidRDefault="00151A19">
            <w:pPr>
              <w:pStyle w:val="Akapitzlist"/>
              <w:numPr>
                <w:ilvl w:val="0"/>
                <w:numId w:val="2"/>
              </w:numPr>
              <w:autoSpaceDE w:val="0"/>
              <w:autoSpaceDN w:val="0"/>
              <w:adjustRightInd w:val="0"/>
              <w:spacing w:before="60" w:after="60" w:line="240" w:lineRule="auto"/>
              <w:ind w:left="459"/>
              <w:jc w:val="both"/>
              <w:rPr>
                <w:rFonts w:asciiTheme="minorHAnsi" w:hAnsiTheme="minorHAnsi"/>
              </w:rPr>
            </w:pPr>
            <w:r w:rsidRPr="00151A19">
              <w:rPr>
                <w:rFonts w:asciiTheme="minorHAnsi" w:hAnsiTheme="minorHAnsi" w:cs="Arial"/>
                <w:bCs/>
              </w:rPr>
              <w:t>Rozporządzenie Ministra Infrastruktury w sprawie warunków technicznych, jakim powinny odpowiadać budynki i ich usytuowanie z dnia 12 kwietnia 2002 r. (</w:t>
            </w:r>
            <w:r w:rsidR="002347E8">
              <w:rPr>
                <w:rFonts w:asciiTheme="minorHAnsi" w:hAnsiTheme="minorHAnsi" w:cs="Arial"/>
                <w:bCs/>
              </w:rPr>
              <w:t xml:space="preserve">tj. </w:t>
            </w:r>
            <w:r w:rsidRPr="00151A19">
              <w:rPr>
                <w:rFonts w:asciiTheme="minorHAnsi" w:hAnsiTheme="minorHAnsi" w:cs="Arial"/>
                <w:bCs/>
              </w:rPr>
              <w:t>Dz.U. 20</w:t>
            </w:r>
            <w:r w:rsidR="002347E8">
              <w:rPr>
                <w:rFonts w:asciiTheme="minorHAnsi" w:hAnsiTheme="minorHAnsi" w:cs="Arial"/>
                <w:bCs/>
              </w:rPr>
              <w:t>15</w:t>
            </w:r>
            <w:r w:rsidRPr="00151A19">
              <w:rPr>
                <w:rFonts w:asciiTheme="minorHAnsi" w:hAnsiTheme="minorHAnsi" w:cs="Arial"/>
                <w:bCs/>
              </w:rPr>
              <w:t xml:space="preserve">, poz. </w:t>
            </w:r>
            <w:r w:rsidR="002347E8">
              <w:rPr>
                <w:rFonts w:asciiTheme="minorHAnsi" w:hAnsiTheme="minorHAnsi" w:cs="Arial"/>
                <w:bCs/>
              </w:rPr>
              <w:t>1422</w:t>
            </w:r>
            <w:r w:rsidRPr="00151A19">
              <w:rPr>
                <w:rFonts w:asciiTheme="minorHAnsi" w:hAnsiTheme="minorHAnsi" w:cs="Arial"/>
                <w:bCs/>
              </w:rPr>
              <w:t>);</w:t>
            </w:r>
          </w:p>
          <w:p w:rsidR="002472DB" w:rsidRPr="00DC03C3" w:rsidRDefault="002472DB">
            <w:pPr>
              <w:pStyle w:val="Akapitzlist"/>
              <w:numPr>
                <w:ilvl w:val="0"/>
                <w:numId w:val="2"/>
              </w:numPr>
              <w:autoSpaceDE w:val="0"/>
              <w:autoSpaceDN w:val="0"/>
              <w:adjustRightInd w:val="0"/>
              <w:spacing w:before="60" w:after="60" w:line="240" w:lineRule="auto"/>
              <w:ind w:left="459"/>
              <w:jc w:val="both"/>
              <w:rPr>
                <w:rFonts w:asciiTheme="minorHAnsi" w:hAnsiTheme="minorHAnsi"/>
              </w:rPr>
            </w:pPr>
            <w:r w:rsidRPr="00DC03C3">
              <w:rPr>
                <w:rFonts w:asciiTheme="minorHAnsi" w:hAnsiTheme="minorHAnsi"/>
              </w:rPr>
              <w:t>Rozporządzenie Ministra Infrastruktury z dnia 17 marca 2009 r. w sprawie szczegółowego zakresu i form audytu energetycznego oraz części audytu remontowego, wzorów kart audytów, a także algorytmu oceny opłacalności przedsięwzięcia termomodernizacyjnego</w:t>
            </w:r>
            <w:r w:rsidR="000C6F41" w:rsidRPr="00DC03C3">
              <w:rPr>
                <w:rFonts w:asciiTheme="minorHAnsi" w:hAnsiTheme="minorHAnsi"/>
              </w:rPr>
              <w:t xml:space="preserve"> (Dz.U. 2009 nr 43 poz. 347 ze zm.)</w:t>
            </w:r>
            <w:r w:rsidRPr="00DC03C3">
              <w:rPr>
                <w:rFonts w:asciiTheme="minorHAnsi" w:hAnsiTheme="minorHAnsi"/>
              </w:rPr>
              <w:t>;</w:t>
            </w:r>
          </w:p>
          <w:p w:rsidR="002472DB" w:rsidRPr="003148A9" w:rsidRDefault="00BF3FF0">
            <w:pPr>
              <w:pStyle w:val="Akapitzlist"/>
              <w:numPr>
                <w:ilvl w:val="0"/>
                <w:numId w:val="2"/>
              </w:numPr>
              <w:autoSpaceDE w:val="0"/>
              <w:autoSpaceDN w:val="0"/>
              <w:adjustRightInd w:val="0"/>
              <w:spacing w:before="60" w:after="60" w:line="240" w:lineRule="auto"/>
              <w:ind w:left="459"/>
              <w:jc w:val="both"/>
              <w:rPr>
                <w:rFonts w:asciiTheme="minorHAnsi" w:hAnsiTheme="minorHAnsi"/>
              </w:rPr>
            </w:pPr>
            <w:r w:rsidRPr="003148A9">
              <w:rPr>
                <w:rFonts w:asciiTheme="minorHAnsi" w:hAnsiTheme="minorHAnsi"/>
              </w:rPr>
              <w:t>Rozporządzenie Ministra Gospodarki z dnia 10 sierpnia 2012 r. w sprawie szczegółowego zakresu i sposobu sporządzania audytu efektywności energetycznej, wzoru karty audytu efektywności energetycznej oraz metod obliczania oszczędności energii</w:t>
            </w:r>
            <w:r w:rsidR="00270E20" w:rsidRPr="003148A9">
              <w:rPr>
                <w:rFonts w:asciiTheme="minorHAnsi" w:hAnsiTheme="minorHAnsi"/>
              </w:rPr>
              <w:t xml:space="preserve"> (</w:t>
            </w:r>
            <w:r w:rsidR="003148A9" w:rsidRPr="003148A9">
              <w:rPr>
                <w:rFonts w:asciiTheme="minorHAnsi" w:hAnsiTheme="minorHAnsi"/>
              </w:rPr>
              <w:t>Dz.U. 2012 poz. 962)</w:t>
            </w:r>
            <w:r w:rsidRPr="003148A9">
              <w:rPr>
                <w:rFonts w:asciiTheme="minorHAnsi" w:hAnsiTheme="minorHAnsi"/>
              </w:rPr>
              <w:t>;</w:t>
            </w:r>
          </w:p>
          <w:p w:rsidR="00AB7988" w:rsidRPr="001C4908" w:rsidRDefault="00AB7988">
            <w:pPr>
              <w:pStyle w:val="Akapitzlist"/>
              <w:numPr>
                <w:ilvl w:val="0"/>
                <w:numId w:val="2"/>
              </w:numPr>
              <w:autoSpaceDE w:val="0"/>
              <w:autoSpaceDN w:val="0"/>
              <w:adjustRightInd w:val="0"/>
              <w:spacing w:before="60" w:after="60" w:line="240" w:lineRule="auto"/>
              <w:ind w:left="459"/>
              <w:jc w:val="both"/>
              <w:rPr>
                <w:rFonts w:asciiTheme="minorHAnsi" w:hAnsiTheme="minorHAnsi"/>
              </w:rPr>
            </w:pPr>
            <w:r w:rsidRPr="001C4908">
              <w:rPr>
                <w:rFonts w:asciiTheme="minorHAnsi" w:hAnsiTheme="minorHAnsi"/>
              </w:rPr>
              <w:t>Rozporządzenie Ministra Infrastruktury i Rozwoju z dnia 27 lutego 2015 r. w sprawie metodologii wyznaczania charakterystyki energetycznej budynku lub części budynku oraz świadectw charakterystyki energetycznej</w:t>
            </w:r>
            <w:r w:rsidR="001C4908" w:rsidRPr="001C4908">
              <w:rPr>
                <w:rFonts w:asciiTheme="minorHAnsi" w:hAnsiTheme="minorHAnsi"/>
              </w:rPr>
              <w:t xml:space="preserve"> (Dz.U. 2015 poz. 376)</w:t>
            </w:r>
            <w:r w:rsidRPr="001C4908">
              <w:rPr>
                <w:rFonts w:asciiTheme="minorHAnsi" w:hAnsiTheme="minorHAnsi"/>
              </w:rPr>
              <w:t>;</w:t>
            </w:r>
          </w:p>
          <w:p w:rsidR="00151FBA" w:rsidRPr="00FC1F61" w:rsidRDefault="009C532E">
            <w:pPr>
              <w:pStyle w:val="Akapitzlist"/>
              <w:numPr>
                <w:ilvl w:val="0"/>
                <w:numId w:val="2"/>
              </w:numPr>
              <w:autoSpaceDE w:val="0"/>
              <w:autoSpaceDN w:val="0"/>
              <w:adjustRightInd w:val="0"/>
              <w:spacing w:before="60" w:after="60" w:line="240" w:lineRule="auto"/>
              <w:ind w:left="459"/>
              <w:jc w:val="both"/>
              <w:rPr>
                <w:rFonts w:asciiTheme="minorHAnsi" w:hAnsiTheme="minorHAnsi"/>
                <w:color w:val="000000"/>
              </w:rPr>
            </w:pPr>
            <w:r w:rsidRPr="00FC1F61">
              <w:rPr>
                <w:rFonts w:asciiTheme="minorHAnsi" w:hAnsiTheme="minorHAnsi"/>
                <w:color w:val="000000"/>
              </w:rPr>
              <w:t>Strategia Rozwoju Województwa Dolnośląskiego 2020;</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Theme="minorHAnsi" w:hAnsiTheme="minorHAnsi"/>
                <w:color w:val="000000"/>
              </w:rPr>
            </w:pPr>
            <w:r w:rsidRPr="00FC1F61">
              <w:rPr>
                <w:rFonts w:asciiTheme="minorHAnsi" w:hAnsiTheme="minorHAnsi"/>
                <w:color w:val="000000"/>
              </w:rPr>
              <w:t>Regionalny Program Operacyjny Województwa Dolnośląskiego 2014-2020 przyjęty przez Komisję Europejską w dniu 18 grudnia 2014 r.;</w:t>
            </w:r>
          </w:p>
          <w:p w:rsidR="009C532E" w:rsidRPr="009C136A" w:rsidRDefault="009C532E">
            <w:pPr>
              <w:pStyle w:val="Akapitzlist"/>
              <w:numPr>
                <w:ilvl w:val="0"/>
                <w:numId w:val="2"/>
              </w:numPr>
              <w:autoSpaceDE w:val="0"/>
              <w:autoSpaceDN w:val="0"/>
              <w:adjustRightInd w:val="0"/>
              <w:spacing w:before="60" w:after="60" w:line="240" w:lineRule="auto"/>
              <w:ind w:left="459"/>
              <w:jc w:val="both"/>
              <w:rPr>
                <w:rFonts w:asciiTheme="minorHAnsi" w:hAnsiTheme="minorHAnsi"/>
                <w:color w:val="000000"/>
              </w:rPr>
            </w:pPr>
            <w:r w:rsidRPr="00FC1F61">
              <w:rPr>
                <w:rFonts w:asciiTheme="minorHAnsi" w:hAnsiTheme="minorHAnsi"/>
                <w:color w:val="000000"/>
              </w:rPr>
              <w:t xml:space="preserve">Szczegółowy opis osi priorytetowych Regionalnego Programu Operacyjnego Województwa Dolnośląskiego 2014-2020 z </w:t>
            </w:r>
            <w:r w:rsidRPr="00911C5E">
              <w:rPr>
                <w:rFonts w:asciiTheme="minorHAnsi" w:hAnsiTheme="minorHAnsi"/>
                <w:color w:val="000000"/>
              </w:rPr>
              <w:t xml:space="preserve">dnia </w:t>
            </w:r>
            <w:r w:rsidR="00CD24B4" w:rsidRPr="009C136A">
              <w:rPr>
                <w:rFonts w:asciiTheme="minorHAnsi" w:hAnsiTheme="minorHAnsi"/>
                <w:color w:val="000000"/>
              </w:rPr>
              <w:t xml:space="preserve">27 </w:t>
            </w:r>
            <w:r w:rsidR="00F10430" w:rsidRPr="009C136A">
              <w:rPr>
                <w:rFonts w:asciiTheme="minorHAnsi" w:hAnsiTheme="minorHAnsi"/>
                <w:color w:val="000000"/>
              </w:rPr>
              <w:t xml:space="preserve">lipca </w:t>
            </w:r>
            <w:r w:rsidRPr="009C136A">
              <w:rPr>
                <w:rFonts w:asciiTheme="minorHAnsi" w:hAnsiTheme="minorHAnsi"/>
                <w:color w:val="000000"/>
              </w:rPr>
              <w:t>2016 r.</w:t>
            </w:r>
            <w:r w:rsidR="00300553" w:rsidRPr="009C136A">
              <w:rPr>
                <w:rFonts w:asciiTheme="minorHAnsi" w:hAnsiTheme="minorHAnsi"/>
                <w:color w:val="000000"/>
              </w:rPr>
              <w:t>;</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Theme="minorHAnsi" w:hAnsiTheme="minorHAnsi"/>
                <w:color w:val="000000"/>
              </w:rPr>
            </w:pPr>
            <w:r w:rsidRPr="00FC1F61">
              <w:rPr>
                <w:rFonts w:asciiTheme="minorHAnsi" w:hAnsiTheme="minorHAnsi"/>
                <w:color w:val="000000"/>
              </w:rPr>
              <w:t xml:space="preserve">Kryteria wyboru projektów w ramach Regionalnego Programu Operacyjnego Województwa Dolnośląskiego 2014-2020, zatwierdzone </w:t>
            </w:r>
            <w:r w:rsidRPr="00427AAA">
              <w:rPr>
                <w:rFonts w:asciiTheme="minorHAnsi" w:hAnsiTheme="minorHAnsi"/>
                <w:color w:val="000000"/>
              </w:rPr>
              <w:t xml:space="preserve">Uchwałą nr </w:t>
            </w:r>
            <w:r w:rsidR="006E5101" w:rsidRPr="00427AAA">
              <w:rPr>
                <w:rFonts w:asciiTheme="minorHAnsi" w:hAnsiTheme="minorHAnsi"/>
                <w:color w:val="000000"/>
              </w:rPr>
              <w:t>3</w:t>
            </w:r>
            <w:r w:rsidR="001B704E" w:rsidRPr="00427AAA">
              <w:rPr>
                <w:rFonts w:asciiTheme="minorHAnsi" w:hAnsiTheme="minorHAnsi"/>
                <w:color w:val="000000"/>
              </w:rPr>
              <w:t>8</w:t>
            </w:r>
            <w:r w:rsidRPr="00427AAA">
              <w:rPr>
                <w:rFonts w:asciiTheme="minorHAnsi" w:hAnsiTheme="minorHAnsi"/>
                <w:color w:val="000000"/>
              </w:rPr>
              <w:t>/1</w:t>
            </w:r>
            <w:r w:rsidR="00300553" w:rsidRPr="00427AAA">
              <w:rPr>
                <w:rFonts w:asciiTheme="minorHAnsi" w:hAnsiTheme="minorHAnsi"/>
                <w:color w:val="000000"/>
              </w:rPr>
              <w:t>6</w:t>
            </w:r>
            <w:r w:rsidRPr="00427AAA">
              <w:rPr>
                <w:rFonts w:asciiTheme="minorHAnsi" w:hAnsiTheme="minorHAnsi"/>
                <w:color w:val="000000"/>
              </w:rPr>
              <w:t xml:space="preserve"> z dnia </w:t>
            </w:r>
            <w:r w:rsidR="00395207" w:rsidRPr="00427AAA">
              <w:rPr>
                <w:rFonts w:asciiTheme="minorHAnsi" w:hAnsiTheme="minorHAnsi"/>
                <w:color w:val="000000"/>
              </w:rPr>
              <w:t>09 czerwca</w:t>
            </w:r>
            <w:r w:rsidR="003E3C10">
              <w:rPr>
                <w:rFonts w:asciiTheme="minorHAnsi" w:hAnsiTheme="minorHAnsi"/>
                <w:color w:val="000000"/>
              </w:rPr>
              <w:t xml:space="preserve"> 2016</w:t>
            </w:r>
            <w:r w:rsidRPr="00893058">
              <w:rPr>
                <w:rFonts w:asciiTheme="minorHAnsi" w:hAnsiTheme="minorHAnsi"/>
                <w:color w:val="000000"/>
              </w:rPr>
              <w:t xml:space="preserve"> r.</w:t>
            </w:r>
            <w:r w:rsidRPr="00FC1F61">
              <w:rPr>
                <w:rFonts w:asciiTheme="minorHAnsi" w:hAnsiTheme="minorHAnsi"/>
                <w:color w:val="000000"/>
              </w:rPr>
              <w:t xml:space="preserve"> Komitetu Monitorującego RPO WD 2014-2020</w:t>
            </w:r>
            <w:r w:rsidR="00300553" w:rsidRPr="00FC1F61">
              <w:rPr>
                <w:rFonts w:asciiTheme="minorHAnsi" w:hAnsiTheme="minorHAnsi"/>
                <w:color w:val="000000"/>
              </w:rPr>
              <w:t>;</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Theme="minorHAnsi" w:hAnsiTheme="minorHAnsi"/>
                <w:color w:val="000000"/>
              </w:rPr>
              <w:t xml:space="preserve">„Wytyczne w zakresie trybów wyboru projektów na </w:t>
            </w:r>
            <w:r w:rsidRPr="00FC1F61">
              <w:rPr>
                <w:rFonts w:ascii="Calibri" w:hAnsi="Calibri"/>
                <w:color w:val="000000"/>
              </w:rPr>
              <w:t xml:space="preserve">lata 2014-2020” </w:t>
            </w:r>
            <w:r w:rsidR="00B80017" w:rsidRPr="00FC1F61">
              <w:rPr>
                <w:rFonts w:ascii="Calibri" w:hAnsi="Calibri"/>
                <w:color w:val="000000"/>
              </w:rPr>
              <w:br/>
            </w:r>
            <w:r w:rsidRPr="00FC1F61">
              <w:rPr>
                <w:rFonts w:ascii="Calibri" w:hAnsi="Calibri"/>
                <w:color w:val="000000"/>
              </w:rPr>
              <w:t xml:space="preserve">z dnia 31 marca 2015 r., wydane przez Ministra Infrastruktury i Rozwoju; </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„Wytyczne w zakresie kwalifikowalności wydatków w ramach Europejskiego Funduszu Rozwoju Regionalnego, Europejskiego Funduszu Społecznego oraz Funduszu Spójności na lata 2014-2020” z dnia 10 kwietnia 2015 r., wydane przez Ministra Infrastruktury i Rozwoju;</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„Wytyczne w zakresie realizacji zasady równości szans i niedyskryminacji, w tym dostępności dla osób z niepełnosprawnościami oraz zasady równości szans kobiet i mężczyzn w ramach funduszy unijnych na lata 2014-2020” z dnia 8 maja 2015 r., wydane przez Ministra Infrastruktury</w:t>
            </w:r>
            <w:r w:rsidR="007D6953" w:rsidRPr="00FC1F61">
              <w:rPr>
                <w:rFonts w:ascii="Calibri" w:hAnsi="Calibri"/>
                <w:color w:val="000000"/>
              </w:rPr>
              <w:t xml:space="preserve"> </w:t>
            </w:r>
            <w:r w:rsidRPr="00FC1F61">
              <w:rPr>
                <w:rFonts w:ascii="Calibri" w:hAnsi="Calibri"/>
                <w:color w:val="000000"/>
              </w:rPr>
              <w:t>i Rozwoju;</w:t>
            </w:r>
          </w:p>
          <w:p w:rsidR="008868AA" w:rsidRPr="00FC1F61" w:rsidRDefault="008868AA">
            <w:pPr>
              <w:pStyle w:val="Akapitzlist"/>
              <w:numPr>
                <w:ilvl w:val="0"/>
                <w:numId w:val="2"/>
              </w:numPr>
              <w:tabs>
                <w:tab w:val="left" w:pos="317"/>
              </w:tabs>
              <w:spacing w:before="60" w:after="100" w:line="240" w:lineRule="auto"/>
              <w:ind w:left="459"/>
              <w:jc w:val="both"/>
              <w:rPr>
                <w:rFonts w:asciiTheme="minorHAnsi" w:eastAsiaTheme="minorHAnsi" w:hAnsiTheme="minorHAnsi" w:cs="Calibri"/>
                <w:color w:val="000000"/>
                <w:szCs w:val="22"/>
                <w:lang w:eastAsia="en-US"/>
              </w:rPr>
            </w:pPr>
            <w:r w:rsidRPr="00FC1F61">
              <w:rPr>
                <w:rFonts w:asciiTheme="minorHAnsi" w:eastAsiaTheme="minorHAnsi" w:hAnsiTheme="minorHAnsi" w:cs="Calibri"/>
                <w:color w:val="000000"/>
                <w:szCs w:val="22"/>
                <w:lang w:eastAsia="en-US"/>
              </w:rPr>
              <w:t xml:space="preserve"> „</w:t>
            </w:r>
            <w:r w:rsidRPr="00893058">
              <w:rPr>
                <w:rFonts w:asciiTheme="minorHAnsi" w:eastAsiaTheme="minorHAnsi" w:hAnsiTheme="minorHAnsi" w:cs="Calibri"/>
                <w:color w:val="000000"/>
                <w:szCs w:val="22"/>
                <w:lang w:eastAsia="en-US"/>
              </w:rPr>
              <w:t xml:space="preserve">Wytyczne w zakresie realizacji przedsięwzięć w obszarze włączenia </w:t>
            </w:r>
            <w:r w:rsidRPr="00893058">
              <w:rPr>
                <w:rFonts w:asciiTheme="minorHAnsi" w:eastAsiaTheme="minorHAnsi" w:hAnsiTheme="minorHAnsi" w:cs="Calibri"/>
                <w:color w:val="000000"/>
                <w:szCs w:val="22"/>
                <w:lang w:eastAsia="en-US"/>
              </w:rPr>
              <w:lastRenderedPageBreak/>
              <w:t>społecznego i zwalczania ubóstwa z wykorzystaniem środków Europejskiego Funduszu Społecznego i Europejskiego Funduszu Rozwoju Regionalnego na lata 2014-2020” z dnia 3 marca 2016 r., wydane przez Ministra Infrastruktury i Rozwoju;</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 xml:space="preserve">„Wytyczne w zakresie warunków gromadzenia i przekazywania danych </w:t>
            </w:r>
            <w:r w:rsidR="00B80017" w:rsidRPr="00FC1F61">
              <w:rPr>
                <w:rFonts w:ascii="Calibri" w:hAnsi="Calibri"/>
                <w:color w:val="000000"/>
              </w:rPr>
              <w:br/>
            </w:r>
            <w:r w:rsidRPr="00FC1F61">
              <w:rPr>
                <w:rFonts w:ascii="Calibri" w:hAnsi="Calibri"/>
                <w:color w:val="000000"/>
              </w:rPr>
              <w:t>w postaci elektronicznej na lata 2014-2020” z dnia 3 marca 2015 r., wydane przez Ministra Infrastruktury i Rozwoju;</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 xml:space="preserve"> „Wytyczne w zakresie informacji i promocji programów operacyjnych polityki spójności na lata 2014-2020” z dnia 30 kwietnia 2015 r., wydane przez Ministra Infrastruktury i Rozwoju; </w:t>
            </w:r>
          </w:p>
          <w:p w:rsidR="009C532E" w:rsidRPr="00FC1F61"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„Wytyczne w zakresie  dokumentowania postępowania w sprawie oceny  oddziaływania na środowisko dla przedsięwzięć współfinansowanych z krajowych lub regionalnych programów operacyjnych” z dnia 19 października 2015 r., wydane przez Ministra Infrastruktury i Rozwoju;</w:t>
            </w:r>
          </w:p>
          <w:p w:rsidR="001E6CC9" w:rsidRDefault="009C532E">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sidRPr="00FC1F61">
              <w:rPr>
                <w:rFonts w:ascii="Calibri" w:hAnsi="Calibri"/>
                <w:color w:val="000000"/>
              </w:rPr>
              <w:t>„Wytyczne w zakresie zagadnień związanych z przygotowaniem projektów inwestycyjnych, w tym projektów generujących dochód</w:t>
            </w:r>
            <w:r w:rsidR="007D6953" w:rsidRPr="00FC1F61">
              <w:rPr>
                <w:rFonts w:ascii="Calibri" w:hAnsi="Calibri"/>
                <w:color w:val="000000"/>
              </w:rPr>
              <w:t xml:space="preserve"> </w:t>
            </w:r>
            <w:r w:rsidRPr="00FC1F61">
              <w:rPr>
                <w:rFonts w:ascii="Calibri" w:hAnsi="Calibri"/>
                <w:color w:val="000000"/>
              </w:rPr>
              <w:t>i projektów hybrydowych na lata 2014-2020” z dnia 31 marca 2015 r., wydane przez Ministra Infrastruktury i Rozwoju.</w:t>
            </w:r>
          </w:p>
          <w:p w:rsidR="00ED06F0" w:rsidRPr="004231ED" w:rsidRDefault="00ED06F0" w:rsidP="00ED06F0">
            <w:pPr>
              <w:pStyle w:val="Akapitzlist"/>
              <w:numPr>
                <w:ilvl w:val="0"/>
                <w:numId w:val="2"/>
              </w:numPr>
              <w:autoSpaceDE w:val="0"/>
              <w:autoSpaceDN w:val="0"/>
              <w:adjustRightInd w:val="0"/>
              <w:spacing w:before="60" w:after="60" w:line="240" w:lineRule="auto"/>
              <w:ind w:left="459"/>
              <w:jc w:val="both"/>
              <w:rPr>
                <w:rFonts w:ascii="Calibri" w:hAnsi="Calibri"/>
              </w:rPr>
            </w:pPr>
            <w:r>
              <w:rPr>
                <w:rFonts w:asciiTheme="minorHAnsi" w:hAnsiTheme="minorHAnsi" w:cs="Arial"/>
                <w:bCs/>
                <w:szCs w:val="22"/>
              </w:rPr>
              <w:t>„</w:t>
            </w:r>
            <w:r w:rsidRPr="00893058">
              <w:rPr>
                <w:rFonts w:asciiTheme="minorHAnsi" w:hAnsiTheme="minorHAnsi" w:cs="Arial"/>
                <w:bCs/>
                <w:szCs w:val="22"/>
              </w:rPr>
              <w:t>Wytyczne w zakresie rewitalizacji w programach operacyjnych na lata 2014-2020” z dnia 3 lipca 2015 r.</w:t>
            </w:r>
          </w:p>
          <w:p w:rsidR="00ED06F0" w:rsidRDefault="00ED06F0" w:rsidP="00ED06F0">
            <w:pPr>
              <w:pStyle w:val="Akapitzlist"/>
              <w:numPr>
                <w:ilvl w:val="0"/>
                <w:numId w:val="2"/>
              </w:numPr>
              <w:autoSpaceDE w:val="0"/>
              <w:autoSpaceDN w:val="0"/>
              <w:adjustRightInd w:val="0"/>
              <w:spacing w:before="60" w:after="60" w:line="240" w:lineRule="auto"/>
              <w:ind w:left="459" w:hanging="426"/>
              <w:jc w:val="both"/>
              <w:rPr>
                <w:rFonts w:ascii="Calibri" w:hAnsi="Calibri"/>
                <w:color w:val="000000"/>
              </w:rPr>
            </w:pPr>
            <w:r w:rsidRPr="00FC1F61">
              <w:rPr>
                <w:rFonts w:ascii="Calibri" w:hAnsi="Calibri"/>
                <w:color w:val="000000"/>
              </w:rPr>
              <w:t>Wytyczne Programowe IZ RPO WD dotyczące zasad przygotowania lokalnych programów rewitalizacji  (lub dokumentów równorzędnych) w perspektywie finansowej 2014-2020.</w:t>
            </w:r>
          </w:p>
          <w:p w:rsidR="00F11348" w:rsidRDefault="00A355A2">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Pr>
                <w:rFonts w:ascii="Calibri" w:hAnsi="Calibri"/>
                <w:color w:val="000000"/>
              </w:rPr>
              <w:t>Strategia</w:t>
            </w:r>
            <w:r w:rsidR="00F11348">
              <w:rPr>
                <w:rFonts w:ascii="Calibri" w:hAnsi="Calibri"/>
                <w:color w:val="000000"/>
              </w:rPr>
              <w:t xml:space="preserve"> ZIT </w:t>
            </w:r>
            <w:proofErr w:type="spellStart"/>
            <w:r w:rsidR="00F11348">
              <w:rPr>
                <w:rFonts w:ascii="Calibri" w:hAnsi="Calibri"/>
                <w:color w:val="000000"/>
              </w:rPr>
              <w:t>WrOF</w:t>
            </w:r>
            <w:proofErr w:type="spellEnd"/>
            <w:r w:rsidR="00F11348">
              <w:rPr>
                <w:rFonts w:ascii="Calibri" w:hAnsi="Calibri"/>
                <w:color w:val="000000"/>
              </w:rPr>
              <w:t>;</w:t>
            </w:r>
          </w:p>
          <w:p w:rsidR="000C7233" w:rsidRPr="00904848" w:rsidRDefault="00F11348">
            <w:pPr>
              <w:pStyle w:val="Akapitzlist"/>
              <w:numPr>
                <w:ilvl w:val="0"/>
                <w:numId w:val="2"/>
              </w:numPr>
              <w:autoSpaceDE w:val="0"/>
              <w:autoSpaceDN w:val="0"/>
              <w:adjustRightInd w:val="0"/>
              <w:spacing w:before="60" w:after="60" w:line="240" w:lineRule="auto"/>
              <w:ind w:left="459"/>
              <w:jc w:val="both"/>
              <w:rPr>
                <w:rFonts w:ascii="Calibri" w:hAnsi="Calibri"/>
                <w:color w:val="000000"/>
              </w:rPr>
            </w:pPr>
            <w:r>
              <w:rPr>
                <w:rFonts w:ascii="Calibri" w:hAnsi="Calibri"/>
                <w:color w:val="000000"/>
              </w:rPr>
              <w:t>Strategia ZIT AJ.</w:t>
            </w:r>
          </w:p>
        </w:tc>
      </w:tr>
      <w:tr w:rsidR="00D219AD" w:rsidRPr="00B27059" w:rsidTr="006D7C1A">
        <w:tc>
          <w:tcPr>
            <w:tcW w:w="534" w:type="dxa"/>
          </w:tcPr>
          <w:p w:rsidR="00D219AD" w:rsidRPr="00B27059" w:rsidRDefault="00D219AD" w:rsidP="005A42DF">
            <w:pPr>
              <w:autoSpaceDE w:val="0"/>
              <w:autoSpaceDN w:val="0"/>
              <w:adjustRightInd w:val="0"/>
              <w:spacing w:after="0" w:line="240" w:lineRule="auto"/>
              <w:rPr>
                <w:rFonts w:cs="Calibri"/>
                <w:color w:val="000000"/>
              </w:rPr>
            </w:pPr>
            <w:r w:rsidRPr="00B27059">
              <w:rPr>
                <w:rFonts w:cs="Calibri"/>
                <w:b/>
                <w:bCs/>
                <w:color w:val="000000"/>
              </w:rPr>
              <w:lastRenderedPageBreak/>
              <w:t xml:space="preserve">4. </w:t>
            </w:r>
          </w:p>
        </w:tc>
        <w:tc>
          <w:tcPr>
            <w:tcW w:w="2268" w:type="dxa"/>
          </w:tcPr>
          <w:p w:rsidR="00D219AD" w:rsidRPr="00B27059" w:rsidRDefault="00D219AD" w:rsidP="006E2B9C">
            <w:pPr>
              <w:autoSpaceDE w:val="0"/>
              <w:autoSpaceDN w:val="0"/>
              <w:adjustRightInd w:val="0"/>
              <w:spacing w:after="0" w:line="240" w:lineRule="auto"/>
              <w:rPr>
                <w:rFonts w:cs="Calibri"/>
                <w:color w:val="000000"/>
              </w:rPr>
            </w:pPr>
            <w:r w:rsidRPr="00EA0D11">
              <w:rPr>
                <w:rFonts w:cs="Calibri"/>
                <w:b/>
                <w:bCs/>
                <w:color w:val="000000"/>
              </w:rPr>
              <w:t>Przedmiot konkursu, w tym typy projektów podlegających dofinansowaniu:</w:t>
            </w:r>
            <w:r w:rsidRPr="00B27059">
              <w:rPr>
                <w:rFonts w:cs="Calibri"/>
                <w:b/>
                <w:bCs/>
                <w:color w:val="000000"/>
              </w:rPr>
              <w:t xml:space="preserve"> </w:t>
            </w:r>
          </w:p>
        </w:tc>
        <w:tc>
          <w:tcPr>
            <w:tcW w:w="7494" w:type="dxa"/>
            <w:gridSpan w:val="2"/>
          </w:tcPr>
          <w:p w:rsidR="00D219AD" w:rsidRPr="00151119" w:rsidRDefault="008868AA">
            <w:pPr>
              <w:autoSpaceDE w:val="0"/>
              <w:autoSpaceDN w:val="0"/>
              <w:adjustRightInd w:val="0"/>
              <w:spacing w:after="0" w:line="240" w:lineRule="auto"/>
              <w:jc w:val="both"/>
              <w:rPr>
                <w:rFonts w:cs="Calibri"/>
                <w:color w:val="000000"/>
              </w:rPr>
            </w:pPr>
            <w:r>
              <w:rPr>
                <w:rFonts w:cs="Calibri"/>
                <w:color w:val="000000"/>
              </w:rPr>
              <w:t>Przedmiotem konkursów</w:t>
            </w:r>
            <w:r w:rsidR="00D219AD" w:rsidRPr="00151119">
              <w:rPr>
                <w:rFonts w:cs="Calibri"/>
                <w:color w:val="000000"/>
              </w:rPr>
              <w:t xml:space="preserve"> </w:t>
            </w:r>
            <w:r w:rsidR="00D219AD">
              <w:rPr>
                <w:rFonts w:cs="Calibri"/>
                <w:color w:val="000000"/>
              </w:rPr>
              <w:t xml:space="preserve">jest </w:t>
            </w:r>
            <w:r w:rsidR="00D219AD" w:rsidRPr="00151119">
              <w:rPr>
                <w:rFonts w:cs="Calibri"/>
                <w:color w:val="000000"/>
              </w:rPr>
              <w:t>typ projekt</w:t>
            </w:r>
            <w:r w:rsidR="00D219AD">
              <w:rPr>
                <w:rFonts w:cs="Calibri"/>
                <w:color w:val="000000"/>
              </w:rPr>
              <w:t>u</w:t>
            </w:r>
            <w:r w:rsidR="00D219AD" w:rsidRPr="00151119">
              <w:rPr>
                <w:rFonts w:cs="Calibri"/>
                <w:color w:val="000000"/>
              </w:rPr>
              <w:t xml:space="preserve"> określon</w:t>
            </w:r>
            <w:r w:rsidR="00D219AD">
              <w:rPr>
                <w:rFonts w:cs="Calibri"/>
                <w:color w:val="000000"/>
              </w:rPr>
              <w:t>y</w:t>
            </w:r>
            <w:r w:rsidR="00325217">
              <w:rPr>
                <w:rFonts w:cs="Calibri"/>
                <w:color w:val="000000"/>
              </w:rPr>
              <w:t xml:space="preserve"> dla działania 3</w:t>
            </w:r>
            <w:r w:rsidR="00D219AD" w:rsidRPr="00151119">
              <w:rPr>
                <w:rFonts w:cs="Calibri"/>
                <w:color w:val="000000"/>
              </w:rPr>
              <w:t>.</w:t>
            </w:r>
            <w:r>
              <w:rPr>
                <w:rFonts w:cs="Calibri"/>
                <w:color w:val="000000"/>
              </w:rPr>
              <w:t>3</w:t>
            </w:r>
            <w:r w:rsidR="00D219AD">
              <w:rPr>
                <w:rFonts w:cs="Calibri"/>
                <w:color w:val="000000"/>
              </w:rPr>
              <w:t>.</w:t>
            </w:r>
            <w:r>
              <w:rPr>
                <w:rFonts w:cs="Calibri"/>
                <w:color w:val="000000"/>
              </w:rPr>
              <w:t>B</w:t>
            </w:r>
            <w:r w:rsidR="00D219AD" w:rsidRPr="00151119">
              <w:rPr>
                <w:rFonts w:cs="Calibri"/>
                <w:color w:val="000000"/>
              </w:rPr>
              <w:t xml:space="preserve"> </w:t>
            </w:r>
            <w:r w:rsidR="00325217" w:rsidRPr="00325217">
              <w:rPr>
                <w:rFonts w:cs="Calibri"/>
                <w:color w:val="000000"/>
              </w:rPr>
              <w:t>Efektywność energetyczna w budynkach użyteczności publicznej i sektorze mieszkaniowym</w:t>
            </w:r>
            <w:r w:rsidR="00574124" w:rsidRPr="00574124">
              <w:rPr>
                <w:rFonts w:cs="Calibri"/>
                <w:color w:val="000000"/>
              </w:rPr>
              <w:t xml:space="preserve"> </w:t>
            </w:r>
            <w:r>
              <w:rPr>
                <w:rFonts w:cs="Calibri"/>
                <w:color w:val="000000"/>
              </w:rPr>
              <w:t>w Osi P</w:t>
            </w:r>
            <w:r w:rsidR="00D219AD" w:rsidRPr="00151119">
              <w:rPr>
                <w:rFonts w:cs="Calibri"/>
                <w:color w:val="000000"/>
              </w:rPr>
              <w:t>riorytetowej</w:t>
            </w:r>
            <w:r>
              <w:rPr>
                <w:rFonts w:cs="Calibri"/>
                <w:color w:val="000000"/>
              </w:rPr>
              <w:t xml:space="preserve">  </w:t>
            </w:r>
            <w:r w:rsidR="00325217">
              <w:rPr>
                <w:rFonts w:cs="Calibri"/>
                <w:color w:val="000000"/>
              </w:rPr>
              <w:t>3</w:t>
            </w:r>
            <w:r>
              <w:rPr>
                <w:rFonts w:cs="Calibri"/>
                <w:color w:val="000000"/>
              </w:rPr>
              <w:t xml:space="preserve"> </w:t>
            </w:r>
            <w:r w:rsidR="00325217">
              <w:rPr>
                <w:rFonts w:cs="Calibri"/>
                <w:color w:val="000000"/>
              </w:rPr>
              <w:t>Gospodarka niskoemisyjna</w:t>
            </w:r>
            <w:r w:rsidR="00D219AD" w:rsidRPr="00151119">
              <w:rPr>
                <w:rFonts w:cs="Calibri"/>
                <w:color w:val="000000"/>
              </w:rPr>
              <w:t>, tj.:</w:t>
            </w:r>
          </w:p>
          <w:p w:rsidR="00D219AD" w:rsidRPr="00151119" w:rsidRDefault="00D219AD">
            <w:pPr>
              <w:autoSpaceDE w:val="0"/>
              <w:autoSpaceDN w:val="0"/>
              <w:adjustRightInd w:val="0"/>
              <w:spacing w:after="0" w:line="240" w:lineRule="auto"/>
              <w:jc w:val="both"/>
              <w:rPr>
                <w:rFonts w:cs="Calibri"/>
                <w:color w:val="000000"/>
              </w:rPr>
            </w:pPr>
          </w:p>
          <w:p w:rsidR="008868AA" w:rsidRPr="008868AA" w:rsidRDefault="00325217">
            <w:pPr>
              <w:spacing w:before="40" w:after="40" w:line="240" w:lineRule="auto"/>
              <w:jc w:val="both"/>
              <w:rPr>
                <w:rFonts w:ascii="Calibri" w:eastAsia="Times New Roman" w:hAnsi="Calibri" w:cs="Arial"/>
                <w:sz w:val="24"/>
                <w:szCs w:val="24"/>
                <w:lang w:eastAsia="pl-PL"/>
              </w:rPr>
            </w:pPr>
            <w:r>
              <w:rPr>
                <w:rFonts w:ascii="Calibri" w:eastAsia="Times New Roman" w:hAnsi="Calibri" w:cs="Arial"/>
                <w:b/>
                <w:lang w:eastAsia="pl-PL"/>
              </w:rPr>
              <w:t>3</w:t>
            </w:r>
            <w:r w:rsidR="008868AA" w:rsidRPr="008868AA">
              <w:rPr>
                <w:rFonts w:ascii="Calibri" w:eastAsia="Times New Roman" w:hAnsi="Calibri" w:cs="Arial"/>
                <w:b/>
                <w:lang w:eastAsia="pl-PL"/>
              </w:rPr>
              <w:t xml:space="preserve">.3.B </w:t>
            </w:r>
            <w:r w:rsidRPr="00325217">
              <w:rPr>
                <w:rFonts w:ascii="Calibri" w:eastAsia="Times New Roman" w:hAnsi="Calibri" w:cs="Arial"/>
                <w:lang w:eastAsia="pl-PL"/>
              </w:rPr>
              <w:t>projekty związane z kompleksową modernizacją energetyczną wielorodzinnych budynków mieszkalnych</w:t>
            </w:r>
            <w:r w:rsidR="008868AA" w:rsidRPr="008868AA">
              <w:rPr>
                <w:rFonts w:ascii="Calibri" w:eastAsia="Times New Roman" w:hAnsi="Calibri" w:cs="Arial"/>
                <w:lang w:eastAsia="pl-PL"/>
              </w:rPr>
              <w:t xml:space="preserve">. </w:t>
            </w:r>
          </w:p>
          <w:p w:rsidR="00712AEE" w:rsidRDefault="00712AEE">
            <w:pPr>
              <w:pStyle w:val="Poprawka"/>
              <w:jc w:val="both"/>
              <w:rPr>
                <w:rFonts w:asciiTheme="minorHAnsi" w:hAnsiTheme="minorHAnsi" w:cs="Arial"/>
              </w:rPr>
            </w:pPr>
          </w:p>
          <w:p w:rsidR="00F9775D" w:rsidRPr="00A65FB0" w:rsidRDefault="00F9775D">
            <w:pPr>
              <w:pStyle w:val="Poprawka"/>
              <w:jc w:val="both"/>
              <w:rPr>
                <w:rFonts w:asciiTheme="minorHAnsi" w:hAnsiTheme="minorHAnsi"/>
                <w:sz w:val="22"/>
                <w:szCs w:val="22"/>
              </w:rPr>
            </w:pPr>
            <w:r w:rsidRPr="00A65FB0">
              <w:rPr>
                <w:rFonts w:asciiTheme="minorHAnsi" w:hAnsiTheme="minorHAnsi"/>
                <w:sz w:val="22"/>
                <w:szCs w:val="22"/>
              </w:rPr>
              <w:t xml:space="preserve">Projekty związane z kompleksową modernizacją energetyczną wielorodzinnych budynków mieszkalnych opartych o system zarządzania energią dotyczące m.in.: </w:t>
            </w:r>
          </w:p>
          <w:p w:rsidR="00F9775D" w:rsidRPr="00A65FB0" w:rsidRDefault="00F9775D">
            <w:pPr>
              <w:pStyle w:val="Poprawka"/>
              <w:numPr>
                <w:ilvl w:val="0"/>
                <w:numId w:val="23"/>
              </w:numPr>
              <w:ind w:left="459"/>
              <w:jc w:val="both"/>
              <w:rPr>
                <w:rFonts w:asciiTheme="minorHAnsi" w:hAnsiTheme="minorHAnsi"/>
                <w:sz w:val="22"/>
                <w:szCs w:val="22"/>
              </w:rPr>
            </w:pPr>
            <w:r w:rsidRPr="00A65FB0">
              <w:rPr>
                <w:rFonts w:asciiTheme="minorHAnsi" w:hAnsiTheme="minorHAnsi"/>
                <w:sz w:val="22"/>
                <w:szCs w:val="22"/>
              </w:rPr>
              <w:t xml:space="preserve">ocieplenia (termomodernizacji) obiektów zmniejszającego zapotrzebowanie budynku na energię (ocieplenie ścian, stropów, fundamentów, stropodachów lub dachów), modernizacja lub wymiana stolarki okiennej i drzwiowej lub wymiana </w:t>
            </w:r>
            <w:proofErr w:type="spellStart"/>
            <w:r w:rsidRPr="00A65FB0">
              <w:rPr>
                <w:rFonts w:asciiTheme="minorHAnsi" w:hAnsiTheme="minorHAnsi"/>
                <w:sz w:val="22"/>
                <w:szCs w:val="22"/>
              </w:rPr>
              <w:t>oszkleń</w:t>
            </w:r>
            <w:proofErr w:type="spellEnd"/>
            <w:r w:rsidRPr="00A65FB0">
              <w:rPr>
                <w:rFonts w:asciiTheme="minorHAnsi" w:hAnsiTheme="minorHAnsi"/>
                <w:sz w:val="22"/>
                <w:szCs w:val="22"/>
              </w:rPr>
              <w:t xml:space="preserve"> w budynkach na efektywne energetycznie, likwidacja liniowych i punktowych mostków cieplnych, uzupełniająco do powyższych prac - montaż urządzeń zacieniających okna (np. rolety, żaluzje) – </w:t>
            </w:r>
            <w:r w:rsidRPr="00195501">
              <w:rPr>
                <w:rFonts w:asciiTheme="minorHAnsi" w:hAnsiTheme="minorHAnsi"/>
                <w:sz w:val="22"/>
                <w:szCs w:val="22"/>
                <w:u w:val="single"/>
              </w:rPr>
              <w:t>tzw. komponent termomodernizacyjny</w:t>
            </w:r>
            <w:r w:rsidRPr="00A65FB0">
              <w:rPr>
                <w:rFonts w:asciiTheme="minorHAnsi" w:hAnsiTheme="minorHAnsi"/>
                <w:sz w:val="22"/>
                <w:szCs w:val="22"/>
              </w:rPr>
              <w:t>;</w:t>
            </w:r>
          </w:p>
          <w:p w:rsidR="00F9775D" w:rsidRPr="00A65FB0" w:rsidRDefault="00F9775D">
            <w:pPr>
              <w:pStyle w:val="Poprawka"/>
              <w:numPr>
                <w:ilvl w:val="0"/>
                <w:numId w:val="23"/>
              </w:numPr>
              <w:ind w:left="459"/>
              <w:jc w:val="both"/>
              <w:rPr>
                <w:rFonts w:asciiTheme="minorHAnsi" w:hAnsiTheme="minorHAnsi"/>
                <w:sz w:val="22"/>
                <w:szCs w:val="22"/>
              </w:rPr>
            </w:pPr>
            <w:r w:rsidRPr="00A65FB0">
              <w:rPr>
                <w:rFonts w:asciiTheme="minorHAnsi" w:hAnsiTheme="minorHAnsi"/>
                <w:sz w:val="22"/>
                <w:szCs w:val="22"/>
              </w:rPr>
              <w:t xml:space="preserve">modernizacji systemów grzewczych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 o ile wynika z audytu lub instalacja kotłów spalających biomasę lub </w:t>
            </w:r>
            <w:r w:rsidRPr="00A65FB0">
              <w:rPr>
                <w:rFonts w:asciiTheme="minorHAnsi" w:hAnsiTheme="minorHAnsi"/>
                <w:sz w:val="22"/>
                <w:szCs w:val="22"/>
              </w:rPr>
              <w:lastRenderedPageBreak/>
              <w:t xml:space="preserve">ewentualnie paliwa gazowe, ale jedynie w szczególnie uzasadnionych przypadkach, gdy osiągnięte zostanie znaczne zwiększenie efektywności energetycznej oraz gdy istnieją szczególnie pilne potrzeby. Inwestycje muszą przyczyniać się do zmniejszenia emisji CO2 i innych zanieczyszczeń powietrza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rsidR="00F9775D" w:rsidRPr="00A65FB0" w:rsidRDefault="00F9775D">
            <w:pPr>
              <w:pStyle w:val="Poprawka"/>
              <w:numPr>
                <w:ilvl w:val="0"/>
                <w:numId w:val="23"/>
              </w:numPr>
              <w:ind w:left="459"/>
              <w:jc w:val="both"/>
              <w:rPr>
                <w:rFonts w:asciiTheme="minorHAnsi" w:hAnsiTheme="minorHAnsi"/>
                <w:sz w:val="22"/>
                <w:szCs w:val="22"/>
              </w:rPr>
            </w:pPr>
            <w:r w:rsidRPr="00A65FB0">
              <w:rPr>
                <w:rFonts w:asciiTheme="minorHAnsi" w:hAnsiTheme="minorHAnsi"/>
                <w:sz w:val="22"/>
                <w:szCs w:val="22"/>
              </w:rPr>
              <w:t xml:space="preserve">modernizacja przyłącza do sieci ciepłowniczej; </w:t>
            </w:r>
          </w:p>
          <w:p w:rsidR="00F9775D" w:rsidRPr="00A65FB0" w:rsidRDefault="00F9775D">
            <w:pPr>
              <w:pStyle w:val="Poprawka"/>
              <w:numPr>
                <w:ilvl w:val="0"/>
                <w:numId w:val="23"/>
              </w:numPr>
              <w:ind w:left="459"/>
              <w:jc w:val="both"/>
              <w:rPr>
                <w:rFonts w:asciiTheme="minorHAnsi" w:hAnsiTheme="minorHAnsi"/>
                <w:sz w:val="22"/>
                <w:szCs w:val="22"/>
              </w:rPr>
            </w:pPr>
            <w:r w:rsidRPr="00A65FB0">
              <w:rPr>
                <w:rFonts w:asciiTheme="minorHAnsi" w:hAnsiTheme="minorHAnsi"/>
                <w:sz w:val="22"/>
                <w:szCs w:val="22"/>
              </w:rPr>
              <w:t>modernizacji systemów wentylacji (w tym z odzyskiem ciepła),  modernizacji i/lub ins</w:t>
            </w:r>
            <w:r>
              <w:rPr>
                <w:rFonts w:asciiTheme="minorHAnsi" w:hAnsiTheme="minorHAnsi"/>
                <w:sz w:val="22"/>
                <w:szCs w:val="22"/>
              </w:rPr>
              <w:t>talacji systemów klimatyzacji;</w:t>
            </w:r>
          </w:p>
          <w:p w:rsidR="00F9775D" w:rsidRPr="00A65FB0" w:rsidRDefault="00F9775D">
            <w:pPr>
              <w:pStyle w:val="Poprawka"/>
              <w:numPr>
                <w:ilvl w:val="0"/>
                <w:numId w:val="23"/>
              </w:numPr>
              <w:ind w:left="459"/>
              <w:jc w:val="both"/>
              <w:rPr>
                <w:rFonts w:asciiTheme="minorHAnsi" w:hAnsiTheme="minorHAnsi"/>
                <w:sz w:val="22"/>
                <w:szCs w:val="22"/>
              </w:rPr>
            </w:pPr>
            <w:r w:rsidRPr="00A65FB0">
              <w:rPr>
                <w:rFonts w:asciiTheme="minorHAnsi" w:hAnsiTheme="minorHAnsi"/>
                <w:sz w:val="22"/>
                <w:szCs w:val="22"/>
              </w:rPr>
              <w:t xml:space="preserve">instalacji OZE – (np. na potrzeby pozyskiwania ciepłej wody użytkowej lub </w:t>
            </w:r>
            <w:proofErr w:type="spellStart"/>
            <w:r w:rsidRPr="00A65FB0">
              <w:rPr>
                <w:rFonts w:asciiTheme="minorHAnsi" w:hAnsiTheme="minorHAnsi"/>
                <w:sz w:val="22"/>
                <w:szCs w:val="22"/>
              </w:rPr>
              <w:t>fotowoltaiki</w:t>
            </w:r>
            <w:proofErr w:type="spellEnd"/>
            <w:r w:rsidRPr="00A65FB0">
              <w:rPr>
                <w:rFonts w:asciiTheme="minorHAnsi" w:hAnsiTheme="minorHAnsi"/>
                <w:sz w:val="22"/>
                <w:szCs w:val="22"/>
              </w:rPr>
              <w:t xml:space="preserve">) jeśli wynika z audytu (z wyłączeniem źródeł w układzie wysokosprawnej kogeneracji i </w:t>
            </w:r>
            <w:proofErr w:type="spellStart"/>
            <w:r w:rsidRPr="00A65FB0">
              <w:rPr>
                <w:rFonts w:asciiTheme="minorHAnsi" w:hAnsiTheme="minorHAnsi"/>
                <w:sz w:val="22"/>
                <w:szCs w:val="22"/>
              </w:rPr>
              <w:t>trigeneracji</w:t>
            </w:r>
            <w:proofErr w:type="spellEnd"/>
            <w:r w:rsidRPr="00A65FB0">
              <w:rPr>
                <w:rFonts w:asciiTheme="minorHAnsi" w:hAnsiTheme="minorHAnsi"/>
                <w:sz w:val="22"/>
                <w:szCs w:val="22"/>
              </w:rPr>
              <w:t xml:space="preserve">) na potrzeby modernizowanych energetycznie budynków. W przypadku instalacji do produkcji energii elektrycznej np. fotowoltaicznej czy wykorzystującej siłę wiatru dopuszcza się </w:t>
            </w:r>
            <w:proofErr w:type="spellStart"/>
            <w:r w:rsidRPr="00A65FB0">
              <w:rPr>
                <w:rFonts w:asciiTheme="minorHAnsi" w:hAnsiTheme="minorHAnsi"/>
                <w:sz w:val="22"/>
                <w:szCs w:val="22"/>
              </w:rPr>
              <w:t>mikroinstalacje</w:t>
            </w:r>
            <w:proofErr w:type="spellEnd"/>
            <w:r w:rsidRPr="00A65FB0">
              <w:rPr>
                <w:rFonts w:asciiTheme="minorHAnsi" w:hAnsiTheme="minorHAnsi"/>
                <w:sz w:val="22"/>
                <w:szCs w:val="22"/>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rsidR="00F9775D" w:rsidRPr="00A65FB0" w:rsidRDefault="00F9775D">
            <w:pPr>
              <w:pStyle w:val="Poprawka"/>
              <w:numPr>
                <w:ilvl w:val="0"/>
                <w:numId w:val="23"/>
              </w:numPr>
              <w:ind w:left="459"/>
              <w:jc w:val="both"/>
              <w:rPr>
                <w:rFonts w:asciiTheme="minorHAnsi" w:hAnsiTheme="minorHAnsi"/>
                <w:sz w:val="22"/>
                <w:szCs w:val="22"/>
              </w:rPr>
            </w:pPr>
            <w:r w:rsidRPr="00A65FB0">
              <w:rPr>
                <w:rFonts w:asciiTheme="minorHAnsi" w:hAnsiTheme="minorHAnsi"/>
                <w:sz w:val="22"/>
                <w:szCs w:val="22"/>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A65FB0">
              <w:rPr>
                <w:rFonts w:asciiTheme="minorHAnsi" w:hAnsiTheme="minorHAnsi"/>
                <w:sz w:val="22"/>
                <w:szCs w:val="22"/>
              </w:rPr>
              <w:t>podpionowe</w:t>
            </w:r>
            <w:proofErr w:type="spellEnd"/>
            <w:r w:rsidRPr="00A65FB0">
              <w:rPr>
                <w:rFonts w:asciiTheme="minorHAnsi" w:hAnsiTheme="minorHAnsi"/>
                <w:sz w:val="22"/>
                <w:szCs w:val="22"/>
              </w:rPr>
              <w:t xml:space="preserve"> itp.) mające na celu zmniejszenie zużycia energii poprzez dostosowanie mocy urządzeń do chwilowego zapotrzebowania – </w:t>
            </w:r>
            <w:r w:rsidRPr="00195501">
              <w:rPr>
                <w:rFonts w:asciiTheme="minorHAnsi" w:hAnsiTheme="minorHAnsi"/>
                <w:sz w:val="22"/>
                <w:szCs w:val="22"/>
                <w:u w:val="single"/>
              </w:rPr>
              <w:t>tzw. komponent zarządzania energią</w:t>
            </w:r>
            <w:r w:rsidRPr="00A65FB0">
              <w:rPr>
                <w:rFonts w:asciiTheme="minorHAnsi" w:hAnsiTheme="minorHAnsi"/>
                <w:sz w:val="22"/>
                <w:szCs w:val="22"/>
              </w:rPr>
              <w:t>;</w:t>
            </w:r>
          </w:p>
          <w:p w:rsidR="00F9775D" w:rsidRPr="00A65FB0" w:rsidRDefault="00F9775D">
            <w:pPr>
              <w:pStyle w:val="Poprawka"/>
              <w:numPr>
                <w:ilvl w:val="0"/>
                <w:numId w:val="23"/>
              </w:numPr>
              <w:ind w:left="459"/>
              <w:jc w:val="both"/>
              <w:rPr>
                <w:rFonts w:asciiTheme="minorHAnsi" w:hAnsiTheme="minorHAnsi"/>
                <w:sz w:val="22"/>
                <w:szCs w:val="22"/>
              </w:rPr>
            </w:pPr>
            <w:r w:rsidRPr="00A65FB0">
              <w:rPr>
                <w:rFonts w:asciiTheme="minorHAnsi" w:hAnsiTheme="minorHAnsi"/>
                <w:sz w:val="22"/>
                <w:szCs w:val="22"/>
              </w:rPr>
              <w:t>element uzupełniający projektu (którego wartość nie przekroczy 10% wartości wydatków kwalifikowalnych) może stanowić wymiana oświetlenia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w:t>
            </w:r>
          </w:p>
          <w:p w:rsidR="00F9775D" w:rsidRPr="00A65FB0" w:rsidRDefault="00F9775D">
            <w:pPr>
              <w:pStyle w:val="Poprawka"/>
              <w:jc w:val="both"/>
              <w:rPr>
                <w:rFonts w:asciiTheme="minorHAnsi" w:hAnsiTheme="minorHAnsi"/>
                <w:sz w:val="22"/>
                <w:szCs w:val="22"/>
              </w:rPr>
            </w:pPr>
          </w:p>
          <w:p w:rsidR="00F9775D" w:rsidRDefault="00F9775D">
            <w:pPr>
              <w:pStyle w:val="Poprawka"/>
              <w:jc w:val="both"/>
              <w:rPr>
                <w:rFonts w:asciiTheme="minorHAnsi" w:hAnsiTheme="minorHAnsi"/>
                <w:sz w:val="22"/>
                <w:szCs w:val="22"/>
              </w:rPr>
            </w:pPr>
            <w:r w:rsidRPr="00A65FB0">
              <w:rPr>
                <w:rFonts w:asciiTheme="minorHAnsi" w:hAnsiTheme="minorHAnsi"/>
                <w:sz w:val="22"/>
                <w:szCs w:val="22"/>
              </w:rPr>
              <w:t xml:space="preserve">Modernizacja kompleksowa oznacza, że każdy projekt powinien zawierać </w:t>
            </w:r>
            <w:r w:rsidRPr="00195501">
              <w:rPr>
                <w:rFonts w:asciiTheme="minorHAnsi" w:hAnsiTheme="minorHAnsi"/>
                <w:sz w:val="22"/>
                <w:szCs w:val="22"/>
                <w:u w:val="single"/>
              </w:rPr>
              <w:t>co najmniej komponent termomodernizac</w:t>
            </w:r>
            <w:r>
              <w:rPr>
                <w:rFonts w:asciiTheme="minorHAnsi" w:hAnsiTheme="minorHAnsi"/>
                <w:sz w:val="22"/>
                <w:szCs w:val="22"/>
                <w:u w:val="single"/>
              </w:rPr>
              <w:t>y</w:t>
            </w:r>
            <w:r w:rsidRPr="00195501">
              <w:rPr>
                <w:rFonts w:asciiTheme="minorHAnsi" w:hAnsiTheme="minorHAnsi"/>
                <w:sz w:val="22"/>
                <w:szCs w:val="22"/>
                <w:u w:val="single"/>
              </w:rPr>
              <w:t>j</w:t>
            </w:r>
            <w:r>
              <w:rPr>
                <w:rFonts w:asciiTheme="minorHAnsi" w:hAnsiTheme="minorHAnsi"/>
                <w:sz w:val="22"/>
                <w:szCs w:val="22"/>
                <w:u w:val="single"/>
              </w:rPr>
              <w:t>ny</w:t>
            </w:r>
            <w:r w:rsidRPr="00195501">
              <w:rPr>
                <w:rFonts w:asciiTheme="minorHAnsi" w:hAnsiTheme="minorHAnsi"/>
                <w:sz w:val="22"/>
                <w:szCs w:val="22"/>
                <w:u w:val="single"/>
              </w:rPr>
              <w:t xml:space="preserve"> oraz zarządzania energią</w:t>
            </w:r>
            <w:r w:rsidRPr="00A65FB0">
              <w:rPr>
                <w:rFonts w:asciiTheme="minorHAnsi" w:hAnsiTheme="minorHAnsi"/>
                <w:sz w:val="22"/>
                <w:szCs w:val="22"/>
              </w:rPr>
              <w:t xml:space="preserve"> (chyba, że system ten już istnieje i nie ma potrzeby rozwijania go). Ponieważ poprawne funkcjonowanie nowoczesnych systemów ogrzewania/chłodzenia wymaga świadomego ich użytkowania i często zmiany dotychczasowych </w:t>
            </w:r>
            <w:proofErr w:type="spellStart"/>
            <w:r w:rsidRPr="00A65FB0">
              <w:rPr>
                <w:rFonts w:asciiTheme="minorHAnsi" w:hAnsiTheme="minorHAnsi"/>
                <w:sz w:val="22"/>
                <w:szCs w:val="22"/>
              </w:rPr>
              <w:t>zachowań</w:t>
            </w:r>
            <w:proofErr w:type="spellEnd"/>
            <w:r w:rsidRPr="00A65FB0">
              <w:rPr>
                <w:rFonts w:asciiTheme="minorHAnsi" w:hAnsiTheme="minorHAnsi"/>
                <w:sz w:val="22"/>
                <w:szCs w:val="22"/>
              </w:rPr>
              <w:t xml:space="preserve">, projekty powinny obejmować również element edukacyjny użytkowników docelowych. Nie powinien on się jednak ograniczać wyłącznie do technicznej </w:t>
            </w:r>
            <w:r w:rsidRPr="00A65FB0">
              <w:rPr>
                <w:rFonts w:asciiTheme="minorHAnsi" w:hAnsiTheme="minorHAnsi"/>
                <w:sz w:val="22"/>
                <w:szCs w:val="22"/>
              </w:rPr>
              <w:lastRenderedPageBreak/>
              <w:t xml:space="preserve">instrukcji obsługi urządzeń (która powinna być zapewniona) ale powinien również odnieść się do szerszego kontekstu projektu, wskazując na jego walor ekologiczny – </w:t>
            </w:r>
            <w:r w:rsidRPr="00195501">
              <w:rPr>
                <w:rFonts w:asciiTheme="minorHAnsi" w:hAnsiTheme="minorHAnsi"/>
                <w:sz w:val="22"/>
                <w:szCs w:val="22"/>
                <w:u w:val="single"/>
              </w:rPr>
              <w:t xml:space="preserve">tzw. komponent </w:t>
            </w:r>
            <w:r w:rsidRPr="0025113B">
              <w:rPr>
                <w:rFonts w:asciiTheme="minorHAnsi" w:hAnsiTheme="minorHAnsi"/>
                <w:sz w:val="22"/>
                <w:szCs w:val="22"/>
                <w:u w:val="single"/>
              </w:rPr>
              <w:t>edukacyjny.</w:t>
            </w:r>
            <w:r>
              <w:rPr>
                <w:rFonts w:asciiTheme="minorHAnsi" w:hAnsiTheme="minorHAnsi"/>
                <w:sz w:val="22"/>
                <w:szCs w:val="22"/>
                <w:u w:val="single"/>
              </w:rPr>
              <w:t xml:space="preserve"> Jest to trzeci, obok komponentu termomodernizacyjnego oraz zarządzania energią, obowiązkowy element w projekcie.</w:t>
            </w:r>
          </w:p>
          <w:p w:rsidR="0025113B" w:rsidRPr="0025113B" w:rsidRDefault="0025113B">
            <w:pPr>
              <w:pStyle w:val="Poprawka"/>
              <w:spacing w:before="240" w:after="240"/>
              <w:jc w:val="both"/>
              <w:rPr>
                <w:rFonts w:asciiTheme="minorHAnsi" w:hAnsiTheme="minorHAnsi"/>
                <w:sz w:val="22"/>
                <w:szCs w:val="22"/>
              </w:rPr>
            </w:pPr>
            <w:r w:rsidRPr="00FF4300">
              <w:rPr>
                <w:rFonts w:asciiTheme="minorHAnsi" w:hAnsiTheme="minorHAnsi"/>
                <w:b/>
                <w:sz w:val="22"/>
                <w:szCs w:val="22"/>
              </w:rPr>
              <w:t>budynek mieszkalny</w:t>
            </w:r>
            <w:r w:rsidRPr="0025113B">
              <w:rPr>
                <w:rFonts w:asciiTheme="minorHAnsi" w:hAnsiTheme="minorHAnsi"/>
                <w:sz w:val="22"/>
                <w:szCs w:val="22"/>
              </w:rPr>
              <w:t xml:space="preserve"> – budynek mieszkalny zawierający 2 lub więcej mieszkań, przy czym budynki w zabudowie bliźniaczej, szeregowej lub grupowej są budynkami jednorodzinnymi (zgodnie z definicją ujętą w Rozporządzeniu Ministra Infrastruktury z dnia 12 kwietnia 2002 r. w sprawie warunków technicznych, jakim powinny odpowiadać budynki i ich usytuowanie - Dz. U. z </w:t>
            </w:r>
            <w:r w:rsidR="00126E0F">
              <w:rPr>
                <w:rFonts w:asciiTheme="minorHAnsi" w:hAnsiTheme="minorHAnsi"/>
                <w:sz w:val="22"/>
                <w:szCs w:val="22"/>
              </w:rPr>
              <w:t xml:space="preserve">2015 </w:t>
            </w:r>
            <w:r w:rsidRPr="0025113B">
              <w:rPr>
                <w:rFonts w:asciiTheme="minorHAnsi" w:hAnsiTheme="minorHAnsi"/>
                <w:sz w:val="22"/>
                <w:szCs w:val="22"/>
              </w:rPr>
              <w:t xml:space="preserve">r. </w:t>
            </w:r>
            <w:r w:rsidR="00126E0F">
              <w:rPr>
                <w:rFonts w:asciiTheme="minorHAnsi" w:hAnsiTheme="minorHAnsi"/>
                <w:sz w:val="22"/>
                <w:szCs w:val="22"/>
              </w:rPr>
              <w:t>poz</w:t>
            </w:r>
            <w:r w:rsidRPr="0025113B">
              <w:rPr>
                <w:rFonts w:asciiTheme="minorHAnsi" w:hAnsiTheme="minorHAnsi"/>
                <w:sz w:val="22"/>
                <w:szCs w:val="22"/>
              </w:rPr>
              <w:t>.</w:t>
            </w:r>
            <w:r w:rsidR="00126E0F">
              <w:rPr>
                <w:rFonts w:asciiTheme="minorHAnsi" w:hAnsiTheme="minorHAnsi"/>
                <w:sz w:val="22"/>
                <w:szCs w:val="22"/>
              </w:rPr>
              <w:t xml:space="preserve"> 1422</w:t>
            </w:r>
            <w:r w:rsidRPr="0025113B">
              <w:rPr>
                <w:rFonts w:asciiTheme="minorHAnsi" w:hAnsiTheme="minorHAnsi"/>
                <w:sz w:val="22"/>
                <w:szCs w:val="22"/>
              </w:rPr>
              <w:t xml:space="preserve">). </w:t>
            </w:r>
          </w:p>
          <w:p w:rsidR="0025113B" w:rsidRPr="0025113B" w:rsidRDefault="0025113B">
            <w:pPr>
              <w:pStyle w:val="Poprawka"/>
              <w:spacing w:after="240"/>
              <w:jc w:val="both"/>
              <w:rPr>
                <w:rFonts w:asciiTheme="minorHAnsi" w:hAnsiTheme="minorHAnsi"/>
                <w:sz w:val="22"/>
                <w:szCs w:val="22"/>
              </w:rPr>
            </w:pPr>
            <w:r w:rsidRPr="0025113B">
              <w:rPr>
                <w:rFonts w:asciiTheme="minorHAnsi" w:hAnsiTheme="minorHAnsi"/>
                <w:sz w:val="22"/>
                <w:szCs w:val="22"/>
              </w:rPr>
              <w:t xml:space="preserve">Jeśli budynek mieszkalny pełni jednocześnie </w:t>
            </w:r>
            <w:r>
              <w:rPr>
                <w:rFonts w:asciiTheme="minorHAnsi" w:hAnsiTheme="minorHAnsi"/>
                <w:sz w:val="22"/>
                <w:szCs w:val="22"/>
              </w:rPr>
              <w:t>funkcje użyteczności publicznej</w:t>
            </w:r>
            <w:r w:rsidRPr="0025113B">
              <w:rPr>
                <w:rFonts w:asciiTheme="minorHAnsi" w:hAnsiTheme="minorHAnsi"/>
                <w:sz w:val="22"/>
                <w:szCs w:val="22"/>
              </w:rPr>
              <w:t>* może być przedmiotem projektu, jeśli co najmniej 50% powierzchni użytkowej stanowią mieszkania. Wydatki na tę część budynku mogą stanowić wydatki kwalifikowalne (ponieważ RPO WD 2014 – 2020 wspiera zarówno wielorodzinne budynki mieszkalne jak i użyteczności publicznej).</w:t>
            </w:r>
          </w:p>
          <w:p w:rsidR="0025113B" w:rsidRPr="0025113B" w:rsidRDefault="0025113B">
            <w:pPr>
              <w:pStyle w:val="Poprawka"/>
              <w:jc w:val="both"/>
              <w:rPr>
                <w:rFonts w:asciiTheme="minorHAnsi" w:hAnsiTheme="minorHAnsi"/>
                <w:sz w:val="22"/>
                <w:szCs w:val="22"/>
              </w:rPr>
            </w:pPr>
            <w:r w:rsidRPr="0025113B">
              <w:rPr>
                <w:rFonts w:asciiTheme="minorHAnsi" w:hAnsiTheme="minorHAnsi"/>
                <w:sz w:val="22"/>
                <w:szCs w:val="22"/>
              </w:rPr>
              <w:t>Jeśli w budynku znajdują się pomieszczenia o innej funkcji niż mieszkalna i użyteczności publicznej, to należy wyłączyć je z kwalifikowalności biorąc pod uwagę proporcję powierzchni użytkowej. Jeśli ponad 50% powierzchni użytkowej użytkowana jest na inne cele niż mieszkalne i użyteczności publicznej wówczas projekt jest niekwalifikowalny.</w:t>
            </w:r>
          </w:p>
          <w:p w:rsidR="0025113B" w:rsidRPr="0025113B" w:rsidRDefault="0025113B">
            <w:pPr>
              <w:pStyle w:val="Poprawka"/>
              <w:spacing w:before="240"/>
              <w:jc w:val="both"/>
              <w:rPr>
                <w:rFonts w:asciiTheme="minorHAnsi" w:hAnsiTheme="minorHAnsi"/>
                <w:sz w:val="22"/>
                <w:szCs w:val="22"/>
              </w:rPr>
            </w:pPr>
            <w:r w:rsidRPr="00FF4300">
              <w:rPr>
                <w:rFonts w:asciiTheme="minorHAnsi" w:hAnsiTheme="minorHAnsi"/>
                <w:b/>
                <w:sz w:val="22"/>
                <w:szCs w:val="22"/>
              </w:rPr>
              <w:t>Budynek</w:t>
            </w:r>
            <w:r w:rsidRPr="0025113B">
              <w:rPr>
                <w:rFonts w:asciiTheme="minorHAnsi" w:hAnsiTheme="minorHAnsi"/>
                <w:sz w:val="22"/>
                <w:szCs w:val="22"/>
              </w:rPr>
              <w:t xml:space="preserve"> – zgodnie z definicją z ustawy Prawo budowlane, obiekt budowlany, który jest trwale związany z gruntem, wydzielony z przestrzeni za pomocą przegród budowlanych oraz posiada fundamenty i dach.</w:t>
            </w:r>
          </w:p>
          <w:p w:rsidR="0025113B" w:rsidRPr="0025113B" w:rsidRDefault="0025113B">
            <w:pPr>
              <w:pStyle w:val="Poprawka"/>
              <w:jc w:val="both"/>
              <w:rPr>
                <w:rFonts w:asciiTheme="minorHAnsi" w:hAnsiTheme="minorHAnsi"/>
                <w:sz w:val="22"/>
                <w:szCs w:val="22"/>
              </w:rPr>
            </w:pPr>
            <w:r w:rsidRPr="0025113B">
              <w:rPr>
                <w:rFonts w:asciiTheme="minorHAnsi" w:hAnsiTheme="minorHAnsi"/>
                <w:sz w:val="22"/>
                <w:szCs w:val="22"/>
              </w:rPr>
              <w:t>Dopuszcza się realizację projektów w części budynku, jeśli został dla niej sporządzony audyt energetyczny/efektywności energetycznej</w:t>
            </w:r>
            <w:r w:rsidR="00FF4300">
              <w:rPr>
                <w:rFonts w:asciiTheme="minorHAnsi" w:hAnsiTheme="minorHAnsi"/>
                <w:sz w:val="22"/>
                <w:szCs w:val="22"/>
              </w:rPr>
              <w:t xml:space="preserve"> oraz świadectwo charakterystyki energetycznej</w:t>
            </w:r>
            <w:r w:rsidRPr="0025113B">
              <w:rPr>
                <w:rFonts w:asciiTheme="minorHAnsi" w:hAnsiTheme="minorHAnsi"/>
                <w:sz w:val="22"/>
                <w:szCs w:val="22"/>
              </w:rPr>
              <w:t>. W takim przypadku wszystkie warunki odnoszące się do budynku należy rozumieć jako odnoszące się do jego części, stanowiącej przedmiot projektu.</w:t>
            </w:r>
          </w:p>
          <w:p w:rsidR="0025113B" w:rsidRPr="004F6CFB" w:rsidRDefault="0025113B">
            <w:pPr>
              <w:pStyle w:val="Poprawka"/>
              <w:spacing w:before="240"/>
              <w:jc w:val="both"/>
              <w:rPr>
                <w:rFonts w:asciiTheme="minorHAnsi" w:hAnsiTheme="minorHAnsi"/>
                <w:sz w:val="20"/>
                <w:szCs w:val="20"/>
              </w:rPr>
            </w:pPr>
            <w:r w:rsidRPr="0025113B">
              <w:rPr>
                <w:rFonts w:asciiTheme="minorHAnsi" w:hAnsiTheme="minorHAnsi"/>
                <w:sz w:val="22"/>
                <w:szCs w:val="22"/>
              </w:rPr>
              <w:t xml:space="preserve">* </w:t>
            </w:r>
            <w:r w:rsidRPr="004F6CFB">
              <w:rPr>
                <w:rFonts w:asciiTheme="minorHAnsi" w:hAnsiTheme="minorHAnsi"/>
                <w:sz w:val="20"/>
                <w:szCs w:val="20"/>
              </w:rPr>
              <w:t>funkcje użyteczności publicznej – funkcje charakterystyczne dla budynku użyteczności publicznej zgodnie z definicją ujętą w Rozporządzeniu Ministra Infrastruktury z dnia 12 kwietnia 2002 r. w sprawie warunków technicznych, jakim powinny odpowiadać budynki i ich usytuowanie (tj. Dz. U. z dnia 2015 r. poz. 1422). Jeśli budynek zamieszkania zbiorowego spełnia jednocześnie definicję budynku użyteczności publicznej, również może być przedmiotem projektu;</w:t>
            </w:r>
          </w:p>
          <w:p w:rsidR="00A65FB0" w:rsidRPr="00A65FB0" w:rsidRDefault="00A65FB0">
            <w:pPr>
              <w:pStyle w:val="Poprawka"/>
              <w:jc w:val="both"/>
              <w:rPr>
                <w:rFonts w:asciiTheme="minorHAnsi" w:hAnsiTheme="minorHAnsi"/>
                <w:sz w:val="22"/>
                <w:szCs w:val="22"/>
              </w:rPr>
            </w:pPr>
          </w:p>
          <w:p w:rsidR="00A65FB0" w:rsidRPr="00195501" w:rsidRDefault="00A65FB0">
            <w:pPr>
              <w:pStyle w:val="Poprawka"/>
              <w:jc w:val="both"/>
              <w:rPr>
                <w:rFonts w:asciiTheme="minorHAnsi" w:hAnsiTheme="minorHAnsi"/>
                <w:sz w:val="22"/>
                <w:szCs w:val="22"/>
                <w:u w:val="single"/>
              </w:rPr>
            </w:pPr>
            <w:r w:rsidRPr="00195501">
              <w:rPr>
                <w:rFonts w:asciiTheme="minorHAnsi" w:hAnsiTheme="minorHAnsi"/>
                <w:sz w:val="22"/>
                <w:szCs w:val="22"/>
                <w:u w:val="single"/>
              </w:rPr>
              <w:t>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nie mogą stanowić wydatków kwalifikowalnych w projekcie.</w:t>
            </w:r>
          </w:p>
          <w:p w:rsidR="00195501" w:rsidRPr="00195501" w:rsidRDefault="00195501">
            <w:pPr>
              <w:pStyle w:val="Poprawka"/>
              <w:jc w:val="both"/>
              <w:rPr>
                <w:rFonts w:asciiTheme="minorHAnsi" w:hAnsiTheme="minorHAnsi"/>
                <w:sz w:val="22"/>
                <w:szCs w:val="22"/>
                <w:u w:val="single"/>
              </w:rPr>
            </w:pPr>
          </w:p>
          <w:p w:rsidR="00A65FB0" w:rsidRPr="00195501" w:rsidRDefault="00A65FB0">
            <w:pPr>
              <w:pStyle w:val="Poprawka"/>
              <w:jc w:val="both"/>
              <w:rPr>
                <w:rFonts w:asciiTheme="minorHAnsi" w:hAnsiTheme="minorHAnsi"/>
                <w:sz w:val="22"/>
                <w:szCs w:val="22"/>
                <w:u w:val="single"/>
              </w:rPr>
            </w:pPr>
            <w:r w:rsidRPr="00195501">
              <w:rPr>
                <w:rFonts w:asciiTheme="minorHAnsi" w:hAnsiTheme="minorHAnsi"/>
                <w:sz w:val="22"/>
                <w:szCs w:val="22"/>
                <w:u w:val="single"/>
              </w:rPr>
              <w:t xml:space="preserve">Nie jest możliwa termomodernizacja budynków zdewastowanych i/lub znajdujących się w stanie technicznym, który uniemożliwia sporządzenie audytu energetycznego </w:t>
            </w:r>
            <w:r w:rsidR="00FF4300">
              <w:rPr>
                <w:rFonts w:asciiTheme="minorHAnsi" w:hAnsiTheme="minorHAnsi"/>
                <w:sz w:val="22"/>
                <w:szCs w:val="22"/>
                <w:u w:val="single"/>
              </w:rPr>
              <w:t xml:space="preserve">oraz świadectwa </w:t>
            </w:r>
            <w:r w:rsidR="007129FD">
              <w:rPr>
                <w:rFonts w:asciiTheme="minorHAnsi" w:hAnsiTheme="minorHAnsi"/>
                <w:sz w:val="22"/>
                <w:szCs w:val="22"/>
                <w:u w:val="single"/>
              </w:rPr>
              <w:t>charakterystyki</w:t>
            </w:r>
            <w:r w:rsidR="00FF4300">
              <w:rPr>
                <w:rFonts w:asciiTheme="minorHAnsi" w:hAnsiTheme="minorHAnsi"/>
                <w:sz w:val="22"/>
                <w:szCs w:val="22"/>
                <w:u w:val="single"/>
              </w:rPr>
              <w:t xml:space="preserve"> energetycznej </w:t>
            </w:r>
            <w:r w:rsidRPr="00195501">
              <w:rPr>
                <w:rFonts w:asciiTheme="minorHAnsi" w:hAnsiTheme="minorHAnsi"/>
                <w:sz w:val="22"/>
                <w:szCs w:val="22"/>
                <w:u w:val="single"/>
              </w:rPr>
              <w:t xml:space="preserve">zgodnie z </w:t>
            </w:r>
            <w:r w:rsidRPr="00195501">
              <w:rPr>
                <w:rFonts w:asciiTheme="minorHAnsi" w:hAnsiTheme="minorHAnsi"/>
                <w:sz w:val="22"/>
                <w:szCs w:val="22"/>
                <w:u w:val="single"/>
              </w:rPr>
              <w:lastRenderedPageBreak/>
              <w:t>metodologią.</w:t>
            </w:r>
          </w:p>
          <w:p w:rsidR="00195501" w:rsidRPr="00A65FB0" w:rsidRDefault="00195501">
            <w:pPr>
              <w:pStyle w:val="Poprawka"/>
              <w:jc w:val="both"/>
              <w:rPr>
                <w:rFonts w:asciiTheme="minorHAnsi" w:hAnsiTheme="minorHAnsi"/>
                <w:sz w:val="22"/>
                <w:szCs w:val="22"/>
              </w:rPr>
            </w:pPr>
          </w:p>
          <w:p w:rsidR="00A65FB0" w:rsidRDefault="00A65FB0">
            <w:pPr>
              <w:pStyle w:val="Poprawka"/>
              <w:jc w:val="both"/>
              <w:rPr>
                <w:rFonts w:asciiTheme="minorHAnsi" w:hAnsiTheme="minorHAnsi"/>
                <w:sz w:val="22"/>
                <w:szCs w:val="22"/>
                <w:u w:val="single"/>
              </w:rPr>
            </w:pPr>
            <w:r w:rsidRPr="00195501">
              <w:rPr>
                <w:rFonts w:asciiTheme="minorHAnsi" w:hAnsiTheme="minorHAnsi"/>
                <w:sz w:val="22"/>
                <w:szCs w:val="22"/>
                <w:u w:val="single"/>
              </w:rPr>
              <w:t xml:space="preserve">Realizowane przedsięwzięcia muszą wynikać z Planów Gospodarki Niskoemisyjnej. </w:t>
            </w:r>
          </w:p>
          <w:p w:rsidR="00331354" w:rsidRPr="00331354" w:rsidRDefault="00331354">
            <w:pPr>
              <w:pStyle w:val="Poprawka"/>
              <w:jc w:val="both"/>
              <w:rPr>
                <w:rFonts w:asciiTheme="minorHAnsi" w:hAnsiTheme="minorHAnsi"/>
                <w:sz w:val="22"/>
                <w:szCs w:val="22"/>
              </w:rPr>
            </w:pPr>
            <w:r w:rsidRPr="00FD47F0">
              <w:rPr>
                <w:rFonts w:asciiTheme="minorHAnsi" w:hAnsiTheme="minorHAnsi"/>
                <w:b/>
                <w:sz w:val="22"/>
                <w:szCs w:val="22"/>
                <w:u w:val="single"/>
              </w:rPr>
              <w:t>Ocena dokonywana jest na podstawie zaświadczenia wydanego przez właściwy urząd gminy</w:t>
            </w:r>
            <w:r w:rsidR="00144A2E" w:rsidRPr="00FD47F0">
              <w:rPr>
                <w:rFonts w:asciiTheme="minorHAnsi" w:hAnsiTheme="minorHAnsi"/>
                <w:b/>
                <w:sz w:val="22"/>
                <w:szCs w:val="22"/>
                <w:u w:val="single"/>
              </w:rPr>
              <w:t>, które stanowi załącznik do wniosku o dofinansowanie</w:t>
            </w:r>
            <w:r w:rsidRPr="00331354">
              <w:rPr>
                <w:rFonts w:asciiTheme="minorHAnsi" w:hAnsiTheme="minorHAnsi"/>
                <w:sz w:val="22"/>
                <w:szCs w:val="22"/>
              </w:rPr>
              <w:t xml:space="preserve">. Zaświadczenie obligatoryjnie zawiera: </w:t>
            </w:r>
          </w:p>
          <w:p w:rsidR="00331354" w:rsidRPr="00331354" w:rsidRDefault="00331354">
            <w:pPr>
              <w:pStyle w:val="Poprawka"/>
              <w:numPr>
                <w:ilvl w:val="0"/>
                <w:numId w:val="46"/>
              </w:numPr>
              <w:ind w:left="317" w:hanging="258"/>
              <w:jc w:val="both"/>
              <w:rPr>
                <w:rFonts w:asciiTheme="minorHAnsi" w:hAnsiTheme="minorHAnsi"/>
                <w:sz w:val="22"/>
                <w:szCs w:val="22"/>
              </w:rPr>
            </w:pPr>
            <w:r w:rsidRPr="00331354">
              <w:rPr>
                <w:rFonts w:asciiTheme="minorHAnsi" w:hAnsiTheme="minorHAnsi"/>
                <w:sz w:val="22"/>
                <w:szCs w:val="22"/>
              </w:rPr>
              <w:t>informację  o tym że projekt wynika z Planu Gospodarki Niskoemisyjnej, przyjętego do realizacji uchwałą rady gminy;</w:t>
            </w:r>
          </w:p>
          <w:p w:rsidR="00331354" w:rsidRPr="00331354" w:rsidRDefault="00331354">
            <w:pPr>
              <w:pStyle w:val="Poprawka"/>
              <w:numPr>
                <w:ilvl w:val="0"/>
                <w:numId w:val="46"/>
              </w:numPr>
              <w:ind w:left="317" w:hanging="258"/>
              <w:jc w:val="both"/>
              <w:rPr>
                <w:rFonts w:asciiTheme="minorHAnsi" w:hAnsiTheme="minorHAnsi"/>
                <w:sz w:val="22"/>
                <w:szCs w:val="22"/>
              </w:rPr>
            </w:pPr>
            <w:r w:rsidRPr="00331354">
              <w:rPr>
                <w:rFonts w:asciiTheme="minorHAnsi" w:hAnsiTheme="minorHAnsi"/>
                <w:sz w:val="22"/>
                <w:szCs w:val="22"/>
              </w:rPr>
              <w:t>krótkie uzasadnienie merytoryczne;</w:t>
            </w:r>
          </w:p>
          <w:p w:rsidR="00331354" w:rsidRPr="00331354" w:rsidRDefault="00331354">
            <w:pPr>
              <w:pStyle w:val="Poprawka"/>
              <w:numPr>
                <w:ilvl w:val="0"/>
                <w:numId w:val="46"/>
              </w:numPr>
              <w:ind w:left="317" w:hanging="258"/>
              <w:jc w:val="both"/>
              <w:rPr>
                <w:rFonts w:asciiTheme="minorHAnsi" w:hAnsiTheme="minorHAnsi"/>
                <w:sz w:val="22"/>
                <w:szCs w:val="22"/>
              </w:rPr>
            </w:pPr>
            <w:r w:rsidRPr="00331354">
              <w:rPr>
                <w:rFonts w:asciiTheme="minorHAnsi" w:hAnsiTheme="minorHAnsi"/>
                <w:sz w:val="22"/>
                <w:szCs w:val="22"/>
              </w:rPr>
              <w:t>numer uchwały przyjmującej PGN do realizacji.</w:t>
            </w:r>
          </w:p>
          <w:p w:rsidR="00331354" w:rsidRPr="00331354" w:rsidRDefault="00331354">
            <w:pPr>
              <w:pStyle w:val="Poprawka"/>
              <w:jc w:val="both"/>
              <w:rPr>
                <w:rFonts w:asciiTheme="minorHAnsi" w:hAnsiTheme="minorHAnsi"/>
                <w:sz w:val="22"/>
                <w:szCs w:val="22"/>
                <w:u w:val="single"/>
              </w:rPr>
            </w:pPr>
          </w:p>
          <w:p w:rsidR="00331354" w:rsidRPr="00331354" w:rsidRDefault="00331354">
            <w:pPr>
              <w:pStyle w:val="Poprawka"/>
              <w:jc w:val="both"/>
              <w:rPr>
                <w:rFonts w:asciiTheme="minorHAnsi" w:hAnsiTheme="minorHAnsi"/>
                <w:sz w:val="22"/>
                <w:szCs w:val="22"/>
              </w:rPr>
            </w:pPr>
            <w:r w:rsidRPr="00331354">
              <w:rPr>
                <w:rFonts w:asciiTheme="minorHAnsi" w:hAnsiTheme="minorHAnsi"/>
                <w:sz w:val="22"/>
                <w:szCs w:val="22"/>
              </w:rPr>
              <w:t>Dopuszczalne są dokumenty o innych nazwach, np. poświadczenie, potwierdzenie itp. Istotne jest, aby dokument został wystawiony przez właściwy urząd gminy oraz obowiązkowo zawierał wszystkie ww. elementy.</w:t>
            </w:r>
          </w:p>
          <w:p w:rsidR="006710E5" w:rsidRDefault="00331354">
            <w:pPr>
              <w:pStyle w:val="Poprawka"/>
              <w:jc w:val="both"/>
              <w:rPr>
                <w:rFonts w:asciiTheme="minorHAnsi" w:hAnsiTheme="minorHAnsi"/>
                <w:sz w:val="22"/>
                <w:szCs w:val="22"/>
              </w:rPr>
            </w:pPr>
            <w:r w:rsidRPr="00331354">
              <w:rPr>
                <w:rFonts w:asciiTheme="minorHAnsi" w:hAnsiTheme="minorHAnsi"/>
                <w:sz w:val="22"/>
                <w:szCs w:val="22"/>
              </w:rPr>
              <w:t>Minimalny zakres uzasadnienia powinien przyjąć co najmniej formę zapisu: „Gmina / Urząd / Wydział / ... / informuje, że zadanie (nazwa zadania), zgłoszone przez (nazwa podmiotu) z siedzibą (adres siedziby) zostało ujęte w PGN dla (nazwa gminy) przyjętym do realizacji uchwałą rady gminy (nr i data uchwały) i realizuje cele PGN / przyczynia się do osiągnięcia wskaźników / mierników PGN.</w:t>
            </w:r>
          </w:p>
          <w:p w:rsidR="00331354" w:rsidRPr="00331354" w:rsidRDefault="00331354">
            <w:pPr>
              <w:pStyle w:val="Poprawka"/>
              <w:jc w:val="both"/>
              <w:rPr>
                <w:rFonts w:asciiTheme="minorHAnsi" w:hAnsiTheme="minorHAnsi"/>
                <w:sz w:val="22"/>
                <w:szCs w:val="22"/>
              </w:rPr>
            </w:pPr>
            <w:r w:rsidRPr="00331354">
              <w:rPr>
                <w:rFonts w:asciiTheme="minorHAnsi" w:hAnsiTheme="minorHAnsi"/>
                <w:sz w:val="22"/>
                <w:szCs w:val="22"/>
              </w:rPr>
              <w:t>W przypadku zaświadczeń wydawanych na podstawie Kodeksu Postępowania Administracyjnego uzasadnienie nie jest wymagane. W przypadku pozostałych dokumen</w:t>
            </w:r>
            <w:r>
              <w:rPr>
                <w:rFonts w:asciiTheme="minorHAnsi" w:hAnsiTheme="minorHAnsi"/>
                <w:sz w:val="22"/>
                <w:szCs w:val="22"/>
              </w:rPr>
              <w:t>tów (poświadczeń, potwierdzeń) należy zastosować powyższy wzór uzasadnienia.</w:t>
            </w:r>
          </w:p>
          <w:p w:rsidR="00A65FB0" w:rsidRPr="00A65FB0" w:rsidRDefault="00A65FB0">
            <w:pPr>
              <w:pStyle w:val="Poprawka"/>
              <w:jc w:val="both"/>
              <w:rPr>
                <w:rFonts w:asciiTheme="minorHAnsi" w:hAnsiTheme="minorHAnsi"/>
                <w:sz w:val="22"/>
                <w:szCs w:val="22"/>
              </w:rPr>
            </w:pPr>
          </w:p>
          <w:p w:rsidR="00A65FB0" w:rsidRDefault="00A65FB0">
            <w:pPr>
              <w:pStyle w:val="Poprawka"/>
              <w:jc w:val="both"/>
              <w:rPr>
                <w:rFonts w:asciiTheme="minorHAnsi" w:hAnsiTheme="minorHAnsi"/>
                <w:sz w:val="22"/>
                <w:szCs w:val="22"/>
              </w:rPr>
            </w:pPr>
            <w:r w:rsidRPr="00A65FB0">
              <w:rPr>
                <w:rFonts w:asciiTheme="minorHAnsi" w:hAnsiTheme="minorHAnsi"/>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t>
            </w:r>
            <w:r w:rsidR="00FD47F0">
              <w:rPr>
                <w:rFonts w:asciiTheme="minorHAnsi" w:hAnsiTheme="minorHAnsi"/>
                <w:b/>
                <w:sz w:val="22"/>
                <w:szCs w:val="22"/>
                <w:u w:val="single"/>
              </w:rPr>
              <w:t xml:space="preserve">Kopię audytu energetycznego należy </w:t>
            </w:r>
            <w:r w:rsidR="00FA31F8">
              <w:rPr>
                <w:rFonts w:asciiTheme="minorHAnsi" w:hAnsiTheme="minorHAnsi"/>
                <w:b/>
                <w:sz w:val="22"/>
                <w:szCs w:val="22"/>
                <w:u w:val="single"/>
              </w:rPr>
              <w:t>dołączyć</w:t>
            </w:r>
            <w:r w:rsidR="00FD47F0">
              <w:rPr>
                <w:rFonts w:asciiTheme="minorHAnsi" w:hAnsiTheme="minorHAnsi"/>
                <w:b/>
                <w:sz w:val="22"/>
                <w:szCs w:val="22"/>
                <w:u w:val="single"/>
              </w:rPr>
              <w:t xml:space="preserve"> do wniosku o dofinansowanie. </w:t>
            </w:r>
            <w:r w:rsidRPr="00A65FB0">
              <w:rPr>
                <w:rFonts w:asciiTheme="minorHAnsi" w:hAnsiTheme="minorHAnsi"/>
                <w:sz w:val="22"/>
                <w:szCs w:val="22"/>
              </w:rPr>
              <w:t xml:space="preserve">Osiągnięcie zamierzonych celów modernizacyjnych powinno zostać potwierdzone </w:t>
            </w:r>
            <w:r w:rsidR="000C7A9F">
              <w:rPr>
                <w:rFonts w:asciiTheme="minorHAnsi" w:hAnsiTheme="minorHAnsi"/>
                <w:sz w:val="22"/>
                <w:szCs w:val="22"/>
              </w:rPr>
              <w:t xml:space="preserve">świadectwem charakterystyki energetycznej budynku </w:t>
            </w:r>
            <w:r w:rsidRPr="00A65FB0">
              <w:rPr>
                <w:rFonts w:asciiTheme="minorHAnsi" w:hAnsiTheme="minorHAnsi"/>
                <w:sz w:val="22"/>
                <w:szCs w:val="22"/>
              </w:rPr>
              <w:t>po zakończeniu realizacji projektu.</w:t>
            </w:r>
            <w:r w:rsidR="003F7442">
              <w:rPr>
                <w:rFonts w:asciiTheme="minorHAnsi" w:hAnsiTheme="minorHAnsi"/>
                <w:sz w:val="22"/>
                <w:szCs w:val="22"/>
              </w:rPr>
              <w:t xml:space="preserve"> W przypadku </w:t>
            </w:r>
            <w:r w:rsidR="00B021B5">
              <w:rPr>
                <w:rFonts w:asciiTheme="minorHAnsi" w:hAnsiTheme="minorHAnsi"/>
                <w:sz w:val="22"/>
                <w:szCs w:val="22"/>
              </w:rPr>
              <w:t xml:space="preserve">zmian </w:t>
            </w:r>
            <w:r w:rsidR="00B77582">
              <w:rPr>
                <w:rFonts w:asciiTheme="minorHAnsi" w:hAnsiTheme="minorHAnsi"/>
                <w:sz w:val="22"/>
                <w:szCs w:val="22"/>
              </w:rPr>
              <w:t xml:space="preserve">w projekcie </w:t>
            </w:r>
            <w:r w:rsidR="00B021B5">
              <w:rPr>
                <w:rFonts w:asciiTheme="minorHAnsi" w:hAnsiTheme="minorHAnsi"/>
                <w:sz w:val="22"/>
                <w:szCs w:val="22"/>
              </w:rPr>
              <w:t>będących odstępstwem od zakresu prac wskazanego w audycie</w:t>
            </w:r>
            <w:r w:rsidR="001C1B18">
              <w:rPr>
                <w:rFonts w:asciiTheme="minorHAnsi" w:hAnsiTheme="minorHAnsi"/>
                <w:sz w:val="22"/>
                <w:szCs w:val="22"/>
              </w:rPr>
              <w:t xml:space="preserve"> (zarówno w trakcie realizacji projektu, jak i na zakończenie), jeśli</w:t>
            </w:r>
            <w:r w:rsidR="00B021B5">
              <w:rPr>
                <w:rFonts w:asciiTheme="minorHAnsi" w:hAnsiTheme="minorHAnsi"/>
                <w:sz w:val="22"/>
                <w:szCs w:val="22"/>
              </w:rPr>
              <w:t xml:space="preserve"> zachodzi prawdopodobieństwo, że nie zosta</w:t>
            </w:r>
            <w:r w:rsidR="00B77582">
              <w:rPr>
                <w:rFonts w:asciiTheme="minorHAnsi" w:hAnsiTheme="minorHAnsi"/>
                <w:sz w:val="22"/>
                <w:szCs w:val="22"/>
              </w:rPr>
              <w:t>ną</w:t>
            </w:r>
            <w:r w:rsidR="00B021B5">
              <w:rPr>
                <w:rFonts w:asciiTheme="minorHAnsi" w:hAnsiTheme="minorHAnsi"/>
                <w:sz w:val="22"/>
                <w:szCs w:val="22"/>
              </w:rPr>
              <w:t xml:space="preserve"> osiągnięte deklarowane we wniosku o dofinansowanie wartości oszczędności energii, konieczne jest przedłożenie </w:t>
            </w:r>
            <w:r w:rsidR="004A15D2">
              <w:rPr>
                <w:rFonts w:asciiTheme="minorHAnsi" w:hAnsiTheme="minorHAnsi"/>
                <w:sz w:val="22"/>
                <w:szCs w:val="22"/>
              </w:rPr>
              <w:t>p</w:t>
            </w:r>
            <w:r w:rsidR="00B04213">
              <w:rPr>
                <w:rFonts w:asciiTheme="minorHAnsi" w:hAnsiTheme="minorHAnsi"/>
                <w:sz w:val="22"/>
                <w:szCs w:val="22"/>
              </w:rPr>
              <w:t>owtórnego audytu energetycznego</w:t>
            </w:r>
            <w:r w:rsidR="00290FCF">
              <w:rPr>
                <w:rFonts w:asciiTheme="minorHAnsi" w:hAnsiTheme="minorHAnsi"/>
                <w:sz w:val="22"/>
                <w:szCs w:val="22"/>
              </w:rPr>
              <w:t xml:space="preserve"> uzasadniającego zmiany (oraz świadectwa, jeśli konieczne)</w:t>
            </w:r>
            <w:r w:rsidR="004A15D2">
              <w:rPr>
                <w:rFonts w:asciiTheme="minorHAnsi" w:hAnsiTheme="minorHAnsi"/>
                <w:sz w:val="22"/>
                <w:szCs w:val="22"/>
              </w:rPr>
              <w:t>.</w:t>
            </w:r>
            <w:r w:rsidR="00B77582">
              <w:rPr>
                <w:rFonts w:asciiTheme="minorHAnsi" w:hAnsiTheme="minorHAnsi"/>
                <w:sz w:val="22"/>
                <w:szCs w:val="22"/>
              </w:rPr>
              <w:t xml:space="preserve"> Na tej podstawie IOK oceni wpływ zmian na spełnienie przez projekt kryteriów kluczowych i punktowych.</w:t>
            </w:r>
          </w:p>
          <w:p w:rsidR="00195501" w:rsidRPr="00195501" w:rsidRDefault="00195501">
            <w:pPr>
              <w:pStyle w:val="Poprawka"/>
              <w:jc w:val="both"/>
              <w:rPr>
                <w:rFonts w:asciiTheme="minorHAnsi" w:hAnsiTheme="minorHAnsi"/>
                <w:sz w:val="22"/>
                <w:szCs w:val="22"/>
              </w:rPr>
            </w:pPr>
            <w:r>
              <w:rPr>
                <w:rFonts w:asciiTheme="minorHAnsi" w:hAnsiTheme="minorHAnsi"/>
                <w:sz w:val="22"/>
                <w:szCs w:val="22"/>
              </w:rPr>
              <w:t>P</w:t>
            </w:r>
            <w:r w:rsidRPr="00195501">
              <w:rPr>
                <w:rFonts w:asciiTheme="minorHAnsi" w:hAnsiTheme="minorHAnsi"/>
                <w:sz w:val="22"/>
                <w:szCs w:val="22"/>
              </w:rPr>
              <w:t>od pojęciem audytu energetycznego należy rozumieć:</w:t>
            </w:r>
          </w:p>
          <w:p w:rsidR="00195501" w:rsidRPr="00195501" w:rsidRDefault="00195501">
            <w:pPr>
              <w:pStyle w:val="Poprawka"/>
              <w:numPr>
                <w:ilvl w:val="0"/>
                <w:numId w:val="26"/>
              </w:numPr>
              <w:ind w:left="459"/>
              <w:jc w:val="both"/>
              <w:rPr>
                <w:rFonts w:asciiTheme="minorHAnsi" w:hAnsiTheme="minorHAnsi"/>
                <w:sz w:val="22"/>
                <w:szCs w:val="22"/>
              </w:rPr>
            </w:pPr>
            <w:r w:rsidRPr="00195501">
              <w:rPr>
                <w:rFonts w:asciiTheme="minorHAnsi" w:hAnsiTheme="minorHAnsi"/>
                <w:sz w:val="22"/>
                <w:szCs w:val="22"/>
              </w:rPr>
              <w:t xml:space="preserve">audyt energetyczny w rozumieniu ustawy z dnia 21 listopada 2008 r. o wspieraniu termomodernizacji i remontów, jeśli celem projektu jest przedsięwzięcie termomodernizacyjne: opracowanie określające zakres oraz </w:t>
            </w:r>
            <w:r w:rsidRPr="00195501">
              <w:rPr>
                <w:rFonts w:asciiTheme="minorHAnsi" w:hAnsiTheme="minorHAnsi"/>
                <w:sz w:val="22"/>
                <w:szCs w:val="22"/>
              </w:rPr>
              <w:lastRenderedPageBreak/>
              <w:t xml:space="preserve">parametry techniczne i ekonomiczne przedsięwzięcia termomodernizacyjnego, ze wskazaniem rozwiązania optymalnego, w szczególności z punktu widzenia kosztów </w:t>
            </w:r>
            <w:r>
              <w:rPr>
                <w:rFonts w:asciiTheme="minorHAnsi" w:hAnsiTheme="minorHAnsi"/>
                <w:sz w:val="22"/>
                <w:szCs w:val="22"/>
              </w:rPr>
              <w:t xml:space="preserve">realizacji tego przedsięwzięcia </w:t>
            </w:r>
            <w:r w:rsidRPr="00195501">
              <w:rPr>
                <w:rFonts w:asciiTheme="minorHAnsi" w:hAnsiTheme="minorHAnsi"/>
                <w:sz w:val="22"/>
                <w:szCs w:val="22"/>
              </w:rPr>
              <w:t>oraz oszczędności energii, stanowiące jednocześnie założenia do proje</w:t>
            </w:r>
            <w:r>
              <w:rPr>
                <w:rFonts w:asciiTheme="minorHAnsi" w:hAnsiTheme="minorHAnsi"/>
                <w:sz w:val="22"/>
                <w:szCs w:val="22"/>
              </w:rPr>
              <w:t xml:space="preserve">ktu </w:t>
            </w:r>
            <w:r w:rsidRPr="00195501">
              <w:rPr>
                <w:rFonts w:asciiTheme="minorHAnsi" w:hAnsiTheme="minorHAnsi"/>
                <w:sz w:val="22"/>
                <w:szCs w:val="22"/>
              </w:rPr>
              <w:t>budowlanego (tj. D</w:t>
            </w:r>
            <w:r>
              <w:rPr>
                <w:rFonts w:asciiTheme="minorHAnsi" w:hAnsiTheme="minorHAnsi"/>
                <w:sz w:val="22"/>
                <w:szCs w:val="22"/>
              </w:rPr>
              <w:t xml:space="preserve">z.U. 2014 poz. 712 z </w:t>
            </w:r>
            <w:proofErr w:type="spellStart"/>
            <w:r>
              <w:rPr>
                <w:rFonts w:asciiTheme="minorHAnsi" w:hAnsiTheme="minorHAnsi"/>
                <w:sz w:val="22"/>
                <w:szCs w:val="22"/>
              </w:rPr>
              <w:t>późn</w:t>
            </w:r>
            <w:proofErr w:type="spellEnd"/>
            <w:r>
              <w:rPr>
                <w:rFonts w:asciiTheme="minorHAnsi" w:hAnsiTheme="minorHAnsi"/>
                <w:sz w:val="22"/>
                <w:szCs w:val="22"/>
              </w:rPr>
              <w:t xml:space="preserve">. zm.) </w:t>
            </w:r>
            <w:r w:rsidRPr="00195501">
              <w:rPr>
                <w:rFonts w:asciiTheme="minorHAnsi" w:hAnsiTheme="minorHAnsi"/>
                <w:sz w:val="22"/>
                <w:szCs w:val="22"/>
              </w:rPr>
              <w:t xml:space="preserve">lub </w:t>
            </w:r>
          </w:p>
          <w:p w:rsidR="00195501" w:rsidRDefault="00195501">
            <w:pPr>
              <w:pStyle w:val="Poprawka"/>
              <w:numPr>
                <w:ilvl w:val="0"/>
                <w:numId w:val="24"/>
              </w:numPr>
              <w:ind w:left="459"/>
              <w:jc w:val="both"/>
              <w:rPr>
                <w:rFonts w:asciiTheme="minorHAnsi" w:hAnsiTheme="minorHAnsi"/>
                <w:sz w:val="22"/>
                <w:szCs w:val="22"/>
              </w:rPr>
            </w:pPr>
            <w:r w:rsidRPr="00195501">
              <w:rPr>
                <w:rFonts w:asciiTheme="minorHAnsi" w:hAnsiTheme="minorHAnsi"/>
                <w:sz w:val="22"/>
                <w:szCs w:val="22"/>
              </w:rPr>
              <w:t xml:space="preserve">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2203AB">
              <w:rPr>
                <w:rFonts w:ascii="Calibri" w:hAnsi="Calibri"/>
                <w:szCs w:val="22"/>
              </w:rPr>
              <w:t xml:space="preserve">(tj. </w:t>
            </w:r>
            <w:r w:rsidR="002203AB" w:rsidRPr="007735AC">
              <w:rPr>
                <w:rFonts w:ascii="Calibri" w:hAnsi="Calibri"/>
                <w:szCs w:val="22"/>
              </w:rPr>
              <w:t>Dz.U. 2015 poz. 2167</w:t>
            </w:r>
            <w:r w:rsidR="002203AB">
              <w:rPr>
                <w:rFonts w:ascii="Calibri" w:hAnsi="Calibri"/>
                <w:szCs w:val="22"/>
              </w:rPr>
              <w:t>)</w:t>
            </w:r>
            <w:r w:rsidRPr="00195501">
              <w:rPr>
                <w:rFonts w:asciiTheme="minorHAnsi" w:hAnsiTheme="minorHAnsi"/>
                <w:sz w:val="22"/>
                <w:szCs w:val="22"/>
              </w:rPr>
              <w:t>.</w:t>
            </w:r>
          </w:p>
          <w:p w:rsidR="00195501" w:rsidRPr="00A65FB0" w:rsidRDefault="00195501">
            <w:pPr>
              <w:pStyle w:val="Poprawka"/>
              <w:jc w:val="both"/>
              <w:rPr>
                <w:rFonts w:asciiTheme="minorHAnsi" w:hAnsiTheme="minorHAnsi"/>
                <w:sz w:val="22"/>
                <w:szCs w:val="22"/>
              </w:rPr>
            </w:pPr>
          </w:p>
          <w:p w:rsidR="008263CD" w:rsidRDefault="00A65FB0">
            <w:pPr>
              <w:pStyle w:val="Poprawka"/>
              <w:jc w:val="both"/>
              <w:rPr>
                <w:rFonts w:asciiTheme="minorHAnsi" w:hAnsiTheme="minorHAnsi"/>
                <w:sz w:val="22"/>
                <w:szCs w:val="22"/>
                <w:u w:val="single"/>
              </w:rPr>
            </w:pPr>
            <w:r w:rsidRPr="00195501">
              <w:rPr>
                <w:rFonts w:asciiTheme="minorHAnsi" w:hAnsiTheme="minorHAnsi"/>
                <w:sz w:val="22"/>
                <w:szCs w:val="22"/>
                <w:u w:val="single"/>
              </w:rPr>
              <w:t xml:space="preserve">Dofinansowanie uzyskają projekty, których efektem realizacji będzie oszczędność energii na poziomie nie mniejszym niż 25% </w:t>
            </w:r>
            <w:r w:rsidR="002712BB">
              <w:rPr>
                <w:rFonts w:asciiTheme="minorHAnsi" w:hAnsiTheme="minorHAnsi"/>
                <w:sz w:val="22"/>
                <w:szCs w:val="22"/>
                <w:u w:val="single"/>
              </w:rPr>
              <w:t xml:space="preserve">w każdym budynku </w:t>
            </w:r>
            <w:r w:rsidRPr="00195501">
              <w:rPr>
                <w:rFonts w:asciiTheme="minorHAnsi" w:hAnsiTheme="minorHAnsi"/>
                <w:sz w:val="22"/>
                <w:szCs w:val="22"/>
                <w:u w:val="single"/>
              </w:rPr>
              <w:t xml:space="preserve">w stosunku do sytuacji wyjściowej określonej przez audyt energetyczny. </w:t>
            </w:r>
          </w:p>
          <w:p w:rsidR="00D95698" w:rsidRDefault="004A15D2">
            <w:pPr>
              <w:pStyle w:val="Poprawka"/>
              <w:jc w:val="both"/>
              <w:rPr>
                <w:u w:val="single"/>
              </w:rPr>
            </w:pPr>
            <w:r>
              <w:rPr>
                <w:rFonts w:asciiTheme="minorHAnsi" w:hAnsiTheme="minorHAnsi"/>
                <w:sz w:val="22"/>
                <w:szCs w:val="22"/>
                <w:u w:val="single"/>
              </w:rPr>
              <w:t>W</w:t>
            </w:r>
            <w:r w:rsidRPr="004A15D2">
              <w:rPr>
                <w:rFonts w:asciiTheme="minorHAnsi" w:hAnsiTheme="minorHAnsi"/>
                <w:sz w:val="22"/>
                <w:szCs w:val="22"/>
                <w:u w:val="single"/>
              </w:rPr>
              <w:t xml:space="preserve"> </w:t>
            </w:r>
            <w:r w:rsidRPr="009B4B11">
              <w:rPr>
                <w:rFonts w:asciiTheme="minorHAnsi" w:hAnsiTheme="minorHAnsi"/>
                <w:sz w:val="22"/>
                <w:szCs w:val="22"/>
                <w:u w:val="single"/>
              </w:rPr>
              <w:t>celu weryfikacji charakterystyki energetycznej należy sporządzić również świadectwo charakterystyki energetycznej przed rozpoczęciem realizacji projektu.</w:t>
            </w:r>
            <w:r w:rsidRPr="004A15D2">
              <w:rPr>
                <w:u w:val="single"/>
              </w:rPr>
              <w:t xml:space="preserve"> </w:t>
            </w:r>
            <w:r w:rsidR="005C62F1" w:rsidRPr="00FD47F0">
              <w:rPr>
                <w:rFonts w:asciiTheme="minorHAnsi" w:hAnsiTheme="minorHAnsi"/>
                <w:b/>
                <w:sz w:val="22"/>
                <w:szCs w:val="22"/>
                <w:u w:val="single"/>
              </w:rPr>
              <w:t>Kopię aktualnego a</w:t>
            </w:r>
            <w:r w:rsidRPr="00FD47F0">
              <w:rPr>
                <w:rFonts w:asciiTheme="minorHAnsi" w:hAnsiTheme="minorHAnsi"/>
                <w:b/>
                <w:sz w:val="22"/>
                <w:szCs w:val="22"/>
                <w:u w:val="single"/>
              </w:rPr>
              <w:t>udyt</w:t>
            </w:r>
            <w:r w:rsidR="005C62F1" w:rsidRPr="00FD47F0">
              <w:rPr>
                <w:rFonts w:asciiTheme="minorHAnsi" w:hAnsiTheme="minorHAnsi"/>
                <w:b/>
                <w:sz w:val="22"/>
                <w:szCs w:val="22"/>
                <w:u w:val="single"/>
              </w:rPr>
              <w:t>u energetycznego</w:t>
            </w:r>
            <w:r w:rsidRPr="00FD47F0">
              <w:rPr>
                <w:rFonts w:asciiTheme="minorHAnsi" w:hAnsiTheme="minorHAnsi"/>
                <w:b/>
                <w:sz w:val="22"/>
                <w:szCs w:val="22"/>
                <w:u w:val="single"/>
              </w:rPr>
              <w:t xml:space="preserve"> i świadectw</w:t>
            </w:r>
            <w:r w:rsidR="005C62F1" w:rsidRPr="00FD47F0">
              <w:rPr>
                <w:rFonts w:asciiTheme="minorHAnsi" w:hAnsiTheme="minorHAnsi"/>
                <w:b/>
                <w:sz w:val="22"/>
                <w:szCs w:val="22"/>
                <w:u w:val="single"/>
              </w:rPr>
              <w:t>a</w:t>
            </w:r>
            <w:r w:rsidRPr="00FD47F0">
              <w:rPr>
                <w:rFonts w:asciiTheme="minorHAnsi" w:hAnsiTheme="minorHAnsi"/>
                <w:b/>
                <w:sz w:val="22"/>
                <w:szCs w:val="22"/>
                <w:u w:val="single"/>
              </w:rPr>
              <w:t xml:space="preserve"> charakterystyki energetycznej należy dołączyć do wniosku o dofinansowanie.</w:t>
            </w:r>
            <w:r w:rsidRPr="004A15D2">
              <w:rPr>
                <w:u w:val="single"/>
              </w:rPr>
              <w:t xml:space="preserve"> </w:t>
            </w:r>
            <w:r w:rsidR="00B04213">
              <w:rPr>
                <w:rFonts w:asciiTheme="minorHAnsi" w:hAnsiTheme="minorHAnsi"/>
                <w:sz w:val="22"/>
                <w:szCs w:val="22"/>
              </w:rPr>
              <w:t xml:space="preserve">Świadectwo musi odzwierciedlać stan sprzed rozpoczęcia realizacji projektu. </w:t>
            </w:r>
          </w:p>
          <w:p w:rsidR="00673C42" w:rsidRPr="004A15D2" w:rsidRDefault="00673C42">
            <w:pPr>
              <w:pStyle w:val="Poprawka"/>
              <w:jc w:val="both"/>
              <w:rPr>
                <w:rFonts w:asciiTheme="minorHAnsi" w:hAnsiTheme="minorHAnsi"/>
                <w:sz w:val="22"/>
                <w:szCs w:val="22"/>
                <w:u w:val="single"/>
              </w:rPr>
            </w:pPr>
            <w:r w:rsidRPr="004A15D2">
              <w:rPr>
                <w:rFonts w:asciiTheme="minorHAnsi" w:hAnsiTheme="minorHAnsi"/>
                <w:sz w:val="22"/>
                <w:szCs w:val="22"/>
              </w:rPr>
              <w:t xml:space="preserve">Świadectwo </w:t>
            </w:r>
            <w:r>
              <w:rPr>
                <w:rFonts w:asciiTheme="minorHAnsi" w:hAnsiTheme="minorHAnsi"/>
                <w:sz w:val="22"/>
                <w:szCs w:val="22"/>
              </w:rPr>
              <w:t xml:space="preserve">charakterystyki energetycznej budynku </w:t>
            </w:r>
            <w:r w:rsidRPr="00673C42">
              <w:rPr>
                <w:rFonts w:asciiTheme="minorHAnsi" w:hAnsiTheme="minorHAnsi"/>
                <w:b/>
                <w:sz w:val="22"/>
                <w:szCs w:val="22"/>
                <w:u w:val="single"/>
              </w:rPr>
              <w:t>sporządzane przed rozpoczęciem realizacji projektu nie wymaga rejestracji</w:t>
            </w:r>
            <w:r>
              <w:rPr>
                <w:rFonts w:asciiTheme="minorHAnsi" w:hAnsiTheme="minorHAnsi"/>
                <w:sz w:val="22"/>
                <w:szCs w:val="22"/>
              </w:rPr>
              <w:t xml:space="preserve"> w</w:t>
            </w:r>
            <w:r w:rsidRPr="004A15D2">
              <w:rPr>
                <w:rFonts w:asciiTheme="minorHAnsi" w:hAnsiTheme="minorHAnsi"/>
                <w:sz w:val="22"/>
                <w:szCs w:val="22"/>
              </w:rPr>
              <w:t xml:space="preserve"> centralnym rejestrze charakterystyki energetycznej budynków (chyba że wynika to z przepisów prawa).</w:t>
            </w:r>
            <w:r>
              <w:rPr>
                <w:rFonts w:asciiTheme="minorHAnsi" w:hAnsiTheme="minorHAnsi"/>
                <w:sz w:val="22"/>
                <w:szCs w:val="22"/>
              </w:rPr>
              <w:t xml:space="preserve"> Świadectwo </w:t>
            </w:r>
            <w:r w:rsidRPr="00673C42">
              <w:rPr>
                <w:rFonts w:asciiTheme="minorHAnsi" w:hAnsiTheme="minorHAnsi"/>
                <w:b/>
                <w:sz w:val="22"/>
                <w:szCs w:val="22"/>
                <w:u w:val="single"/>
              </w:rPr>
              <w:t>sporządzane po realizacji projektu wymaga rejestracji</w:t>
            </w:r>
            <w:r>
              <w:rPr>
                <w:rFonts w:asciiTheme="minorHAnsi" w:hAnsiTheme="minorHAnsi"/>
                <w:sz w:val="22"/>
                <w:szCs w:val="22"/>
              </w:rPr>
              <w:t xml:space="preserve"> w</w:t>
            </w:r>
            <w:r w:rsidRPr="004A15D2">
              <w:rPr>
                <w:rFonts w:asciiTheme="minorHAnsi" w:hAnsiTheme="minorHAnsi"/>
                <w:sz w:val="22"/>
                <w:szCs w:val="22"/>
              </w:rPr>
              <w:t xml:space="preserve"> centralnym rejestrze charakterystyki energetycznej budynków</w:t>
            </w:r>
            <w:r w:rsidR="00AE3347">
              <w:rPr>
                <w:rFonts w:asciiTheme="minorHAnsi" w:hAnsiTheme="minorHAnsi"/>
                <w:sz w:val="22"/>
                <w:szCs w:val="22"/>
              </w:rPr>
              <w:t>.</w:t>
            </w:r>
          </w:p>
          <w:p w:rsidR="00BF6DBE" w:rsidRPr="00BF6DBE" w:rsidRDefault="00BF6DBE">
            <w:pPr>
              <w:pStyle w:val="Poprawka"/>
              <w:spacing w:before="240"/>
              <w:jc w:val="both"/>
              <w:rPr>
                <w:rFonts w:asciiTheme="minorHAnsi" w:hAnsiTheme="minorHAnsi"/>
                <w:sz w:val="22"/>
                <w:szCs w:val="22"/>
              </w:rPr>
            </w:pPr>
            <w:r w:rsidRPr="00BF6DBE">
              <w:rPr>
                <w:rFonts w:asciiTheme="minorHAnsi" w:hAnsiTheme="minorHAnsi"/>
                <w:sz w:val="22"/>
                <w:szCs w:val="22"/>
                <w:u w:val="single"/>
              </w:rPr>
              <w:t>W przypadku spółdzielni mieszkan</w:t>
            </w:r>
            <w:r>
              <w:rPr>
                <w:rFonts w:asciiTheme="minorHAnsi" w:hAnsiTheme="minorHAnsi"/>
                <w:sz w:val="22"/>
                <w:szCs w:val="22"/>
                <w:u w:val="single"/>
              </w:rPr>
              <w:t>iowych, wspólnot mieszkaniowych</w:t>
            </w:r>
            <w:r w:rsidRPr="00BF6DBE">
              <w:rPr>
                <w:rFonts w:asciiTheme="minorHAnsi" w:hAnsiTheme="minorHAnsi"/>
                <w:sz w:val="22"/>
                <w:szCs w:val="22"/>
                <w:u w:val="single"/>
              </w:rPr>
              <w:t xml:space="preserve"> oraz towarzystw budownictwa społecznego </w:t>
            </w:r>
            <w:r w:rsidRPr="00BF6DBE">
              <w:rPr>
                <w:rFonts w:asciiTheme="minorHAnsi" w:hAnsiTheme="minorHAnsi"/>
                <w:sz w:val="22"/>
                <w:szCs w:val="22"/>
              </w:rPr>
              <w:t>inwestycja powinna dodatkowo spełnić co najmniej 1 z poniższych warunków:</w:t>
            </w:r>
          </w:p>
          <w:p w:rsidR="00BF6DBE" w:rsidRPr="00BF6DBE" w:rsidRDefault="00BF6DBE">
            <w:pPr>
              <w:pStyle w:val="Poprawka"/>
              <w:numPr>
                <w:ilvl w:val="1"/>
                <w:numId w:val="26"/>
              </w:numPr>
              <w:ind w:left="317" w:hanging="334"/>
              <w:jc w:val="both"/>
              <w:rPr>
                <w:rFonts w:asciiTheme="minorHAnsi" w:hAnsiTheme="minorHAnsi"/>
                <w:sz w:val="22"/>
                <w:szCs w:val="22"/>
              </w:rPr>
            </w:pPr>
            <w:r w:rsidRPr="00BF6DBE">
              <w:rPr>
                <w:rFonts w:asciiTheme="minorHAnsi" w:hAnsiTheme="minorHAnsi"/>
                <w:sz w:val="22"/>
                <w:szCs w:val="22"/>
              </w:rPr>
              <w:t xml:space="preserve">zakłada osiągnięcie co najmniej 30% oszczędności energii w </w:t>
            </w:r>
            <w:r w:rsidR="002712BB">
              <w:rPr>
                <w:rFonts w:asciiTheme="minorHAnsi" w:hAnsiTheme="minorHAnsi"/>
                <w:sz w:val="22"/>
                <w:szCs w:val="22"/>
              </w:rPr>
              <w:t xml:space="preserve">każdym </w:t>
            </w:r>
            <w:r w:rsidRPr="00BF6DBE">
              <w:rPr>
                <w:rFonts w:asciiTheme="minorHAnsi" w:hAnsiTheme="minorHAnsi"/>
                <w:sz w:val="22"/>
                <w:szCs w:val="22"/>
              </w:rPr>
              <w:t>budynku oraz całkowita wartość projektu nie przekracza 5 000 000 zł;</w:t>
            </w:r>
          </w:p>
          <w:p w:rsidR="00BF6DBE" w:rsidRPr="00BF6DBE" w:rsidRDefault="00BF6DBE">
            <w:pPr>
              <w:pStyle w:val="Poprawka"/>
              <w:numPr>
                <w:ilvl w:val="1"/>
                <w:numId w:val="26"/>
              </w:numPr>
              <w:ind w:left="317" w:hanging="334"/>
              <w:jc w:val="both"/>
              <w:rPr>
                <w:rFonts w:asciiTheme="minorHAnsi" w:hAnsiTheme="minorHAnsi"/>
                <w:sz w:val="22"/>
                <w:szCs w:val="22"/>
              </w:rPr>
            </w:pPr>
            <w:r w:rsidRPr="00BF6DBE">
              <w:rPr>
                <w:rFonts w:asciiTheme="minorHAnsi" w:hAnsiTheme="minorHAnsi"/>
                <w:sz w:val="22"/>
                <w:szCs w:val="22"/>
              </w:rPr>
              <w:t xml:space="preserve">realizowana jest w budynkach zabytkowych lub budynkach znajdujących się na obszarach wsparcia wyznaczonych w obowiązującym </w:t>
            </w:r>
            <w:r w:rsidR="002712BB">
              <w:rPr>
                <w:rFonts w:asciiTheme="minorHAnsi" w:hAnsiTheme="minorHAnsi"/>
                <w:sz w:val="22"/>
                <w:szCs w:val="22"/>
              </w:rPr>
              <w:t xml:space="preserve">programie rewitalizacji </w:t>
            </w:r>
            <w:r w:rsidRPr="00BF6DBE">
              <w:rPr>
                <w:rFonts w:asciiTheme="minorHAnsi" w:hAnsiTheme="minorHAnsi"/>
                <w:sz w:val="22"/>
                <w:szCs w:val="22"/>
              </w:rPr>
              <w:t>znajduj</w:t>
            </w:r>
            <w:r w:rsidR="002712BB">
              <w:rPr>
                <w:rFonts w:asciiTheme="minorHAnsi" w:hAnsiTheme="minorHAnsi"/>
                <w:sz w:val="22"/>
                <w:szCs w:val="22"/>
              </w:rPr>
              <w:t>ącym</w:t>
            </w:r>
            <w:r w:rsidRPr="00BF6DBE">
              <w:rPr>
                <w:rFonts w:asciiTheme="minorHAnsi" w:hAnsiTheme="minorHAnsi"/>
                <w:sz w:val="22"/>
                <w:szCs w:val="22"/>
              </w:rPr>
              <w:t xml:space="preserve"> się w prowadzonym przez IZ RPO WD wykazie programów rewitalizacji</w:t>
            </w:r>
            <w:r w:rsidR="002712BB">
              <w:rPr>
                <w:rFonts w:asciiTheme="minorHAnsi" w:hAnsiTheme="minorHAnsi"/>
                <w:sz w:val="22"/>
                <w:szCs w:val="22"/>
              </w:rPr>
              <w:t xml:space="preserve"> (na dzień składania wniosku o dofinansowanie).</w:t>
            </w:r>
            <w:r w:rsidRPr="00BF6DBE">
              <w:rPr>
                <w:rFonts w:asciiTheme="minorHAnsi" w:hAnsiTheme="minorHAnsi"/>
                <w:sz w:val="22"/>
                <w:szCs w:val="22"/>
              </w:rPr>
              <w:t xml:space="preserve"> </w:t>
            </w:r>
          </w:p>
          <w:p w:rsidR="00195501" w:rsidRDefault="00195501">
            <w:pPr>
              <w:pStyle w:val="Poprawka"/>
              <w:jc w:val="both"/>
              <w:rPr>
                <w:rFonts w:asciiTheme="minorHAnsi" w:hAnsiTheme="minorHAnsi"/>
                <w:sz w:val="22"/>
                <w:szCs w:val="22"/>
              </w:rPr>
            </w:pPr>
          </w:p>
          <w:p w:rsidR="00A65FB0" w:rsidRPr="00A65FB0" w:rsidRDefault="00A65FB0">
            <w:pPr>
              <w:pStyle w:val="Poprawka"/>
              <w:jc w:val="both"/>
              <w:rPr>
                <w:rFonts w:asciiTheme="minorHAnsi" w:hAnsiTheme="minorHAnsi"/>
                <w:sz w:val="22"/>
                <w:szCs w:val="22"/>
              </w:rPr>
            </w:pPr>
            <w:r w:rsidRPr="00A65FB0">
              <w:rPr>
                <w:rFonts w:asciiTheme="minorHAnsi" w:hAnsiTheme="minorHAnsi"/>
                <w:sz w:val="22"/>
                <w:szCs w:val="22"/>
              </w:rPr>
              <w:t>Nie wyklucza się zastosowania różnych form partnerstwa publiczno-prywatnego przy realizacji projektów biorąc pod uwagę inne dostępne mechanizmy wsparcia tego sektora.</w:t>
            </w:r>
          </w:p>
          <w:p w:rsidR="00A65FB0" w:rsidRPr="00A65FB0" w:rsidRDefault="00A65FB0">
            <w:pPr>
              <w:pStyle w:val="Poprawka"/>
              <w:jc w:val="both"/>
              <w:rPr>
                <w:rFonts w:asciiTheme="minorHAnsi" w:hAnsiTheme="minorHAnsi"/>
                <w:sz w:val="22"/>
                <w:szCs w:val="22"/>
              </w:rPr>
            </w:pPr>
          </w:p>
          <w:p w:rsidR="00A65FB0" w:rsidRPr="00A65FB0" w:rsidRDefault="00A65FB0">
            <w:pPr>
              <w:pStyle w:val="Poprawka"/>
              <w:jc w:val="both"/>
              <w:rPr>
                <w:rFonts w:asciiTheme="minorHAnsi" w:hAnsiTheme="minorHAnsi"/>
                <w:sz w:val="22"/>
                <w:szCs w:val="22"/>
              </w:rPr>
            </w:pPr>
            <w:r w:rsidRPr="00A65FB0">
              <w:rPr>
                <w:rFonts w:asciiTheme="minorHAnsi" w:hAnsiTheme="minorHAnsi"/>
                <w:sz w:val="22"/>
                <w:szCs w:val="22"/>
              </w:rPr>
              <w:t>Wzmocnieniu efektów realizowanych projektów służyć będzie wdrożenie inteligentnych systemów zarządzania energią w oparciu o technologie TIK.</w:t>
            </w:r>
          </w:p>
          <w:p w:rsidR="00A65FB0" w:rsidRPr="00A65FB0" w:rsidRDefault="00A65FB0">
            <w:pPr>
              <w:pStyle w:val="Poprawka"/>
              <w:jc w:val="both"/>
              <w:rPr>
                <w:rFonts w:asciiTheme="minorHAnsi" w:hAnsiTheme="minorHAnsi"/>
                <w:sz w:val="22"/>
                <w:szCs w:val="22"/>
              </w:rPr>
            </w:pPr>
          </w:p>
          <w:p w:rsidR="00A65FB0" w:rsidRDefault="00A65FB0">
            <w:pPr>
              <w:pStyle w:val="Poprawka"/>
              <w:jc w:val="both"/>
              <w:rPr>
                <w:rFonts w:asciiTheme="minorHAnsi" w:hAnsiTheme="minorHAnsi"/>
                <w:sz w:val="22"/>
                <w:szCs w:val="22"/>
              </w:rPr>
            </w:pPr>
            <w:r w:rsidRPr="00A65FB0">
              <w:rPr>
                <w:rFonts w:asciiTheme="minorHAnsi" w:hAnsiTheme="minorHAnsi"/>
                <w:sz w:val="22"/>
                <w:szCs w:val="22"/>
              </w:rPr>
              <w:t xml:space="preserve">W przypadku inwestycji dotyczących źródeł ciepła, wsparte projekty muszą skutkować redukcją CO2 w odniesieniu do istniejących instalacji (o co najmniej 30% w przypadku zamiany spalanego paliwa), co powinno wynikać z dokumentacji projektu. Projekty powinny być uzasadnione ekonomicznie i społecznie oraz, w stosownych przypadkach, przeciwdziałać ubóstwu </w:t>
            </w:r>
            <w:r w:rsidRPr="00A65FB0">
              <w:rPr>
                <w:rFonts w:asciiTheme="minorHAnsi" w:hAnsiTheme="minorHAnsi"/>
                <w:sz w:val="22"/>
                <w:szCs w:val="22"/>
              </w:rPr>
              <w:lastRenderedPageBreak/>
              <w:t xml:space="preserve">energetycznemu. </w:t>
            </w:r>
          </w:p>
          <w:p w:rsidR="00F710BA" w:rsidRPr="00A65FB0" w:rsidRDefault="00F710BA">
            <w:pPr>
              <w:pStyle w:val="Poprawka"/>
              <w:jc w:val="both"/>
              <w:rPr>
                <w:rFonts w:asciiTheme="minorHAnsi" w:hAnsiTheme="minorHAnsi"/>
                <w:sz w:val="22"/>
                <w:szCs w:val="22"/>
              </w:rPr>
            </w:pPr>
          </w:p>
          <w:p w:rsidR="00A65FB0" w:rsidRDefault="00A65FB0">
            <w:pPr>
              <w:pStyle w:val="Poprawka"/>
              <w:jc w:val="both"/>
              <w:rPr>
                <w:rFonts w:asciiTheme="minorHAnsi" w:hAnsiTheme="minorHAnsi"/>
                <w:sz w:val="22"/>
                <w:szCs w:val="22"/>
              </w:rPr>
            </w:pPr>
            <w:r w:rsidRPr="00A65FB0">
              <w:rPr>
                <w:rFonts w:asciiTheme="minorHAnsi" w:hAnsiTheme="minorHAnsi"/>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A65FB0">
              <w:rPr>
                <w:rFonts w:asciiTheme="minorHAnsi" w:hAnsiTheme="minorHAnsi"/>
                <w:sz w:val="22"/>
                <w:szCs w:val="22"/>
              </w:rPr>
              <w:t>ekoprojektu</w:t>
            </w:r>
            <w:proofErr w:type="spellEnd"/>
            <w:r w:rsidRPr="00A65FB0">
              <w:rPr>
                <w:rFonts w:asciiTheme="minorHAnsi" w:hAnsiTheme="minorHAnsi"/>
                <w:sz w:val="22"/>
                <w:szCs w:val="22"/>
              </w:rPr>
              <w:t xml:space="preserve"> dla produktów związanych z energią. Wszelkie inwestycje powinny być zgodne z unijnymi standardami i przepisami w zakresie ochrony środowiska.</w:t>
            </w:r>
          </w:p>
          <w:p w:rsidR="00A65FB0" w:rsidRPr="00A65FB0" w:rsidRDefault="00A65FB0" w:rsidP="003A1D97">
            <w:pPr>
              <w:pStyle w:val="Poprawka"/>
              <w:spacing w:before="240" w:after="240"/>
              <w:jc w:val="both"/>
              <w:rPr>
                <w:rFonts w:asciiTheme="minorHAnsi" w:hAnsiTheme="minorHAnsi"/>
                <w:sz w:val="22"/>
                <w:szCs w:val="22"/>
              </w:rPr>
            </w:pPr>
            <w:r w:rsidRPr="00A65FB0">
              <w:rPr>
                <w:rFonts w:asciiTheme="minorHAnsi" w:hAnsiTheme="minorHAnsi"/>
                <w:sz w:val="22"/>
                <w:szCs w:val="22"/>
              </w:rPr>
              <w:t xml:space="preserve">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CO₂, wielkość redukcji PM10). </w:t>
            </w:r>
          </w:p>
          <w:p w:rsidR="00A65FB0" w:rsidRPr="00A65FB0" w:rsidRDefault="004B074F" w:rsidP="005A42DF">
            <w:pPr>
              <w:pStyle w:val="Poprawka"/>
              <w:spacing w:after="240"/>
              <w:jc w:val="both"/>
              <w:rPr>
                <w:rFonts w:asciiTheme="minorHAnsi" w:hAnsiTheme="minorHAnsi"/>
                <w:sz w:val="22"/>
                <w:szCs w:val="22"/>
              </w:rPr>
            </w:pPr>
            <w:r w:rsidRPr="00002DF5">
              <w:rPr>
                <w:rFonts w:asciiTheme="minorHAnsi" w:hAnsiTheme="minorHAnsi" w:cs="Arial"/>
                <w:sz w:val="22"/>
                <w:szCs w:val="22"/>
              </w:rPr>
              <w:t>Wszystkie progi procentowe, dotyczące np. oszczędności energii, zmniejszenia emisji CO</w:t>
            </w:r>
            <w:r w:rsidRPr="00002DF5">
              <w:rPr>
                <w:rFonts w:asciiTheme="minorHAnsi" w:hAnsiTheme="minorHAnsi" w:cs="Arial"/>
                <w:sz w:val="22"/>
                <w:szCs w:val="22"/>
                <w:vertAlign w:val="subscript"/>
              </w:rPr>
              <w:t xml:space="preserve">2 </w:t>
            </w:r>
            <w:r w:rsidRPr="00002DF5">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rsidR="006B60C3" w:rsidRPr="00F710BA" w:rsidRDefault="00D219AD" w:rsidP="006E2B9C">
            <w:pPr>
              <w:pStyle w:val="CM1"/>
              <w:jc w:val="both"/>
              <w:rPr>
                <w:rFonts w:asciiTheme="minorHAnsi" w:hAnsiTheme="minorHAnsi"/>
                <w:sz w:val="22"/>
                <w:szCs w:val="22"/>
              </w:rPr>
            </w:pPr>
            <w:r w:rsidRPr="00FC1F61">
              <w:rPr>
                <w:rFonts w:asciiTheme="minorHAnsi" w:hAnsiTheme="minorHAnsi"/>
                <w:sz w:val="22"/>
                <w:szCs w:val="22"/>
              </w:rPr>
              <w:t>K</w:t>
            </w:r>
            <w:r w:rsidRPr="00893058">
              <w:rPr>
                <w:rFonts w:asciiTheme="minorHAnsi" w:hAnsiTheme="minorHAnsi"/>
                <w:sz w:val="22"/>
                <w:szCs w:val="22"/>
              </w:rPr>
              <w:t>ategori</w:t>
            </w:r>
            <w:r w:rsidR="00CD7243" w:rsidRPr="00893058">
              <w:rPr>
                <w:rFonts w:asciiTheme="minorHAnsi" w:hAnsiTheme="minorHAnsi"/>
                <w:sz w:val="22"/>
                <w:szCs w:val="22"/>
              </w:rPr>
              <w:t>ą</w:t>
            </w:r>
            <w:r w:rsidRPr="00893058">
              <w:rPr>
                <w:rFonts w:asciiTheme="minorHAnsi" w:hAnsiTheme="minorHAnsi"/>
                <w:sz w:val="22"/>
                <w:szCs w:val="22"/>
              </w:rPr>
              <w:t xml:space="preserve"> interwencji </w:t>
            </w:r>
            <w:r w:rsidR="00CD7243" w:rsidRPr="00893058">
              <w:rPr>
                <w:rFonts w:asciiTheme="minorHAnsi" w:hAnsiTheme="minorHAnsi"/>
                <w:sz w:val="22"/>
                <w:szCs w:val="22"/>
              </w:rPr>
              <w:t>(zakresem interwencji dominującym) dla niniejszych</w:t>
            </w:r>
            <w:r w:rsidR="00CD7243">
              <w:rPr>
                <w:rFonts w:asciiTheme="minorHAnsi" w:hAnsiTheme="minorHAnsi"/>
                <w:sz w:val="22"/>
                <w:szCs w:val="22"/>
              </w:rPr>
              <w:t xml:space="preserve"> konkursów jest kategoria </w:t>
            </w:r>
            <w:r w:rsidR="008D2619" w:rsidRPr="00C64005">
              <w:rPr>
                <w:rFonts w:asciiTheme="minorHAnsi" w:hAnsiTheme="minorHAnsi"/>
                <w:b/>
                <w:sz w:val="22"/>
                <w:szCs w:val="22"/>
              </w:rPr>
              <w:t>014</w:t>
            </w:r>
            <w:r w:rsidR="008D2619">
              <w:rPr>
                <w:rFonts w:asciiTheme="minorHAnsi" w:hAnsiTheme="minorHAnsi"/>
                <w:sz w:val="22"/>
                <w:szCs w:val="22"/>
              </w:rPr>
              <w:t xml:space="preserve"> </w:t>
            </w:r>
            <w:r w:rsidR="008D2619" w:rsidRPr="008D2619">
              <w:rPr>
                <w:rFonts w:asciiTheme="minorHAnsi" w:hAnsiTheme="minorHAnsi"/>
                <w:b/>
                <w:sz w:val="22"/>
                <w:szCs w:val="22"/>
              </w:rPr>
              <w:t>Renowacja istniejących budynków mieszkalnych dla celów efektywności energetycznej, projekty demonstracyjne i środki wsparcia</w:t>
            </w:r>
            <w:r w:rsidR="00E316D7" w:rsidRPr="00E316D7">
              <w:rPr>
                <w:rFonts w:asciiTheme="minorHAnsi" w:hAnsiTheme="minorHAnsi"/>
                <w:sz w:val="22"/>
                <w:szCs w:val="22"/>
              </w:rPr>
              <w:t>.</w:t>
            </w:r>
          </w:p>
        </w:tc>
      </w:tr>
      <w:tr w:rsidR="00D219AD" w:rsidRPr="00B27059" w:rsidTr="006D7C1A">
        <w:tc>
          <w:tcPr>
            <w:tcW w:w="534" w:type="dxa"/>
          </w:tcPr>
          <w:p w:rsidR="00D219AD" w:rsidRPr="00B27059" w:rsidRDefault="00D219AD" w:rsidP="005A42DF">
            <w:pPr>
              <w:autoSpaceDE w:val="0"/>
              <w:autoSpaceDN w:val="0"/>
              <w:adjustRightInd w:val="0"/>
              <w:spacing w:after="0" w:line="240" w:lineRule="auto"/>
              <w:rPr>
                <w:rFonts w:cs="Calibri"/>
                <w:color w:val="000000"/>
              </w:rPr>
            </w:pPr>
            <w:r w:rsidRPr="00B27059">
              <w:rPr>
                <w:rFonts w:cs="Calibri"/>
                <w:b/>
                <w:bCs/>
                <w:color w:val="000000"/>
              </w:rPr>
              <w:lastRenderedPageBreak/>
              <w:t xml:space="preserve">5. </w:t>
            </w:r>
          </w:p>
        </w:tc>
        <w:tc>
          <w:tcPr>
            <w:tcW w:w="2268" w:type="dxa"/>
          </w:tcPr>
          <w:p w:rsidR="00D219AD" w:rsidRPr="00B27059" w:rsidRDefault="00D219AD" w:rsidP="006E2B9C">
            <w:pPr>
              <w:autoSpaceDE w:val="0"/>
              <w:autoSpaceDN w:val="0"/>
              <w:adjustRightInd w:val="0"/>
              <w:spacing w:after="0" w:line="240" w:lineRule="auto"/>
              <w:rPr>
                <w:rFonts w:cs="Calibri"/>
                <w:color w:val="000000"/>
              </w:rPr>
            </w:pPr>
            <w:r w:rsidRPr="00B27059">
              <w:rPr>
                <w:rFonts w:cs="Calibri"/>
                <w:b/>
                <w:bCs/>
                <w:color w:val="000000"/>
              </w:rPr>
              <w:t xml:space="preserve">Typy beneficjentów: </w:t>
            </w:r>
          </w:p>
        </w:tc>
        <w:tc>
          <w:tcPr>
            <w:tcW w:w="7494" w:type="dxa"/>
            <w:gridSpan w:val="2"/>
          </w:tcPr>
          <w:p w:rsidR="00D219AD" w:rsidRDefault="00D219AD">
            <w:pPr>
              <w:autoSpaceDE w:val="0"/>
              <w:autoSpaceDN w:val="0"/>
              <w:adjustRightInd w:val="0"/>
              <w:spacing w:after="0" w:line="240" w:lineRule="auto"/>
              <w:jc w:val="both"/>
              <w:rPr>
                <w:rFonts w:cs="Calibri"/>
                <w:color w:val="000000"/>
              </w:rPr>
            </w:pPr>
            <w:r w:rsidRPr="00151119">
              <w:rPr>
                <w:rFonts w:cs="Calibri"/>
                <w:color w:val="000000"/>
              </w:rPr>
              <w:t xml:space="preserve">O dofinansowanie w ramach konkursu mogą ubiegać się następujące typy beneficjentów: </w:t>
            </w:r>
          </w:p>
          <w:p w:rsidR="006F5301" w:rsidRPr="006F5301" w:rsidRDefault="006F5301">
            <w:pPr>
              <w:numPr>
                <w:ilvl w:val="0"/>
                <w:numId w:val="11"/>
              </w:numPr>
              <w:spacing w:after="0" w:line="240" w:lineRule="auto"/>
              <w:jc w:val="both"/>
              <w:rPr>
                <w:rFonts w:ascii="Calibri" w:eastAsia="Times New Roman" w:hAnsi="Calibri" w:cs="Arial"/>
                <w:color w:val="000000"/>
                <w:lang w:eastAsia="pl-PL"/>
              </w:rPr>
            </w:pPr>
            <w:r w:rsidRPr="006F5301">
              <w:rPr>
                <w:rFonts w:ascii="Calibri" w:eastAsia="Times New Roman" w:hAnsi="Calibri" w:cs="Arial"/>
                <w:color w:val="000000"/>
                <w:lang w:eastAsia="pl-PL"/>
              </w:rPr>
              <w:t xml:space="preserve">jednostki samorządu terytorialnego, ich związki i stowarzyszenia; </w:t>
            </w:r>
          </w:p>
          <w:p w:rsidR="006F5301" w:rsidRPr="006F5301" w:rsidRDefault="006F5301">
            <w:pPr>
              <w:numPr>
                <w:ilvl w:val="0"/>
                <w:numId w:val="11"/>
              </w:numPr>
              <w:spacing w:after="0" w:line="240" w:lineRule="auto"/>
              <w:jc w:val="both"/>
              <w:rPr>
                <w:rFonts w:ascii="Calibri" w:eastAsia="Times New Roman" w:hAnsi="Calibri" w:cs="Arial"/>
                <w:color w:val="000000"/>
                <w:lang w:eastAsia="pl-PL"/>
              </w:rPr>
            </w:pPr>
            <w:r>
              <w:rPr>
                <w:rFonts w:ascii="Calibri" w:eastAsia="Times New Roman" w:hAnsi="Calibri" w:cs="Arial"/>
                <w:color w:val="000000"/>
                <w:lang w:eastAsia="pl-PL"/>
              </w:rPr>
              <w:t xml:space="preserve">podmioty publiczne, </w:t>
            </w:r>
            <w:r w:rsidRPr="006F5301">
              <w:rPr>
                <w:rFonts w:ascii="Calibri" w:eastAsia="Times New Roman" w:hAnsi="Calibri" w:cs="Arial"/>
                <w:color w:val="000000"/>
                <w:lang w:eastAsia="pl-PL"/>
              </w:rPr>
              <w:t xml:space="preserve">których właścicielem jest JST lub dla których podmiotem założycielskim jest JST; </w:t>
            </w:r>
          </w:p>
          <w:p w:rsidR="006F5301" w:rsidRPr="006F5301" w:rsidRDefault="006F5301">
            <w:pPr>
              <w:numPr>
                <w:ilvl w:val="0"/>
                <w:numId w:val="11"/>
              </w:numPr>
              <w:spacing w:after="0" w:line="240" w:lineRule="auto"/>
              <w:jc w:val="both"/>
              <w:rPr>
                <w:rFonts w:ascii="Calibri" w:eastAsia="Times New Roman" w:hAnsi="Calibri" w:cs="Arial"/>
                <w:color w:val="000000"/>
                <w:lang w:eastAsia="pl-PL"/>
              </w:rPr>
            </w:pPr>
            <w:r w:rsidRPr="006F5301">
              <w:rPr>
                <w:rFonts w:ascii="Calibri" w:eastAsia="Times New Roman" w:hAnsi="Calibri" w:cs="Arial"/>
                <w:color w:val="000000"/>
                <w:lang w:eastAsia="pl-PL"/>
              </w:rPr>
              <w:t xml:space="preserve">jednostki organizacyjne JST; </w:t>
            </w:r>
          </w:p>
          <w:p w:rsidR="006F5301" w:rsidRPr="006F5301" w:rsidRDefault="006F5301">
            <w:pPr>
              <w:numPr>
                <w:ilvl w:val="0"/>
                <w:numId w:val="11"/>
              </w:numPr>
              <w:spacing w:after="0" w:line="240" w:lineRule="auto"/>
              <w:jc w:val="both"/>
              <w:rPr>
                <w:rFonts w:ascii="Calibri" w:eastAsia="Times New Roman" w:hAnsi="Calibri" w:cs="Arial"/>
                <w:color w:val="000000"/>
                <w:lang w:eastAsia="pl-PL"/>
              </w:rPr>
            </w:pPr>
            <w:r w:rsidRPr="006F5301">
              <w:rPr>
                <w:rFonts w:ascii="Calibri" w:eastAsia="Times New Roman" w:hAnsi="Calibri" w:cs="Arial"/>
                <w:color w:val="000000"/>
                <w:lang w:eastAsia="pl-PL"/>
              </w:rPr>
              <w:t xml:space="preserve">spółdzielnie mieszkaniowe i wspólnoty mieszkaniowe (z wyjątkiem spółdzielni i wspólnot z obszaru ZIT </w:t>
            </w:r>
            <w:proofErr w:type="spellStart"/>
            <w:r w:rsidRPr="006F5301">
              <w:rPr>
                <w:rFonts w:ascii="Calibri" w:eastAsia="Times New Roman" w:hAnsi="Calibri" w:cs="Arial"/>
                <w:color w:val="000000"/>
                <w:lang w:eastAsia="pl-PL"/>
              </w:rPr>
              <w:t>WrOF</w:t>
            </w:r>
            <w:proofErr w:type="spellEnd"/>
            <w:r w:rsidRPr="006F5301">
              <w:rPr>
                <w:rFonts w:ascii="Calibri" w:eastAsia="Times New Roman" w:hAnsi="Calibri" w:cs="Arial"/>
                <w:color w:val="000000"/>
                <w:lang w:eastAsia="pl-PL"/>
              </w:rPr>
              <w:t xml:space="preserve"> dla których przewidziano wsparcie w programie krajowym); </w:t>
            </w:r>
          </w:p>
          <w:p w:rsidR="006F5301" w:rsidRPr="006F5301" w:rsidRDefault="006F5301">
            <w:pPr>
              <w:numPr>
                <w:ilvl w:val="0"/>
                <w:numId w:val="11"/>
              </w:numPr>
              <w:spacing w:after="0" w:line="240" w:lineRule="auto"/>
              <w:jc w:val="both"/>
              <w:rPr>
                <w:rFonts w:ascii="Calibri" w:eastAsia="Times New Roman" w:hAnsi="Calibri" w:cs="Arial"/>
                <w:color w:val="000000"/>
                <w:lang w:eastAsia="pl-PL"/>
              </w:rPr>
            </w:pPr>
            <w:r w:rsidRPr="006F5301">
              <w:rPr>
                <w:rFonts w:ascii="Calibri" w:eastAsia="Times New Roman" w:hAnsi="Calibri" w:cs="Arial"/>
                <w:color w:val="000000"/>
                <w:lang w:eastAsia="pl-PL"/>
              </w:rPr>
              <w:t>towarzystwa budownictwa społecznego;</w:t>
            </w:r>
          </w:p>
          <w:p w:rsidR="006F5301" w:rsidRPr="006F5301" w:rsidRDefault="006F5301">
            <w:pPr>
              <w:numPr>
                <w:ilvl w:val="0"/>
                <w:numId w:val="11"/>
              </w:numPr>
              <w:spacing w:after="0" w:line="240" w:lineRule="auto"/>
              <w:jc w:val="both"/>
              <w:rPr>
                <w:rFonts w:ascii="Calibri" w:eastAsia="Times New Roman" w:hAnsi="Calibri" w:cs="Arial"/>
                <w:color w:val="000000"/>
                <w:lang w:eastAsia="pl-PL"/>
              </w:rPr>
            </w:pPr>
            <w:r w:rsidRPr="006F5301">
              <w:rPr>
                <w:rFonts w:ascii="Calibri" w:eastAsia="Times New Roman" w:hAnsi="Calibri" w:cs="Arial"/>
                <w:color w:val="000000"/>
                <w:lang w:eastAsia="pl-PL"/>
              </w:rPr>
              <w:t xml:space="preserve">organizacje pozarządowe; </w:t>
            </w:r>
          </w:p>
          <w:p w:rsidR="006F5301" w:rsidRPr="006F5301" w:rsidRDefault="006F5301">
            <w:pPr>
              <w:numPr>
                <w:ilvl w:val="0"/>
                <w:numId w:val="11"/>
              </w:numPr>
              <w:spacing w:after="0" w:line="240" w:lineRule="auto"/>
              <w:jc w:val="both"/>
              <w:rPr>
                <w:rFonts w:ascii="Calibri" w:eastAsia="Times New Roman" w:hAnsi="Calibri" w:cs="Arial"/>
                <w:color w:val="000000"/>
                <w:lang w:eastAsia="pl-PL"/>
              </w:rPr>
            </w:pPr>
            <w:r w:rsidRPr="006F5301">
              <w:rPr>
                <w:rFonts w:ascii="Calibri" w:eastAsia="Times New Roman" w:hAnsi="Calibri" w:cs="Arial"/>
                <w:color w:val="000000"/>
                <w:lang w:eastAsia="pl-PL"/>
              </w:rPr>
              <w:t xml:space="preserve">PGL Lasy Państwowe i jego jednostki organizacyjne; </w:t>
            </w:r>
          </w:p>
          <w:p w:rsidR="006F5301" w:rsidRPr="006F5301" w:rsidRDefault="006F5301">
            <w:pPr>
              <w:numPr>
                <w:ilvl w:val="0"/>
                <w:numId w:val="11"/>
              </w:numPr>
              <w:spacing w:after="0" w:line="240" w:lineRule="auto"/>
              <w:jc w:val="both"/>
              <w:rPr>
                <w:rFonts w:ascii="Calibri" w:eastAsia="Times New Roman" w:hAnsi="Calibri" w:cs="Arial"/>
                <w:color w:val="000000"/>
                <w:lang w:eastAsia="pl-PL"/>
              </w:rPr>
            </w:pPr>
            <w:r w:rsidRPr="006F5301">
              <w:rPr>
                <w:rFonts w:ascii="Calibri" w:eastAsia="Times New Roman" w:hAnsi="Calibri" w:cs="Arial"/>
                <w:color w:val="000000"/>
                <w:lang w:eastAsia="pl-PL"/>
              </w:rPr>
              <w:t>kościoły, związki wyznaniowe oraz osoby prawne kościołów i związków wyznanio</w:t>
            </w:r>
            <w:r w:rsidR="00C77806">
              <w:rPr>
                <w:rFonts w:ascii="Calibri" w:eastAsia="Times New Roman" w:hAnsi="Calibri" w:cs="Arial"/>
                <w:color w:val="000000"/>
                <w:lang w:eastAsia="pl-PL"/>
              </w:rPr>
              <w:t>wych.</w:t>
            </w:r>
          </w:p>
          <w:p w:rsidR="006F5301" w:rsidRDefault="006F5301">
            <w:pPr>
              <w:spacing w:line="240" w:lineRule="auto"/>
              <w:contextualSpacing/>
              <w:jc w:val="both"/>
            </w:pPr>
          </w:p>
          <w:p w:rsidR="006F5301" w:rsidRDefault="006F5301">
            <w:pPr>
              <w:spacing w:line="240" w:lineRule="auto"/>
              <w:ind w:left="33"/>
              <w:contextualSpacing/>
              <w:jc w:val="both"/>
            </w:pPr>
            <w:r>
              <w:t xml:space="preserve">Do identyfikacji podmiotu publicznego należy stosować definicję zapisaną </w:t>
            </w:r>
            <w:r>
              <w:br/>
              <w:t>w ustawie z dnia 19 grudnia 2008 r. o partnerstwie publiczno-prywatnym.</w:t>
            </w:r>
          </w:p>
          <w:p w:rsidR="006F5301" w:rsidRDefault="006F5301">
            <w:pPr>
              <w:spacing w:line="240" w:lineRule="auto"/>
              <w:ind w:left="33"/>
              <w:contextualSpacing/>
              <w:jc w:val="both"/>
              <w:rPr>
                <w:rFonts w:ascii="Calibri" w:eastAsia="Times New Roman" w:hAnsi="Calibri" w:cs="Arial"/>
                <w:color w:val="000000"/>
                <w:lang w:eastAsia="pl-PL"/>
              </w:rPr>
            </w:pPr>
          </w:p>
          <w:p w:rsidR="009A334A" w:rsidRPr="006F5301" w:rsidRDefault="00834F76">
            <w:pPr>
              <w:spacing w:before="240" w:line="240" w:lineRule="auto"/>
              <w:contextualSpacing/>
              <w:jc w:val="both"/>
              <w:rPr>
                <w:rFonts w:ascii="Calibri" w:hAnsi="Calibri" w:cs="Arial"/>
                <w:u w:val="single"/>
              </w:rPr>
            </w:pPr>
            <w:r w:rsidRPr="00893058">
              <w:rPr>
                <w:rFonts w:ascii="Calibri" w:hAnsi="Calibri" w:cs="Arial"/>
                <w:u w:val="single"/>
              </w:rPr>
              <w:lastRenderedPageBreak/>
              <w:t>O dofinansowanie nie mogą ubiegać się podmioty, które podlegają wykluczeniu z możliwości otrzymania dofinansowania, w tym wykluczeniu, o którym mowa w art. 207 ust. 4 ustawy z dnia 27 sierpnia 2009 r. o finansach publicznych.</w:t>
            </w:r>
          </w:p>
        </w:tc>
      </w:tr>
      <w:tr w:rsidR="00211EA8" w:rsidRPr="003A6A35" w:rsidTr="003E61EC">
        <w:trPr>
          <w:trHeight w:val="601"/>
        </w:trPr>
        <w:tc>
          <w:tcPr>
            <w:tcW w:w="534" w:type="dxa"/>
            <w:vMerge w:val="restart"/>
          </w:tcPr>
          <w:p w:rsidR="00211EA8" w:rsidRPr="00FE0471" w:rsidRDefault="00211EA8" w:rsidP="005A42DF">
            <w:pPr>
              <w:autoSpaceDE w:val="0"/>
              <w:autoSpaceDN w:val="0"/>
              <w:adjustRightInd w:val="0"/>
              <w:spacing w:after="0" w:line="240" w:lineRule="auto"/>
              <w:rPr>
                <w:rFonts w:cs="Calibri"/>
                <w:b/>
                <w:bCs/>
              </w:rPr>
            </w:pPr>
            <w:r w:rsidRPr="00FE0471">
              <w:rPr>
                <w:rFonts w:cs="Calibri"/>
                <w:b/>
                <w:bCs/>
              </w:rPr>
              <w:lastRenderedPageBreak/>
              <w:t>6.</w:t>
            </w:r>
          </w:p>
        </w:tc>
        <w:tc>
          <w:tcPr>
            <w:tcW w:w="2268" w:type="dxa"/>
            <w:vMerge w:val="restart"/>
          </w:tcPr>
          <w:p w:rsidR="00211EA8" w:rsidRPr="00644F77" w:rsidRDefault="00211EA8" w:rsidP="006E2B9C">
            <w:pPr>
              <w:pStyle w:val="Default"/>
              <w:rPr>
                <w:rFonts w:asciiTheme="minorHAnsi" w:hAnsiTheme="minorHAnsi"/>
                <w:b/>
                <w:bCs/>
                <w:color w:val="auto"/>
                <w:sz w:val="22"/>
                <w:szCs w:val="22"/>
              </w:rPr>
            </w:pPr>
            <w:r w:rsidRPr="00644F77">
              <w:rPr>
                <w:rFonts w:asciiTheme="minorHAnsi" w:hAnsiTheme="minorHAnsi"/>
                <w:b/>
                <w:bCs/>
                <w:color w:val="auto"/>
                <w:sz w:val="22"/>
                <w:szCs w:val="22"/>
              </w:rPr>
              <w:t xml:space="preserve">Kwota przeznaczona na dofinansowanie projektów </w:t>
            </w:r>
            <w:r w:rsidRPr="00644F77">
              <w:rPr>
                <w:rFonts w:asciiTheme="minorHAnsi" w:hAnsiTheme="minorHAnsi"/>
                <w:b/>
                <w:bCs/>
                <w:color w:val="auto"/>
                <w:sz w:val="22"/>
                <w:szCs w:val="22"/>
              </w:rPr>
              <w:br/>
              <w:t>w konkurs</w:t>
            </w:r>
            <w:r w:rsidR="005B00D9" w:rsidRPr="00644F77">
              <w:rPr>
                <w:rFonts w:asciiTheme="minorHAnsi" w:hAnsiTheme="minorHAnsi"/>
                <w:b/>
                <w:bCs/>
                <w:color w:val="auto"/>
                <w:sz w:val="22"/>
                <w:szCs w:val="22"/>
              </w:rPr>
              <w:t>ach</w:t>
            </w:r>
            <w:r w:rsidRPr="00644F77">
              <w:rPr>
                <w:rFonts w:asciiTheme="minorHAnsi" w:hAnsiTheme="minorHAnsi"/>
                <w:b/>
                <w:bCs/>
                <w:color w:val="auto"/>
                <w:sz w:val="22"/>
                <w:szCs w:val="22"/>
              </w:rPr>
              <w:t xml:space="preserve">: </w:t>
            </w:r>
          </w:p>
          <w:p w:rsidR="00211EA8" w:rsidRPr="00644F77" w:rsidRDefault="00211EA8">
            <w:pPr>
              <w:pStyle w:val="Default"/>
              <w:rPr>
                <w:rFonts w:asciiTheme="minorHAnsi" w:hAnsiTheme="minorHAnsi"/>
                <w:color w:val="auto"/>
                <w:sz w:val="22"/>
                <w:szCs w:val="22"/>
              </w:rPr>
            </w:pPr>
          </w:p>
          <w:p w:rsidR="00211EA8" w:rsidRPr="00644F77" w:rsidRDefault="00211EA8">
            <w:pPr>
              <w:autoSpaceDE w:val="0"/>
              <w:autoSpaceDN w:val="0"/>
              <w:adjustRightInd w:val="0"/>
              <w:spacing w:after="0" w:line="240" w:lineRule="auto"/>
              <w:rPr>
                <w:rFonts w:cs="Calibri"/>
                <w:b/>
                <w:bCs/>
              </w:rPr>
            </w:pPr>
          </w:p>
        </w:tc>
        <w:tc>
          <w:tcPr>
            <w:tcW w:w="7494" w:type="dxa"/>
            <w:gridSpan w:val="2"/>
            <w:tcBorders>
              <w:bottom w:val="nil"/>
            </w:tcBorders>
          </w:tcPr>
          <w:p w:rsidR="00211EA8" w:rsidRPr="00644F77" w:rsidRDefault="00211EA8">
            <w:pPr>
              <w:pStyle w:val="Nagwek"/>
              <w:jc w:val="both"/>
            </w:pPr>
            <w:r w:rsidRPr="00644F77">
              <w:rPr>
                <w:rFonts w:cs="Arial"/>
                <w:b/>
              </w:rPr>
              <w:t>Pod</w:t>
            </w:r>
            <w:r w:rsidR="00834F76" w:rsidRPr="00644F77">
              <w:rPr>
                <w:rFonts w:cs="Arial"/>
                <w:b/>
              </w:rPr>
              <w:t xml:space="preserve">działanie </w:t>
            </w:r>
            <w:r w:rsidR="00E735B4" w:rsidRPr="00644F77">
              <w:rPr>
                <w:rFonts w:cs="Arial"/>
                <w:b/>
              </w:rPr>
              <w:t>3</w:t>
            </w:r>
            <w:r w:rsidR="00834F76" w:rsidRPr="00644F77">
              <w:rPr>
                <w:rFonts w:cs="Arial"/>
                <w:b/>
              </w:rPr>
              <w:t>.3</w:t>
            </w:r>
            <w:r w:rsidRPr="00644F77">
              <w:rPr>
                <w:rFonts w:cs="Arial"/>
                <w:b/>
              </w:rPr>
              <w:t>.1</w:t>
            </w:r>
            <w:r w:rsidRPr="00644F77">
              <w:rPr>
                <w:rFonts w:cs="Arial"/>
              </w:rPr>
              <w:t xml:space="preserve"> </w:t>
            </w:r>
            <w:r w:rsidR="00E735B4" w:rsidRPr="00644F77">
              <w:rPr>
                <w:rFonts w:cs="Arial"/>
              </w:rPr>
              <w:t xml:space="preserve">Efektywność energetyczna w budynkach użyteczności publicznej i sektorze mieszkaniowym </w:t>
            </w:r>
            <w:r w:rsidRPr="00644F77">
              <w:rPr>
                <w:rFonts w:cs="Arial"/>
              </w:rPr>
              <w:t>– konkursy horyzontalne - nabór na OSI (</w:t>
            </w:r>
            <w:r w:rsidR="009A334A" w:rsidRPr="00644F77">
              <w:t>RPDS.0</w:t>
            </w:r>
            <w:r w:rsidR="00E735B4" w:rsidRPr="00644F77">
              <w:t>3</w:t>
            </w:r>
            <w:r w:rsidR="009A334A" w:rsidRPr="00644F77">
              <w:t>.03</w:t>
            </w:r>
            <w:r w:rsidRPr="00644F77">
              <w:t>.01-IZ.00-02-1</w:t>
            </w:r>
            <w:r w:rsidR="00893058" w:rsidRPr="00644F77">
              <w:t>4</w:t>
            </w:r>
            <w:r w:rsidR="00E735B4" w:rsidRPr="00644F77">
              <w:t>7</w:t>
            </w:r>
            <w:r w:rsidRPr="00644F77">
              <w:t>/16)</w:t>
            </w:r>
          </w:p>
          <w:p w:rsidR="00211EA8" w:rsidRPr="00644F77" w:rsidRDefault="00211EA8">
            <w:pPr>
              <w:autoSpaceDE w:val="0"/>
              <w:autoSpaceDN w:val="0"/>
              <w:adjustRightInd w:val="0"/>
              <w:spacing w:after="0" w:line="240" w:lineRule="auto"/>
              <w:jc w:val="both"/>
              <w:rPr>
                <w:rFonts w:cs="Calibri"/>
              </w:rPr>
            </w:pPr>
          </w:p>
          <w:p w:rsidR="009A334A" w:rsidRPr="00644F77" w:rsidRDefault="009A334A">
            <w:pPr>
              <w:autoSpaceDE w:val="0"/>
              <w:autoSpaceDN w:val="0"/>
              <w:adjustRightInd w:val="0"/>
              <w:spacing w:after="0" w:line="240" w:lineRule="auto"/>
              <w:jc w:val="both"/>
              <w:rPr>
                <w:rFonts w:cs="Calibri"/>
              </w:rPr>
            </w:pPr>
            <w:r w:rsidRPr="00644F77">
              <w:rPr>
                <w:rFonts w:ascii="Calibri" w:eastAsia="Droid Sans Fallback" w:hAnsi="Calibri" w:cs="Calibri"/>
              </w:rPr>
              <w:t xml:space="preserve">Alokacja ogółem przeznaczona na konkurs wynosi </w:t>
            </w:r>
            <w:r w:rsidR="00A11789" w:rsidRPr="00A11789">
              <w:rPr>
                <w:rFonts w:ascii="Calibri" w:eastAsia="Droid Sans Fallback" w:hAnsi="Calibri" w:cs="Calibri"/>
                <w:b/>
              </w:rPr>
              <w:t>10</w:t>
            </w:r>
            <w:r w:rsidR="00A11789">
              <w:rPr>
                <w:rFonts w:ascii="Calibri" w:eastAsia="Droid Sans Fallback" w:hAnsi="Calibri" w:cs="Calibri"/>
                <w:b/>
              </w:rPr>
              <w:t xml:space="preserve"> </w:t>
            </w:r>
            <w:r w:rsidR="00A11789" w:rsidRPr="00A11789">
              <w:rPr>
                <w:rFonts w:ascii="Calibri" w:eastAsia="Droid Sans Fallback" w:hAnsi="Calibri" w:cs="Calibri"/>
                <w:b/>
              </w:rPr>
              <w:t>207</w:t>
            </w:r>
            <w:r w:rsidR="00A11789">
              <w:rPr>
                <w:rFonts w:ascii="Calibri" w:eastAsia="Droid Sans Fallback" w:hAnsi="Calibri" w:cs="Calibri"/>
                <w:b/>
              </w:rPr>
              <w:t xml:space="preserve"> </w:t>
            </w:r>
            <w:r w:rsidR="00A11789" w:rsidRPr="00A11789">
              <w:rPr>
                <w:rFonts w:ascii="Calibri" w:eastAsia="Droid Sans Fallback" w:hAnsi="Calibri" w:cs="Calibri"/>
                <w:b/>
              </w:rPr>
              <w:t>893</w:t>
            </w:r>
            <w:r w:rsidR="003A6A35" w:rsidRPr="00644F77">
              <w:rPr>
                <w:rFonts w:ascii="Calibri" w:eastAsia="Droid Sans Fallback" w:hAnsi="Calibri" w:cs="Calibri"/>
              </w:rPr>
              <w:t xml:space="preserve"> </w:t>
            </w:r>
            <w:r w:rsidRPr="00644F77">
              <w:rPr>
                <w:rFonts w:cs="Calibri"/>
                <w:b/>
              </w:rPr>
              <w:t>EUR</w:t>
            </w:r>
            <w:r w:rsidRPr="00644F77">
              <w:rPr>
                <w:rFonts w:ascii="Calibri" w:eastAsia="Droid Sans Fallback" w:hAnsi="Calibri" w:cs="Calibri"/>
                <w:b/>
              </w:rPr>
              <w:t>, tj.</w:t>
            </w:r>
            <w:r w:rsidR="00751400" w:rsidRPr="00644F77">
              <w:rPr>
                <w:rFonts w:ascii="Calibri" w:eastAsia="Droid Sans Fallback" w:hAnsi="Calibri" w:cs="Calibri"/>
                <w:b/>
              </w:rPr>
              <w:t xml:space="preserve"> </w:t>
            </w:r>
            <w:r w:rsidR="00A11789" w:rsidRPr="00A11789">
              <w:rPr>
                <w:rFonts w:ascii="Calibri" w:eastAsia="Droid Sans Fallback" w:hAnsi="Calibri" w:cs="Calibri"/>
                <w:b/>
              </w:rPr>
              <w:t xml:space="preserve">45 181 155 </w:t>
            </w:r>
            <w:r w:rsidRPr="00644F77">
              <w:rPr>
                <w:rFonts w:ascii="Calibri" w:eastAsia="Droid Sans Fallback" w:hAnsi="Calibri" w:cs="Calibri"/>
                <w:b/>
              </w:rPr>
              <w:t>PLN</w:t>
            </w:r>
          </w:p>
          <w:p w:rsidR="009A334A" w:rsidRPr="00644F77" w:rsidRDefault="009A334A">
            <w:pPr>
              <w:autoSpaceDE w:val="0"/>
              <w:autoSpaceDN w:val="0"/>
              <w:adjustRightInd w:val="0"/>
              <w:spacing w:after="0" w:line="240" w:lineRule="auto"/>
              <w:jc w:val="both"/>
              <w:rPr>
                <w:rFonts w:cs="Calibri"/>
              </w:rPr>
            </w:pPr>
          </w:p>
          <w:p w:rsidR="00211EA8" w:rsidRPr="00644F77" w:rsidRDefault="00211EA8">
            <w:pPr>
              <w:autoSpaceDE w:val="0"/>
              <w:autoSpaceDN w:val="0"/>
              <w:adjustRightInd w:val="0"/>
              <w:spacing w:after="0" w:line="240" w:lineRule="auto"/>
              <w:jc w:val="both"/>
              <w:rPr>
                <w:rFonts w:cs="Calibri"/>
              </w:rPr>
            </w:pPr>
            <w:r w:rsidRPr="00644F77">
              <w:rPr>
                <w:rFonts w:cs="Calibri"/>
              </w:rPr>
              <w:t>Alokacja w ramach konkurs</w:t>
            </w:r>
            <w:r w:rsidR="00644F77">
              <w:rPr>
                <w:rFonts w:cs="Calibri"/>
              </w:rPr>
              <w:t>u zostanie podzielona na 5 OSI.</w:t>
            </w:r>
          </w:p>
        </w:tc>
      </w:tr>
      <w:tr w:rsidR="00211EA8" w:rsidRPr="003A6A35" w:rsidTr="00A33674">
        <w:trPr>
          <w:trHeight w:val="2792"/>
        </w:trPr>
        <w:tc>
          <w:tcPr>
            <w:tcW w:w="534" w:type="dxa"/>
            <w:vMerge/>
          </w:tcPr>
          <w:p w:rsidR="00211EA8" w:rsidRPr="003A6A35" w:rsidRDefault="00211EA8">
            <w:pPr>
              <w:autoSpaceDE w:val="0"/>
              <w:autoSpaceDN w:val="0"/>
              <w:adjustRightInd w:val="0"/>
              <w:spacing w:after="0" w:line="240" w:lineRule="auto"/>
              <w:rPr>
                <w:rFonts w:cs="Calibri"/>
                <w:b/>
                <w:bCs/>
                <w:color w:val="FF0000"/>
              </w:rPr>
            </w:pPr>
          </w:p>
        </w:tc>
        <w:tc>
          <w:tcPr>
            <w:tcW w:w="2268" w:type="dxa"/>
            <w:vMerge/>
          </w:tcPr>
          <w:p w:rsidR="00211EA8" w:rsidRPr="00644F77" w:rsidRDefault="00211EA8">
            <w:pPr>
              <w:pStyle w:val="Default"/>
              <w:rPr>
                <w:rFonts w:asciiTheme="minorHAnsi" w:hAnsiTheme="minorHAnsi"/>
                <w:b/>
                <w:bCs/>
                <w:color w:val="auto"/>
                <w:sz w:val="22"/>
                <w:szCs w:val="22"/>
              </w:rPr>
            </w:pPr>
          </w:p>
        </w:tc>
        <w:tc>
          <w:tcPr>
            <w:tcW w:w="5386" w:type="dxa"/>
            <w:tcBorders>
              <w:top w:val="nil"/>
              <w:bottom w:val="nil"/>
              <w:right w:val="nil"/>
            </w:tcBorders>
          </w:tcPr>
          <w:p w:rsidR="00211EA8" w:rsidRPr="00644F77" w:rsidRDefault="008D693C">
            <w:pPr>
              <w:autoSpaceDE w:val="0"/>
              <w:autoSpaceDN w:val="0"/>
              <w:adjustRightInd w:val="0"/>
              <w:spacing w:after="0" w:line="240" w:lineRule="auto"/>
              <w:rPr>
                <w:sz w:val="20"/>
              </w:rPr>
            </w:pPr>
            <w:r w:rsidRPr="00644F77">
              <w:rPr>
                <w:sz w:val="20"/>
              </w:rPr>
              <w:t xml:space="preserve">Ogółem alokacja przeznaczona na </w:t>
            </w:r>
            <w:r w:rsidR="00211EA8" w:rsidRPr="00644F77">
              <w:rPr>
                <w:sz w:val="20"/>
              </w:rPr>
              <w:t>Zachodni Obszar Interwencji (</w:t>
            </w:r>
            <w:r w:rsidR="00211EA8" w:rsidRPr="00644F77">
              <w:rPr>
                <w:rFonts w:cs="Calibri"/>
                <w:sz w:val="20"/>
              </w:rPr>
              <w:t xml:space="preserve">ZOI): </w:t>
            </w:r>
            <w:r w:rsidR="00211EA8" w:rsidRPr="00644F77">
              <w:rPr>
                <w:rFonts w:cs="Calibri"/>
                <w:sz w:val="20"/>
              </w:rPr>
              <w:br/>
            </w:r>
          </w:p>
          <w:p w:rsidR="00211EA8" w:rsidRPr="00644F77" w:rsidRDefault="00211EA8">
            <w:pPr>
              <w:autoSpaceDE w:val="0"/>
              <w:autoSpaceDN w:val="0"/>
              <w:adjustRightInd w:val="0"/>
              <w:spacing w:after="0" w:line="240" w:lineRule="auto"/>
              <w:rPr>
                <w:sz w:val="20"/>
              </w:rPr>
            </w:pPr>
            <w:r w:rsidRPr="00644F77">
              <w:rPr>
                <w:sz w:val="20"/>
              </w:rPr>
              <w:t>Ogółem aloka</w:t>
            </w:r>
            <w:r w:rsidR="00CA0123" w:rsidRPr="00644F77">
              <w:rPr>
                <w:sz w:val="20"/>
              </w:rPr>
              <w:t xml:space="preserve">cja przeznaczona na </w:t>
            </w:r>
            <w:r w:rsidRPr="00644F77">
              <w:rPr>
                <w:sz w:val="20"/>
              </w:rPr>
              <w:t>Legnicko-Głogowski Obszar Interwencji (</w:t>
            </w:r>
            <w:r w:rsidRPr="00644F77">
              <w:rPr>
                <w:rFonts w:cs="Calibri"/>
                <w:sz w:val="20"/>
              </w:rPr>
              <w:t xml:space="preserve">LGOI): </w:t>
            </w:r>
          </w:p>
          <w:p w:rsidR="00211EA8" w:rsidRPr="00644F77" w:rsidRDefault="00211EA8">
            <w:pPr>
              <w:autoSpaceDE w:val="0"/>
              <w:autoSpaceDN w:val="0"/>
              <w:adjustRightInd w:val="0"/>
              <w:spacing w:after="0" w:line="240" w:lineRule="auto"/>
              <w:rPr>
                <w:rFonts w:cs="Calibri"/>
                <w:sz w:val="20"/>
              </w:rPr>
            </w:pPr>
          </w:p>
          <w:p w:rsidR="00211EA8" w:rsidRPr="00644F77" w:rsidRDefault="00211EA8">
            <w:pPr>
              <w:autoSpaceDE w:val="0"/>
              <w:autoSpaceDN w:val="0"/>
              <w:adjustRightInd w:val="0"/>
              <w:spacing w:after="0" w:line="240" w:lineRule="auto"/>
              <w:rPr>
                <w:sz w:val="20"/>
              </w:rPr>
            </w:pPr>
            <w:r w:rsidRPr="00644F77">
              <w:rPr>
                <w:sz w:val="20"/>
              </w:rPr>
              <w:t>O</w:t>
            </w:r>
            <w:r w:rsidR="00CA0123" w:rsidRPr="00644F77">
              <w:rPr>
                <w:sz w:val="20"/>
              </w:rPr>
              <w:t xml:space="preserve">gółem alokacja przeznaczona na </w:t>
            </w:r>
            <w:r w:rsidRPr="00644F77">
              <w:rPr>
                <w:sz w:val="20"/>
              </w:rPr>
              <w:t>Obszar Interwencji Doliny Baryczy (</w:t>
            </w:r>
            <w:r w:rsidRPr="00644F77">
              <w:rPr>
                <w:rFonts w:cs="Calibri"/>
                <w:sz w:val="20"/>
              </w:rPr>
              <w:t xml:space="preserve">OIDB): </w:t>
            </w:r>
            <w:r w:rsidRPr="00644F77">
              <w:rPr>
                <w:sz w:val="20"/>
              </w:rPr>
              <w:t xml:space="preserve"> </w:t>
            </w:r>
          </w:p>
          <w:p w:rsidR="00211EA8" w:rsidRPr="00644F77" w:rsidRDefault="00211EA8">
            <w:pPr>
              <w:autoSpaceDE w:val="0"/>
              <w:autoSpaceDN w:val="0"/>
              <w:adjustRightInd w:val="0"/>
              <w:spacing w:after="0" w:line="240" w:lineRule="auto"/>
              <w:rPr>
                <w:rFonts w:cs="Calibri"/>
                <w:sz w:val="20"/>
              </w:rPr>
            </w:pPr>
          </w:p>
          <w:p w:rsidR="00211EA8" w:rsidRPr="00644F77" w:rsidRDefault="00211EA8">
            <w:pPr>
              <w:autoSpaceDE w:val="0"/>
              <w:autoSpaceDN w:val="0"/>
              <w:adjustRightInd w:val="0"/>
              <w:spacing w:after="0" w:line="240" w:lineRule="auto"/>
              <w:rPr>
                <w:sz w:val="20"/>
              </w:rPr>
            </w:pPr>
            <w:r w:rsidRPr="00644F77">
              <w:rPr>
                <w:sz w:val="20"/>
              </w:rPr>
              <w:t>O</w:t>
            </w:r>
            <w:r w:rsidR="00CA0123" w:rsidRPr="00644F77">
              <w:rPr>
                <w:sz w:val="20"/>
              </w:rPr>
              <w:t xml:space="preserve">gółem alokacja przeznaczona na </w:t>
            </w:r>
            <w:r w:rsidRPr="00644F77">
              <w:rPr>
                <w:sz w:val="20"/>
              </w:rPr>
              <w:t>Obszar Interwencji Równiny Wrocławskiej (</w:t>
            </w:r>
            <w:r w:rsidRPr="00644F77">
              <w:rPr>
                <w:rFonts w:cs="Calibri"/>
                <w:sz w:val="20"/>
              </w:rPr>
              <w:t>OIRW):</w:t>
            </w:r>
            <w:r w:rsidRPr="00644F77">
              <w:rPr>
                <w:sz w:val="20"/>
              </w:rPr>
              <w:t xml:space="preserve"> </w:t>
            </w:r>
          </w:p>
          <w:p w:rsidR="00211EA8" w:rsidRPr="00644F77" w:rsidRDefault="00211EA8">
            <w:pPr>
              <w:autoSpaceDE w:val="0"/>
              <w:autoSpaceDN w:val="0"/>
              <w:adjustRightInd w:val="0"/>
              <w:spacing w:after="0" w:line="240" w:lineRule="auto"/>
              <w:rPr>
                <w:sz w:val="20"/>
              </w:rPr>
            </w:pPr>
          </w:p>
          <w:p w:rsidR="00211EA8" w:rsidRPr="00644F77" w:rsidRDefault="00211EA8">
            <w:pPr>
              <w:autoSpaceDE w:val="0"/>
              <w:autoSpaceDN w:val="0"/>
              <w:adjustRightInd w:val="0"/>
              <w:spacing w:after="0" w:line="240" w:lineRule="auto"/>
              <w:rPr>
                <w:sz w:val="20"/>
              </w:rPr>
            </w:pPr>
            <w:r w:rsidRPr="00644F77">
              <w:rPr>
                <w:sz w:val="20"/>
              </w:rPr>
              <w:t>Ogółem alokacja przeznaczo</w:t>
            </w:r>
            <w:r w:rsidR="00CA0123" w:rsidRPr="00644F77">
              <w:rPr>
                <w:sz w:val="20"/>
              </w:rPr>
              <w:t xml:space="preserve">na na </w:t>
            </w:r>
            <w:r w:rsidRPr="00644F77">
              <w:rPr>
                <w:sz w:val="20"/>
              </w:rPr>
              <w:t>Obszar Ziemia Dzierżoniowsko-Kłodzko-Ząbkowicka (</w:t>
            </w:r>
            <w:r w:rsidRPr="00644F77">
              <w:rPr>
                <w:rFonts w:cs="Calibri"/>
                <w:sz w:val="20"/>
              </w:rPr>
              <w:t>ZKD):</w:t>
            </w:r>
            <w:r w:rsidRPr="00644F77">
              <w:rPr>
                <w:sz w:val="20"/>
              </w:rPr>
              <w:t xml:space="preserve"> </w:t>
            </w:r>
          </w:p>
        </w:tc>
        <w:tc>
          <w:tcPr>
            <w:tcW w:w="2108" w:type="dxa"/>
            <w:tcBorders>
              <w:top w:val="nil"/>
              <w:left w:val="nil"/>
              <w:bottom w:val="nil"/>
              <w:right w:val="single" w:sz="4" w:space="0" w:color="auto"/>
            </w:tcBorders>
          </w:tcPr>
          <w:p w:rsidR="00211EA8" w:rsidRPr="00644F77" w:rsidRDefault="006A61DF">
            <w:pPr>
              <w:autoSpaceDE w:val="0"/>
              <w:autoSpaceDN w:val="0"/>
              <w:adjustRightInd w:val="0"/>
              <w:spacing w:after="0" w:line="240" w:lineRule="auto"/>
              <w:jc w:val="both"/>
              <w:rPr>
                <w:rFonts w:cs="Calibri"/>
                <w:b/>
                <w:sz w:val="20"/>
                <w:lang w:val="en-US"/>
              </w:rPr>
            </w:pPr>
            <w:r w:rsidRPr="006A61DF">
              <w:rPr>
                <w:rFonts w:cs="Calibri"/>
                <w:b/>
                <w:sz w:val="20"/>
                <w:lang w:val="en-US"/>
              </w:rPr>
              <w:t>1</w:t>
            </w:r>
            <w:r>
              <w:rPr>
                <w:rFonts w:cs="Calibri"/>
                <w:b/>
                <w:sz w:val="20"/>
                <w:lang w:val="en-US"/>
              </w:rPr>
              <w:t xml:space="preserve"> </w:t>
            </w:r>
            <w:r w:rsidRPr="006A61DF">
              <w:rPr>
                <w:rFonts w:cs="Calibri"/>
                <w:b/>
                <w:sz w:val="20"/>
                <w:lang w:val="en-US"/>
              </w:rPr>
              <w:t>825</w:t>
            </w:r>
            <w:r>
              <w:rPr>
                <w:rFonts w:cs="Calibri"/>
                <w:b/>
                <w:sz w:val="20"/>
                <w:lang w:val="en-US"/>
              </w:rPr>
              <w:t xml:space="preserve"> </w:t>
            </w:r>
            <w:r w:rsidRPr="006A61DF">
              <w:rPr>
                <w:rFonts w:cs="Calibri"/>
                <w:b/>
                <w:sz w:val="20"/>
                <w:lang w:val="en-US"/>
              </w:rPr>
              <w:t xml:space="preserve">051 </w:t>
            </w:r>
            <w:r w:rsidR="00211EA8" w:rsidRPr="00644F77">
              <w:rPr>
                <w:rFonts w:cs="Calibri"/>
                <w:b/>
                <w:sz w:val="20"/>
                <w:lang w:val="en-US"/>
              </w:rPr>
              <w:t>EUR</w:t>
            </w:r>
          </w:p>
          <w:p w:rsidR="00211EA8" w:rsidRPr="00644F77" w:rsidRDefault="00211EA8">
            <w:pPr>
              <w:tabs>
                <w:tab w:val="right" w:pos="1026"/>
                <w:tab w:val="left" w:pos="1168"/>
              </w:tabs>
              <w:autoSpaceDE w:val="0"/>
              <w:autoSpaceDN w:val="0"/>
              <w:adjustRightInd w:val="0"/>
              <w:spacing w:after="0" w:line="240" w:lineRule="auto"/>
              <w:jc w:val="both"/>
              <w:rPr>
                <w:rFonts w:cs="Calibri"/>
                <w:sz w:val="20"/>
                <w:lang w:val="en-US"/>
              </w:rPr>
            </w:pPr>
            <w:r w:rsidRPr="00644F77">
              <w:rPr>
                <w:rFonts w:cs="Calibri"/>
                <w:b/>
                <w:sz w:val="20"/>
                <w:lang w:val="en-US"/>
              </w:rPr>
              <w:tab/>
            </w:r>
            <w:r w:rsidR="006A61DF" w:rsidRPr="006A61DF">
              <w:rPr>
                <w:rFonts w:cs="Calibri"/>
                <w:b/>
                <w:sz w:val="20"/>
                <w:lang w:val="en-US"/>
              </w:rPr>
              <w:t>8 077 858</w:t>
            </w:r>
            <w:r w:rsidR="002E2BEE" w:rsidRPr="00644F77">
              <w:rPr>
                <w:rFonts w:cs="Calibri"/>
                <w:b/>
                <w:sz w:val="20"/>
                <w:lang w:val="en-US"/>
              </w:rPr>
              <w:t xml:space="preserve"> </w:t>
            </w:r>
            <w:r w:rsidRPr="00644F77">
              <w:rPr>
                <w:b/>
                <w:sz w:val="20"/>
                <w:lang w:val="en-US"/>
              </w:rPr>
              <w:t xml:space="preserve">PLN </w:t>
            </w:r>
          </w:p>
          <w:p w:rsidR="00211EA8" w:rsidRPr="00644F77" w:rsidRDefault="00211EA8">
            <w:pPr>
              <w:tabs>
                <w:tab w:val="right" w:pos="1026"/>
                <w:tab w:val="left" w:pos="1168"/>
              </w:tabs>
              <w:autoSpaceDE w:val="0"/>
              <w:autoSpaceDN w:val="0"/>
              <w:adjustRightInd w:val="0"/>
              <w:spacing w:after="0" w:line="240" w:lineRule="auto"/>
              <w:jc w:val="both"/>
              <w:rPr>
                <w:rFonts w:cs="Calibri"/>
                <w:sz w:val="20"/>
                <w:lang w:val="en-US"/>
              </w:rPr>
            </w:pPr>
          </w:p>
          <w:p w:rsidR="00211EA8" w:rsidRPr="00644F77" w:rsidRDefault="00A363D6">
            <w:pPr>
              <w:tabs>
                <w:tab w:val="right" w:pos="1026"/>
                <w:tab w:val="left" w:pos="1168"/>
              </w:tabs>
              <w:autoSpaceDE w:val="0"/>
              <w:autoSpaceDN w:val="0"/>
              <w:adjustRightInd w:val="0"/>
              <w:spacing w:after="0" w:line="240" w:lineRule="auto"/>
              <w:jc w:val="both"/>
              <w:rPr>
                <w:rFonts w:cs="Calibri"/>
                <w:sz w:val="20"/>
                <w:lang w:val="en-US"/>
              </w:rPr>
            </w:pPr>
            <w:r w:rsidRPr="00A363D6">
              <w:rPr>
                <w:rFonts w:cs="Calibri"/>
                <w:b/>
                <w:sz w:val="20"/>
                <w:lang w:val="en-US"/>
              </w:rPr>
              <w:t>3</w:t>
            </w:r>
            <w:r>
              <w:rPr>
                <w:rFonts w:cs="Calibri"/>
                <w:b/>
                <w:sz w:val="20"/>
                <w:lang w:val="en-US"/>
              </w:rPr>
              <w:t xml:space="preserve"> </w:t>
            </w:r>
            <w:r w:rsidRPr="00A363D6">
              <w:rPr>
                <w:rFonts w:cs="Calibri"/>
                <w:b/>
                <w:sz w:val="20"/>
                <w:lang w:val="en-US"/>
              </w:rPr>
              <w:t>027</w:t>
            </w:r>
            <w:r>
              <w:rPr>
                <w:rFonts w:cs="Calibri"/>
                <w:b/>
                <w:sz w:val="20"/>
                <w:lang w:val="en-US"/>
              </w:rPr>
              <w:t xml:space="preserve"> </w:t>
            </w:r>
            <w:r w:rsidRPr="00A363D6">
              <w:rPr>
                <w:rFonts w:cs="Calibri"/>
                <w:b/>
                <w:sz w:val="20"/>
                <w:lang w:val="en-US"/>
              </w:rPr>
              <w:t>471</w:t>
            </w:r>
            <w:r w:rsidR="002E2BEE" w:rsidRPr="00644F77">
              <w:rPr>
                <w:rFonts w:cs="Calibri"/>
                <w:b/>
                <w:sz w:val="20"/>
                <w:lang w:val="en-US"/>
              </w:rPr>
              <w:t xml:space="preserve"> </w:t>
            </w:r>
            <w:r w:rsidR="00211EA8" w:rsidRPr="00644F77">
              <w:rPr>
                <w:rFonts w:cs="Calibri"/>
                <w:b/>
                <w:sz w:val="20"/>
                <w:lang w:val="en-US"/>
              </w:rPr>
              <w:tab/>
              <w:t>EUR</w:t>
            </w:r>
            <w:r w:rsidR="00211EA8" w:rsidRPr="00644F77">
              <w:rPr>
                <w:rFonts w:cs="Calibri"/>
                <w:b/>
                <w:sz w:val="20"/>
                <w:lang w:val="en-US"/>
              </w:rPr>
              <w:tab/>
            </w:r>
            <w:r w:rsidR="004C4E86">
              <w:rPr>
                <w:rFonts w:cs="Calibri"/>
                <w:b/>
                <w:sz w:val="20"/>
                <w:lang w:val="en-US"/>
              </w:rPr>
              <w:br/>
            </w:r>
            <w:r w:rsidR="001A226D" w:rsidRPr="001A226D">
              <w:rPr>
                <w:rFonts w:cs="Calibri"/>
                <w:b/>
                <w:sz w:val="20"/>
                <w:lang w:val="en-US"/>
              </w:rPr>
              <w:t>13 399 889</w:t>
            </w:r>
            <w:r w:rsidR="00211EA8" w:rsidRPr="00644F77">
              <w:rPr>
                <w:rFonts w:cs="Calibri"/>
                <w:sz w:val="20"/>
                <w:lang w:val="en-US"/>
              </w:rPr>
              <w:tab/>
            </w:r>
            <w:r w:rsidR="00603C73">
              <w:rPr>
                <w:rFonts w:cs="Calibri"/>
                <w:sz w:val="20"/>
                <w:lang w:val="en-US"/>
              </w:rPr>
              <w:t xml:space="preserve"> </w:t>
            </w:r>
            <w:r w:rsidR="00211EA8" w:rsidRPr="00644F77">
              <w:rPr>
                <w:b/>
                <w:sz w:val="20"/>
                <w:lang w:val="en-US"/>
              </w:rPr>
              <w:t>PLN</w:t>
            </w:r>
          </w:p>
          <w:p w:rsidR="00211EA8" w:rsidRPr="00644F77" w:rsidRDefault="00211EA8">
            <w:pPr>
              <w:tabs>
                <w:tab w:val="right" w:pos="1026"/>
                <w:tab w:val="left" w:pos="1168"/>
              </w:tabs>
              <w:autoSpaceDE w:val="0"/>
              <w:autoSpaceDN w:val="0"/>
              <w:adjustRightInd w:val="0"/>
              <w:spacing w:after="0" w:line="240" w:lineRule="auto"/>
              <w:jc w:val="both"/>
              <w:rPr>
                <w:rFonts w:cs="Calibri"/>
                <w:sz w:val="20"/>
                <w:lang w:val="en-US"/>
              </w:rPr>
            </w:pPr>
          </w:p>
          <w:p w:rsidR="008D693C" w:rsidRPr="00644F77" w:rsidRDefault="001A226D">
            <w:pPr>
              <w:tabs>
                <w:tab w:val="right" w:pos="1026"/>
                <w:tab w:val="left" w:pos="1168"/>
              </w:tabs>
              <w:autoSpaceDE w:val="0"/>
              <w:autoSpaceDN w:val="0"/>
              <w:adjustRightInd w:val="0"/>
              <w:spacing w:after="0" w:line="240" w:lineRule="auto"/>
              <w:jc w:val="both"/>
              <w:rPr>
                <w:rFonts w:cs="Calibri"/>
                <w:b/>
                <w:sz w:val="20"/>
                <w:lang w:val="en-US"/>
              </w:rPr>
            </w:pPr>
            <w:r w:rsidRPr="001A226D">
              <w:rPr>
                <w:rFonts w:cs="Calibri"/>
                <w:b/>
                <w:sz w:val="20"/>
                <w:lang w:val="en-US"/>
              </w:rPr>
              <w:t>1</w:t>
            </w:r>
            <w:r>
              <w:rPr>
                <w:rFonts w:cs="Calibri"/>
                <w:b/>
                <w:sz w:val="20"/>
                <w:lang w:val="en-US"/>
              </w:rPr>
              <w:t xml:space="preserve"> </w:t>
            </w:r>
            <w:r w:rsidRPr="001A226D">
              <w:rPr>
                <w:rFonts w:cs="Calibri"/>
                <w:b/>
                <w:sz w:val="20"/>
                <w:lang w:val="en-US"/>
              </w:rPr>
              <w:t>534</w:t>
            </w:r>
            <w:r>
              <w:rPr>
                <w:rFonts w:cs="Calibri"/>
                <w:b/>
                <w:sz w:val="20"/>
                <w:lang w:val="en-US"/>
              </w:rPr>
              <w:t xml:space="preserve"> </w:t>
            </w:r>
            <w:r w:rsidRPr="001A226D">
              <w:rPr>
                <w:rFonts w:cs="Calibri"/>
                <w:b/>
                <w:sz w:val="20"/>
                <w:lang w:val="en-US"/>
              </w:rPr>
              <w:t>028</w:t>
            </w:r>
            <w:r w:rsidR="008D693C" w:rsidRPr="00644F77">
              <w:rPr>
                <w:rFonts w:cs="Calibri"/>
                <w:b/>
                <w:sz w:val="20"/>
                <w:lang w:val="en-US"/>
              </w:rPr>
              <w:t xml:space="preserve"> </w:t>
            </w:r>
            <w:r w:rsidR="00211EA8" w:rsidRPr="00644F77">
              <w:rPr>
                <w:rFonts w:cs="Calibri"/>
                <w:b/>
                <w:sz w:val="20"/>
                <w:lang w:val="en-US"/>
              </w:rPr>
              <w:t>EUR</w:t>
            </w:r>
            <w:r w:rsidR="00211EA8" w:rsidRPr="00644F77">
              <w:rPr>
                <w:rFonts w:cs="Calibri"/>
                <w:b/>
                <w:sz w:val="20"/>
                <w:lang w:val="en-US"/>
              </w:rPr>
              <w:tab/>
            </w:r>
          </w:p>
          <w:p w:rsidR="00211EA8" w:rsidRPr="00644F77" w:rsidRDefault="001A226D">
            <w:pPr>
              <w:tabs>
                <w:tab w:val="right" w:pos="1026"/>
                <w:tab w:val="left" w:pos="1168"/>
              </w:tabs>
              <w:autoSpaceDE w:val="0"/>
              <w:autoSpaceDN w:val="0"/>
              <w:adjustRightInd w:val="0"/>
              <w:spacing w:after="0" w:line="240" w:lineRule="auto"/>
              <w:jc w:val="both"/>
              <w:rPr>
                <w:rFonts w:cs="Calibri"/>
                <w:b/>
                <w:sz w:val="20"/>
                <w:lang w:val="en-US"/>
              </w:rPr>
            </w:pPr>
            <w:r w:rsidRPr="001A226D">
              <w:rPr>
                <w:rFonts w:cs="Calibri"/>
                <w:b/>
                <w:sz w:val="20"/>
                <w:lang w:val="en-US"/>
              </w:rPr>
              <w:t>6 789 761</w:t>
            </w:r>
            <w:r w:rsidR="00C07681" w:rsidRPr="00644F77">
              <w:rPr>
                <w:rFonts w:cs="Calibri"/>
                <w:b/>
                <w:sz w:val="20"/>
                <w:lang w:val="en-US"/>
              </w:rPr>
              <w:t xml:space="preserve"> </w:t>
            </w:r>
            <w:r w:rsidR="00211EA8" w:rsidRPr="00644F77">
              <w:rPr>
                <w:rFonts w:cs="Calibri"/>
                <w:b/>
                <w:sz w:val="20"/>
                <w:lang w:val="en-US"/>
              </w:rPr>
              <w:t>PLN</w:t>
            </w:r>
          </w:p>
          <w:p w:rsidR="00211EA8" w:rsidRPr="00644F77" w:rsidRDefault="00211EA8">
            <w:pPr>
              <w:tabs>
                <w:tab w:val="right" w:pos="1026"/>
                <w:tab w:val="left" w:pos="1168"/>
              </w:tabs>
              <w:autoSpaceDE w:val="0"/>
              <w:autoSpaceDN w:val="0"/>
              <w:adjustRightInd w:val="0"/>
              <w:spacing w:after="0" w:line="240" w:lineRule="auto"/>
              <w:jc w:val="both"/>
              <w:rPr>
                <w:rFonts w:cs="Calibri"/>
                <w:sz w:val="20"/>
                <w:lang w:val="en-US"/>
              </w:rPr>
            </w:pPr>
          </w:p>
          <w:p w:rsidR="00211EA8" w:rsidRPr="00644F77" w:rsidRDefault="00211EA8">
            <w:pPr>
              <w:tabs>
                <w:tab w:val="right" w:pos="1026"/>
                <w:tab w:val="left" w:pos="1168"/>
              </w:tabs>
              <w:autoSpaceDE w:val="0"/>
              <w:autoSpaceDN w:val="0"/>
              <w:adjustRightInd w:val="0"/>
              <w:spacing w:after="0" w:line="240" w:lineRule="auto"/>
              <w:jc w:val="both"/>
              <w:rPr>
                <w:rFonts w:cs="Calibri"/>
                <w:b/>
                <w:sz w:val="20"/>
                <w:lang w:val="en-US"/>
              </w:rPr>
            </w:pPr>
            <w:r w:rsidRPr="00644F77">
              <w:rPr>
                <w:rFonts w:cs="Calibri"/>
                <w:b/>
                <w:sz w:val="20"/>
                <w:lang w:val="en-US"/>
              </w:rPr>
              <w:tab/>
            </w:r>
            <w:r w:rsidR="001A226D" w:rsidRPr="001A226D">
              <w:rPr>
                <w:rFonts w:cs="Calibri"/>
                <w:b/>
                <w:sz w:val="20"/>
                <w:lang w:val="en-US"/>
              </w:rPr>
              <w:t>1</w:t>
            </w:r>
            <w:r w:rsidR="001A226D">
              <w:rPr>
                <w:rFonts w:cs="Calibri"/>
                <w:b/>
                <w:sz w:val="20"/>
                <w:lang w:val="en-US"/>
              </w:rPr>
              <w:t xml:space="preserve"> </w:t>
            </w:r>
            <w:r w:rsidR="001A226D" w:rsidRPr="001A226D">
              <w:rPr>
                <w:rFonts w:cs="Calibri"/>
                <w:b/>
                <w:sz w:val="20"/>
                <w:lang w:val="en-US"/>
              </w:rPr>
              <w:t>530</w:t>
            </w:r>
            <w:r w:rsidR="001A226D">
              <w:rPr>
                <w:rFonts w:cs="Calibri"/>
                <w:b/>
                <w:sz w:val="20"/>
                <w:lang w:val="en-US"/>
              </w:rPr>
              <w:t xml:space="preserve"> </w:t>
            </w:r>
            <w:r w:rsidR="001A226D" w:rsidRPr="001A226D">
              <w:rPr>
                <w:rFonts w:cs="Calibri"/>
                <w:b/>
                <w:sz w:val="20"/>
                <w:lang w:val="en-US"/>
              </w:rPr>
              <w:t>485</w:t>
            </w:r>
            <w:r w:rsidR="00D16991" w:rsidRPr="00644F77">
              <w:rPr>
                <w:rFonts w:cs="Calibri"/>
                <w:b/>
                <w:sz w:val="20"/>
                <w:lang w:val="en-US"/>
              </w:rPr>
              <w:t xml:space="preserve"> </w:t>
            </w:r>
            <w:r w:rsidRPr="00644F77">
              <w:rPr>
                <w:rFonts w:cs="Calibri"/>
                <w:b/>
                <w:sz w:val="20"/>
                <w:lang w:val="en-US"/>
              </w:rPr>
              <w:t>EUR</w:t>
            </w:r>
          </w:p>
          <w:p w:rsidR="00211EA8" w:rsidRPr="00644F77" w:rsidRDefault="001A226D">
            <w:pPr>
              <w:tabs>
                <w:tab w:val="right" w:pos="1026"/>
                <w:tab w:val="left" w:pos="1168"/>
              </w:tabs>
              <w:autoSpaceDE w:val="0"/>
              <w:autoSpaceDN w:val="0"/>
              <w:adjustRightInd w:val="0"/>
              <w:spacing w:after="0" w:line="240" w:lineRule="auto"/>
              <w:jc w:val="both"/>
              <w:rPr>
                <w:rFonts w:cs="Calibri"/>
                <w:b/>
                <w:sz w:val="20"/>
                <w:lang w:val="en-US"/>
              </w:rPr>
            </w:pPr>
            <w:r w:rsidRPr="001A226D">
              <w:rPr>
                <w:rFonts w:cs="Calibri"/>
                <w:b/>
                <w:sz w:val="20"/>
                <w:lang w:val="en-US"/>
              </w:rPr>
              <w:t xml:space="preserve">6 774 080 </w:t>
            </w:r>
            <w:r w:rsidR="00211EA8" w:rsidRPr="00644F77">
              <w:rPr>
                <w:rFonts w:cs="Calibri"/>
                <w:b/>
                <w:sz w:val="20"/>
                <w:lang w:val="en-US"/>
              </w:rPr>
              <w:t>PLN</w:t>
            </w:r>
          </w:p>
          <w:p w:rsidR="00211EA8" w:rsidRPr="00644F77" w:rsidRDefault="00211EA8">
            <w:pPr>
              <w:tabs>
                <w:tab w:val="right" w:pos="1026"/>
                <w:tab w:val="left" w:pos="1168"/>
              </w:tabs>
              <w:autoSpaceDE w:val="0"/>
              <w:autoSpaceDN w:val="0"/>
              <w:adjustRightInd w:val="0"/>
              <w:spacing w:after="0" w:line="240" w:lineRule="auto"/>
              <w:jc w:val="both"/>
              <w:rPr>
                <w:rFonts w:cs="Calibri"/>
                <w:sz w:val="20"/>
                <w:lang w:val="en-US"/>
              </w:rPr>
            </w:pPr>
          </w:p>
          <w:p w:rsidR="00211EA8" w:rsidRPr="00644F77" w:rsidRDefault="00211EA8">
            <w:pPr>
              <w:tabs>
                <w:tab w:val="right" w:pos="1026"/>
                <w:tab w:val="left" w:pos="1168"/>
              </w:tabs>
              <w:autoSpaceDE w:val="0"/>
              <w:autoSpaceDN w:val="0"/>
              <w:adjustRightInd w:val="0"/>
              <w:spacing w:after="0" w:line="240" w:lineRule="auto"/>
              <w:jc w:val="both"/>
              <w:rPr>
                <w:rFonts w:cs="Calibri"/>
                <w:b/>
                <w:sz w:val="20"/>
                <w:lang w:val="en-US"/>
              </w:rPr>
            </w:pPr>
            <w:r w:rsidRPr="00644F77">
              <w:rPr>
                <w:rFonts w:cs="Calibri"/>
                <w:sz w:val="20"/>
                <w:lang w:val="en-US"/>
              </w:rPr>
              <w:tab/>
            </w:r>
            <w:r w:rsidR="001A226D" w:rsidRPr="001A226D">
              <w:rPr>
                <w:rFonts w:cs="Calibri"/>
                <w:b/>
                <w:sz w:val="20"/>
                <w:lang w:val="en-US"/>
              </w:rPr>
              <w:t xml:space="preserve">2 290 858 </w:t>
            </w:r>
            <w:r w:rsidRPr="00644F77">
              <w:rPr>
                <w:rFonts w:cs="Calibri"/>
                <w:b/>
                <w:sz w:val="20"/>
                <w:lang w:val="en-US"/>
              </w:rPr>
              <w:t xml:space="preserve">EUR </w:t>
            </w:r>
          </w:p>
          <w:p w:rsidR="00211EA8" w:rsidRPr="00644F77" w:rsidRDefault="004C4E86">
            <w:pPr>
              <w:tabs>
                <w:tab w:val="right" w:pos="1026"/>
                <w:tab w:val="left" w:pos="1168"/>
              </w:tabs>
              <w:autoSpaceDE w:val="0"/>
              <w:autoSpaceDN w:val="0"/>
              <w:adjustRightInd w:val="0"/>
              <w:spacing w:after="0" w:line="240" w:lineRule="auto"/>
              <w:jc w:val="both"/>
              <w:rPr>
                <w:rFonts w:cs="Calibri"/>
                <w:sz w:val="20"/>
                <w:lang w:val="en-US"/>
              </w:rPr>
            </w:pPr>
            <w:r>
              <w:rPr>
                <w:rFonts w:cs="Calibri"/>
                <w:b/>
                <w:sz w:val="20"/>
                <w:lang w:val="en-US"/>
              </w:rPr>
              <w:t>1</w:t>
            </w:r>
            <w:r w:rsidR="001A226D" w:rsidRPr="001A226D">
              <w:rPr>
                <w:rFonts w:cs="Calibri"/>
                <w:b/>
                <w:sz w:val="20"/>
                <w:lang w:val="en-US"/>
              </w:rPr>
              <w:t>0 139 567</w:t>
            </w:r>
            <w:r w:rsidR="00211EA8" w:rsidRPr="00644F77">
              <w:rPr>
                <w:rFonts w:cs="Calibri"/>
                <w:sz w:val="20"/>
                <w:lang w:val="en-US"/>
              </w:rPr>
              <w:tab/>
            </w:r>
            <w:r w:rsidR="0072367D">
              <w:rPr>
                <w:rFonts w:cs="Calibri"/>
                <w:sz w:val="20"/>
                <w:lang w:val="en-US"/>
              </w:rPr>
              <w:t xml:space="preserve"> </w:t>
            </w:r>
            <w:r w:rsidR="00211EA8" w:rsidRPr="00644F77">
              <w:rPr>
                <w:rFonts w:cs="Calibri"/>
                <w:b/>
                <w:sz w:val="20"/>
                <w:lang w:val="en-US"/>
              </w:rPr>
              <w:t>PLN</w:t>
            </w:r>
          </w:p>
        </w:tc>
      </w:tr>
      <w:tr w:rsidR="00211EA8" w:rsidRPr="003A6A35" w:rsidTr="00211EA8">
        <w:trPr>
          <w:trHeight w:val="615"/>
        </w:trPr>
        <w:tc>
          <w:tcPr>
            <w:tcW w:w="534" w:type="dxa"/>
            <w:vMerge/>
          </w:tcPr>
          <w:p w:rsidR="00211EA8" w:rsidRPr="003A6A35" w:rsidRDefault="00211EA8">
            <w:pPr>
              <w:autoSpaceDE w:val="0"/>
              <w:autoSpaceDN w:val="0"/>
              <w:adjustRightInd w:val="0"/>
              <w:spacing w:after="0" w:line="240" w:lineRule="auto"/>
              <w:rPr>
                <w:b/>
                <w:color w:val="FF0000"/>
                <w:lang w:val="fr-FR"/>
              </w:rPr>
            </w:pPr>
          </w:p>
        </w:tc>
        <w:tc>
          <w:tcPr>
            <w:tcW w:w="2268" w:type="dxa"/>
            <w:vMerge/>
          </w:tcPr>
          <w:p w:rsidR="00211EA8" w:rsidRPr="00644F77" w:rsidRDefault="00211EA8">
            <w:pPr>
              <w:pStyle w:val="Default"/>
              <w:rPr>
                <w:rFonts w:asciiTheme="minorHAnsi" w:hAnsiTheme="minorHAnsi"/>
                <w:b/>
                <w:color w:val="auto"/>
                <w:sz w:val="22"/>
                <w:lang w:val="fr-FR"/>
              </w:rPr>
            </w:pPr>
          </w:p>
        </w:tc>
        <w:tc>
          <w:tcPr>
            <w:tcW w:w="7494" w:type="dxa"/>
            <w:gridSpan w:val="2"/>
            <w:tcBorders>
              <w:top w:val="single" w:sz="4" w:space="0" w:color="auto"/>
            </w:tcBorders>
          </w:tcPr>
          <w:p w:rsidR="00211EA8" w:rsidRPr="00644F77" w:rsidRDefault="00BE5D99">
            <w:pPr>
              <w:autoSpaceDE w:val="0"/>
              <w:autoSpaceDN w:val="0"/>
              <w:adjustRightInd w:val="0"/>
              <w:spacing w:after="0" w:line="240" w:lineRule="auto"/>
              <w:jc w:val="both"/>
              <w:rPr>
                <w:bCs/>
              </w:rPr>
            </w:pPr>
            <w:r w:rsidRPr="00644F77">
              <w:rPr>
                <w:b/>
                <w:bCs/>
              </w:rPr>
              <w:t>Poddziałanie 3</w:t>
            </w:r>
            <w:r w:rsidR="00CA0123" w:rsidRPr="00644F77">
              <w:rPr>
                <w:b/>
                <w:bCs/>
              </w:rPr>
              <w:t>.3</w:t>
            </w:r>
            <w:r w:rsidR="00211EA8" w:rsidRPr="00644F77">
              <w:rPr>
                <w:b/>
                <w:bCs/>
              </w:rPr>
              <w:t>.2</w:t>
            </w:r>
            <w:r w:rsidR="00211EA8" w:rsidRPr="00644F77">
              <w:rPr>
                <w:bCs/>
              </w:rPr>
              <w:t xml:space="preserve"> </w:t>
            </w:r>
            <w:r w:rsidRPr="00644F77">
              <w:rPr>
                <w:bCs/>
              </w:rPr>
              <w:t xml:space="preserve">Efektywność energetyczna w budynkach użyteczności publicznej i sektorze mieszkaniowym </w:t>
            </w:r>
            <w:r w:rsidR="00211EA8" w:rsidRPr="00644F77">
              <w:rPr>
                <w:bCs/>
              </w:rPr>
              <w:t>– ZIT Wrocławskiego Obszaru Funkcjonalnego (</w:t>
            </w:r>
            <w:r w:rsidR="00CA0123" w:rsidRPr="00644F77">
              <w:rPr>
                <w:bCs/>
              </w:rPr>
              <w:t>RPDS.0</w:t>
            </w:r>
            <w:r w:rsidRPr="00644F77">
              <w:rPr>
                <w:bCs/>
              </w:rPr>
              <w:t>3</w:t>
            </w:r>
            <w:r w:rsidR="00CA0123" w:rsidRPr="00644F77">
              <w:rPr>
                <w:bCs/>
              </w:rPr>
              <w:t>.03</w:t>
            </w:r>
            <w:r w:rsidR="00211EA8" w:rsidRPr="00644F77">
              <w:rPr>
                <w:bCs/>
              </w:rPr>
              <w:t>.02-IZ.00-02-1</w:t>
            </w:r>
            <w:r w:rsidR="00893058" w:rsidRPr="00644F77">
              <w:rPr>
                <w:bCs/>
              </w:rPr>
              <w:t>4</w:t>
            </w:r>
            <w:r w:rsidRPr="00644F77">
              <w:rPr>
                <w:bCs/>
              </w:rPr>
              <w:t>8</w:t>
            </w:r>
            <w:r w:rsidR="00211EA8" w:rsidRPr="00644F77">
              <w:rPr>
                <w:bCs/>
              </w:rPr>
              <w:t>/16)</w:t>
            </w:r>
          </w:p>
          <w:p w:rsidR="00211EA8" w:rsidRPr="00644F77" w:rsidRDefault="00211EA8">
            <w:pPr>
              <w:autoSpaceDE w:val="0"/>
              <w:autoSpaceDN w:val="0"/>
              <w:adjustRightInd w:val="0"/>
              <w:spacing w:after="0" w:line="240" w:lineRule="auto"/>
              <w:rPr>
                <w:bCs/>
              </w:rPr>
            </w:pPr>
          </w:p>
          <w:p w:rsidR="00211EA8" w:rsidRPr="00644F77" w:rsidRDefault="00211EA8">
            <w:pPr>
              <w:autoSpaceDE w:val="0"/>
              <w:autoSpaceDN w:val="0"/>
              <w:adjustRightInd w:val="0"/>
              <w:spacing w:after="0" w:line="240" w:lineRule="auto"/>
              <w:jc w:val="both"/>
              <w:rPr>
                <w:rFonts w:cs="MS Sans Serif"/>
              </w:rPr>
            </w:pPr>
            <w:r w:rsidRPr="00644F77">
              <w:rPr>
                <w:rFonts w:ascii="Calibri" w:eastAsia="Droid Sans Fallback" w:hAnsi="Calibri" w:cs="Calibri"/>
              </w:rPr>
              <w:t xml:space="preserve">Alokacja przeznaczona na konkurs wynosi </w:t>
            </w:r>
            <w:r w:rsidR="00A550B0" w:rsidRPr="00644F77">
              <w:rPr>
                <w:rFonts w:cs="ArialMT"/>
                <w:b/>
              </w:rPr>
              <w:t>4 129 442</w:t>
            </w:r>
            <w:r w:rsidR="00CA0123" w:rsidRPr="00644F77">
              <w:rPr>
                <w:rFonts w:cs="ArialMT"/>
                <w:b/>
              </w:rPr>
              <w:t xml:space="preserve"> </w:t>
            </w:r>
            <w:r w:rsidRPr="00644F77">
              <w:rPr>
                <w:rFonts w:cs="Calibri"/>
                <w:b/>
              </w:rPr>
              <w:t>EUR</w:t>
            </w:r>
            <w:r w:rsidRPr="00644F77">
              <w:rPr>
                <w:rFonts w:eastAsia="Droid Sans Fallback" w:cs="Calibri"/>
                <w:b/>
              </w:rPr>
              <w:t xml:space="preserve">, tj. </w:t>
            </w:r>
            <w:r w:rsidR="00A550B0" w:rsidRPr="00644F77">
              <w:rPr>
                <w:rFonts w:eastAsia="Droid Sans Fallback" w:cs="Calibri"/>
                <w:b/>
              </w:rPr>
              <w:t xml:space="preserve">18 277 323 </w:t>
            </w:r>
            <w:r w:rsidRPr="00644F77">
              <w:rPr>
                <w:rFonts w:eastAsia="Droid Sans Fallback" w:cs="Calibri"/>
                <w:b/>
              </w:rPr>
              <w:t>PLN</w:t>
            </w:r>
          </w:p>
        </w:tc>
      </w:tr>
      <w:tr w:rsidR="00211EA8" w:rsidRPr="003A6A35" w:rsidTr="00211EA8">
        <w:trPr>
          <w:trHeight w:val="739"/>
        </w:trPr>
        <w:tc>
          <w:tcPr>
            <w:tcW w:w="534" w:type="dxa"/>
            <w:vMerge/>
          </w:tcPr>
          <w:p w:rsidR="00211EA8" w:rsidRPr="003A6A35" w:rsidRDefault="00211EA8">
            <w:pPr>
              <w:autoSpaceDE w:val="0"/>
              <w:autoSpaceDN w:val="0"/>
              <w:adjustRightInd w:val="0"/>
              <w:spacing w:after="0" w:line="240" w:lineRule="auto"/>
              <w:rPr>
                <w:rFonts w:cs="Calibri"/>
                <w:b/>
                <w:bCs/>
                <w:color w:val="FF0000"/>
              </w:rPr>
            </w:pPr>
          </w:p>
        </w:tc>
        <w:tc>
          <w:tcPr>
            <w:tcW w:w="2268" w:type="dxa"/>
            <w:vMerge/>
          </w:tcPr>
          <w:p w:rsidR="00211EA8" w:rsidRPr="00644F77" w:rsidRDefault="00211EA8">
            <w:pPr>
              <w:pStyle w:val="Default"/>
              <w:rPr>
                <w:rFonts w:asciiTheme="minorHAnsi" w:hAnsiTheme="minorHAnsi"/>
                <w:b/>
                <w:bCs/>
                <w:color w:val="auto"/>
                <w:sz w:val="22"/>
                <w:szCs w:val="22"/>
              </w:rPr>
            </w:pPr>
          </w:p>
        </w:tc>
        <w:tc>
          <w:tcPr>
            <w:tcW w:w="7494" w:type="dxa"/>
            <w:gridSpan w:val="2"/>
            <w:tcBorders>
              <w:top w:val="single" w:sz="4" w:space="0" w:color="auto"/>
            </w:tcBorders>
          </w:tcPr>
          <w:p w:rsidR="00211EA8" w:rsidRPr="00644F77" w:rsidRDefault="00CA0123">
            <w:pPr>
              <w:autoSpaceDE w:val="0"/>
              <w:autoSpaceDN w:val="0"/>
              <w:adjustRightInd w:val="0"/>
              <w:spacing w:after="0" w:line="240" w:lineRule="auto"/>
              <w:jc w:val="both"/>
              <w:rPr>
                <w:bCs/>
              </w:rPr>
            </w:pPr>
            <w:r w:rsidRPr="00644F77">
              <w:rPr>
                <w:b/>
                <w:bCs/>
              </w:rPr>
              <w:t xml:space="preserve">Poddziałanie </w:t>
            </w:r>
            <w:r w:rsidR="00A550B0" w:rsidRPr="00644F77">
              <w:rPr>
                <w:b/>
                <w:bCs/>
              </w:rPr>
              <w:t>3</w:t>
            </w:r>
            <w:r w:rsidRPr="00644F77">
              <w:rPr>
                <w:b/>
                <w:bCs/>
              </w:rPr>
              <w:t>.3</w:t>
            </w:r>
            <w:r w:rsidR="00211EA8" w:rsidRPr="00644F77">
              <w:rPr>
                <w:b/>
                <w:bCs/>
              </w:rPr>
              <w:t>.3</w:t>
            </w:r>
            <w:r w:rsidR="00211EA8" w:rsidRPr="00644F77">
              <w:rPr>
                <w:bCs/>
              </w:rPr>
              <w:t xml:space="preserve"> </w:t>
            </w:r>
            <w:r w:rsidR="00A550B0" w:rsidRPr="00644F77">
              <w:rPr>
                <w:bCs/>
              </w:rPr>
              <w:t xml:space="preserve">Efektywność energetyczna w budynkach użyteczności publicznej i sektorze mieszkaniowym </w:t>
            </w:r>
            <w:r w:rsidR="00211EA8" w:rsidRPr="00644F77">
              <w:rPr>
                <w:bCs/>
              </w:rPr>
              <w:t>– ZIT Aglomeracji Jeleniogórskiej (</w:t>
            </w:r>
            <w:r w:rsidRPr="00644F77">
              <w:rPr>
                <w:bCs/>
              </w:rPr>
              <w:t>RPDS.0</w:t>
            </w:r>
            <w:r w:rsidR="00A550B0" w:rsidRPr="00644F77">
              <w:rPr>
                <w:bCs/>
              </w:rPr>
              <w:t>3</w:t>
            </w:r>
            <w:r w:rsidRPr="00644F77">
              <w:rPr>
                <w:bCs/>
              </w:rPr>
              <w:t>.03</w:t>
            </w:r>
            <w:r w:rsidR="00211EA8" w:rsidRPr="00644F77">
              <w:rPr>
                <w:bCs/>
              </w:rPr>
              <w:t>.03-IZ.00-02-1</w:t>
            </w:r>
            <w:r w:rsidR="00893058" w:rsidRPr="00644F77">
              <w:rPr>
                <w:bCs/>
              </w:rPr>
              <w:t>4</w:t>
            </w:r>
            <w:r w:rsidR="00A550B0" w:rsidRPr="00644F77">
              <w:rPr>
                <w:bCs/>
              </w:rPr>
              <w:t>9</w:t>
            </w:r>
            <w:r w:rsidR="00211EA8" w:rsidRPr="00644F77">
              <w:rPr>
                <w:bCs/>
              </w:rPr>
              <w:t>/16)</w:t>
            </w:r>
          </w:p>
          <w:p w:rsidR="00211EA8" w:rsidRPr="00644F77" w:rsidRDefault="00211EA8">
            <w:pPr>
              <w:autoSpaceDE w:val="0"/>
              <w:autoSpaceDN w:val="0"/>
              <w:adjustRightInd w:val="0"/>
              <w:spacing w:after="0" w:line="240" w:lineRule="auto"/>
              <w:jc w:val="both"/>
              <w:rPr>
                <w:rFonts w:ascii="Calibri" w:eastAsia="Droid Sans Fallback" w:hAnsi="Calibri" w:cs="Calibri"/>
              </w:rPr>
            </w:pPr>
          </w:p>
          <w:p w:rsidR="00211EA8" w:rsidRPr="00644F77" w:rsidRDefault="00211EA8">
            <w:pPr>
              <w:autoSpaceDE w:val="0"/>
              <w:autoSpaceDN w:val="0"/>
              <w:adjustRightInd w:val="0"/>
              <w:spacing w:after="0" w:line="240" w:lineRule="auto"/>
              <w:jc w:val="both"/>
              <w:rPr>
                <w:rFonts w:cs="MS Sans Serif"/>
                <w:b/>
              </w:rPr>
            </w:pPr>
            <w:r w:rsidRPr="00644F77">
              <w:rPr>
                <w:rFonts w:ascii="Calibri" w:eastAsia="Droid Sans Fallback" w:hAnsi="Calibri" w:cs="Calibri"/>
              </w:rPr>
              <w:t xml:space="preserve">Alokacja przeznaczona na konkurs wynosi </w:t>
            </w:r>
            <w:r w:rsidR="00A550B0" w:rsidRPr="00644F77">
              <w:rPr>
                <w:rFonts w:cs="ArialMT"/>
                <w:b/>
              </w:rPr>
              <w:t>3 058 755</w:t>
            </w:r>
            <w:r w:rsidR="00927EF0" w:rsidRPr="00644F77">
              <w:rPr>
                <w:rFonts w:cs="ArialMT"/>
                <w:b/>
              </w:rPr>
              <w:t xml:space="preserve"> </w:t>
            </w:r>
            <w:r w:rsidRPr="00644F77">
              <w:rPr>
                <w:rFonts w:cs="Calibri"/>
                <w:b/>
              </w:rPr>
              <w:t>EUR</w:t>
            </w:r>
            <w:r w:rsidRPr="00644F77">
              <w:rPr>
                <w:rFonts w:eastAsia="Droid Sans Fallback" w:cs="Calibri"/>
                <w:b/>
              </w:rPr>
              <w:t xml:space="preserve">, tj. </w:t>
            </w:r>
            <w:r w:rsidR="00A550B0" w:rsidRPr="00644F77">
              <w:rPr>
                <w:rFonts w:eastAsia="Droid Sans Fallback" w:cs="Calibri"/>
                <w:b/>
              </w:rPr>
              <w:t xml:space="preserve">13 538 355 </w:t>
            </w:r>
            <w:r w:rsidRPr="00644F77">
              <w:rPr>
                <w:rFonts w:eastAsia="Droid Sans Fallback" w:cs="Calibri"/>
                <w:b/>
              </w:rPr>
              <w:t>PLN</w:t>
            </w:r>
          </w:p>
        </w:tc>
      </w:tr>
      <w:tr w:rsidR="00211EA8" w:rsidRPr="003A6A35" w:rsidTr="00A11789">
        <w:trPr>
          <w:trHeight w:val="1709"/>
        </w:trPr>
        <w:tc>
          <w:tcPr>
            <w:tcW w:w="534" w:type="dxa"/>
            <w:vMerge/>
          </w:tcPr>
          <w:p w:rsidR="00211EA8" w:rsidRPr="003A6A35" w:rsidRDefault="00211EA8">
            <w:pPr>
              <w:autoSpaceDE w:val="0"/>
              <w:autoSpaceDN w:val="0"/>
              <w:adjustRightInd w:val="0"/>
              <w:spacing w:after="0" w:line="240" w:lineRule="auto"/>
              <w:rPr>
                <w:rFonts w:cs="Calibri"/>
                <w:b/>
                <w:bCs/>
                <w:color w:val="FF0000"/>
              </w:rPr>
            </w:pPr>
          </w:p>
        </w:tc>
        <w:tc>
          <w:tcPr>
            <w:tcW w:w="2268" w:type="dxa"/>
            <w:vMerge/>
          </w:tcPr>
          <w:p w:rsidR="00211EA8" w:rsidRPr="00644F77" w:rsidRDefault="00211EA8">
            <w:pPr>
              <w:pStyle w:val="Default"/>
              <w:rPr>
                <w:rFonts w:asciiTheme="minorHAnsi" w:hAnsiTheme="minorHAnsi"/>
                <w:b/>
                <w:bCs/>
                <w:color w:val="auto"/>
                <w:sz w:val="22"/>
                <w:szCs w:val="22"/>
              </w:rPr>
            </w:pPr>
          </w:p>
        </w:tc>
        <w:tc>
          <w:tcPr>
            <w:tcW w:w="7494" w:type="dxa"/>
            <w:gridSpan w:val="2"/>
            <w:tcBorders>
              <w:top w:val="single" w:sz="4" w:space="0" w:color="auto"/>
            </w:tcBorders>
          </w:tcPr>
          <w:p w:rsidR="00211EA8" w:rsidRPr="00644F77" w:rsidRDefault="00211EA8">
            <w:pPr>
              <w:autoSpaceDE w:val="0"/>
              <w:autoSpaceDN w:val="0"/>
              <w:adjustRightInd w:val="0"/>
              <w:spacing w:after="0" w:line="240" w:lineRule="auto"/>
              <w:jc w:val="both"/>
              <w:rPr>
                <w:rFonts w:cs="MS Sans Serif"/>
              </w:rPr>
            </w:pPr>
            <w:r w:rsidRPr="00644F77">
              <w:rPr>
                <w:rFonts w:cs="MS Sans Serif"/>
              </w:rPr>
              <w:t xml:space="preserve">Alokacje przeliczono po kursie Europejskiego Banku Centralnego (EBC) obowiązującym w </w:t>
            </w:r>
            <w:r w:rsidR="00A550B0" w:rsidRPr="00644F77">
              <w:rPr>
                <w:rFonts w:cs="MS Sans Serif"/>
              </w:rPr>
              <w:t xml:space="preserve">lipcu </w:t>
            </w:r>
            <w:r w:rsidRPr="00644F77">
              <w:rPr>
                <w:rFonts w:cs="MS Sans Serif"/>
              </w:rPr>
              <w:t xml:space="preserve">2016 r., 1 euro = </w:t>
            </w:r>
            <w:r w:rsidR="00104938" w:rsidRPr="00644F77">
              <w:t>4,</w:t>
            </w:r>
            <w:r w:rsidR="00A550B0" w:rsidRPr="00644F77">
              <w:t>4261</w:t>
            </w:r>
            <w:r w:rsidR="00104938" w:rsidRPr="00644F77">
              <w:t xml:space="preserve"> </w:t>
            </w:r>
            <w:r w:rsidRPr="00644F77">
              <w:rPr>
                <w:rFonts w:cs="MS Sans Serif"/>
              </w:rPr>
              <w:t xml:space="preserve">PLN. </w:t>
            </w:r>
          </w:p>
          <w:p w:rsidR="00211EA8" w:rsidRPr="00644F77" w:rsidRDefault="00211EA8">
            <w:pPr>
              <w:autoSpaceDE w:val="0"/>
              <w:autoSpaceDN w:val="0"/>
              <w:adjustRightInd w:val="0"/>
              <w:spacing w:after="0" w:line="240" w:lineRule="auto"/>
              <w:jc w:val="both"/>
              <w:rPr>
                <w:rFonts w:cs="MS Sans Serif"/>
              </w:rPr>
            </w:pPr>
          </w:p>
          <w:p w:rsidR="00211EA8" w:rsidRPr="00644F77" w:rsidRDefault="00211EA8" w:rsidP="00BD29AB">
            <w:pPr>
              <w:autoSpaceDE w:val="0"/>
              <w:autoSpaceDN w:val="0"/>
              <w:adjustRightInd w:val="0"/>
              <w:spacing w:after="0" w:line="240" w:lineRule="auto"/>
              <w:jc w:val="both"/>
              <w:rPr>
                <w:rFonts w:cs="MS Sans Serif"/>
              </w:rPr>
            </w:pPr>
            <w:r w:rsidRPr="00644F77">
              <w:t xml:space="preserve">Ze względu na kurs euro limit dostępnych środków może ulec zmianie. Z tego powodu dokładna kwota dofinansowania zostanie określona na etapie zatwierdzania Listy ocenionych projektów w poszczególnych </w:t>
            </w:r>
            <w:r w:rsidR="00BD29AB">
              <w:t>konkursach</w:t>
            </w:r>
            <w:r w:rsidRPr="00644F77">
              <w:t>.</w:t>
            </w:r>
          </w:p>
        </w:tc>
      </w:tr>
      <w:tr w:rsidR="00434442" w:rsidRPr="00A97855" w:rsidTr="006D7C1A">
        <w:tc>
          <w:tcPr>
            <w:tcW w:w="534" w:type="dxa"/>
          </w:tcPr>
          <w:p w:rsidR="00984533" w:rsidRPr="00A97855" w:rsidRDefault="00984533" w:rsidP="005A42DF">
            <w:pPr>
              <w:autoSpaceDE w:val="0"/>
              <w:autoSpaceDN w:val="0"/>
              <w:adjustRightInd w:val="0"/>
              <w:spacing w:after="0" w:line="240" w:lineRule="auto"/>
              <w:rPr>
                <w:rFonts w:cs="Calibri"/>
                <w:b/>
                <w:bCs/>
              </w:rPr>
            </w:pPr>
            <w:r w:rsidRPr="00A97855">
              <w:rPr>
                <w:rFonts w:cs="Calibri"/>
                <w:b/>
                <w:bCs/>
              </w:rPr>
              <w:t>7.</w:t>
            </w:r>
          </w:p>
        </w:tc>
        <w:tc>
          <w:tcPr>
            <w:tcW w:w="2268" w:type="dxa"/>
          </w:tcPr>
          <w:p w:rsidR="00984533" w:rsidRPr="00A97855" w:rsidRDefault="00984533" w:rsidP="006E2B9C">
            <w:pPr>
              <w:pStyle w:val="Default"/>
              <w:rPr>
                <w:rFonts w:asciiTheme="minorHAnsi" w:hAnsiTheme="minorHAnsi"/>
                <w:b/>
                <w:bCs/>
                <w:color w:val="auto"/>
                <w:sz w:val="22"/>
                <w:szCs w:val="22"/>
              </w:rPr>
            </w:pPr>
            <w:r w:rsidRPr="00A97855">
              <w:rPr>
                <w:rFonts w:asciiTheme="minorHAnsi" w:hAnsiTheme="minorHAnsi"/>
                <w:b/>
                <w:bCs/>
                <w:color w:val="auto"/>
                <w:sz w:val="22"/>
                <w:szCs w:val="22"/>
              </w:rPr>
              <w:t>Minimalna wartość projektu:</w:t>
            </w:r>
          </w:p>
        </w:tc>
        <w:tc>
          <w:tcPr>
            <w:tcW w:w="7494" w:type="dxa"/>
            <w:gridSpan w:val="2"/>
          </w:tcPr>
          <w:p w:rsidR="00984533" w:rsidRPr="00A97855" w:rsidRDefault="00303BCB">
            <w:pPr>
              <w:spacing w:after="120" w:line="240" w:lineRule="auto"/>
              <w:jc w:val="both"/>
              <w:rPr>
                <w:rFonts w:cs="Arial"/>
              </w:rPr>
            </w:pPr>
            <w:r w:rsidRPr="00A97855">
              <w:rPr>
                <w:rFonts w:cs="Arial"/>
              </w:rPr>
              <w:t xml:space="preserve">Minimalna </w:t>
            </w:r>
            <w:r w:rsidR="00A97855" w:rsidRPr="00A97855">
              <w:rPr>
                <w:rFonts w:cs="Arial"/>
              </w:rPr>
              <w:t xml:space="preserve">całkowita </w:t>
            </w:r>
            <w:r w:rsidRPr="00A97855">
              <w:rPr>
                <w:rFonts w:cs="Arial"/>
              </w:rPr>
              <w:t>wartość</w:t>
            </w:r>
            <w:r w:rsidR="00F975C3" w:rsidRPr="00A97855">
              <w:t xml:space="preserve"> </w:t>
            </w:r>
            <w:r w:rsidR="00F975C3" w:rsidRPr="00A97855">
              <w:rPr>
                <w:rFonts w:cs="Arial"/>
              </w:rPr>
              <w:t>projektu</w:t>
            </w:r>
            <w:r w:rsidR="00643AB6" w:rsidRPr="00A97855">
              <w:rPr>
                <w:rFonts w:cs="Arial"/>
              </w:rPr>
              <w:t xml:space="preserve">: </w:t>
            </w:r>
            <w:r w:rsidR="00A97855" w:rsidRPr="00A97855">
              <w:rPr>
                <w:rFonts w:cs="Arial"/>
              </w:rPr>
              <w:t>50</w:t>
            </w:r>
            <w:r w:rsidRPr="00A97855">
              <w:rPr>
                <w:rFonts w:cs="Arial"/>
              </w:rPr>
              <w:t xml:space="preserve"> </w:t>
            </w:r>
            <w:r w:rsidR="00A97855" w:rsidRPr="00A97855">
              <w:rPr>
                <w:rFonts w:cs="Arial"/>
              </w:rPr>
              <w:t>000</w:t>
            </w:r>
            <w:r w:rsidR="00A97855">
              <w:rPr>
                <w:rFonts w:cs="Arial"/>
              </w:rPr>
              <w:t xml:space="preserve"> PLN</w:t>
            </w:r>
          </w:p>
        </w:tc>
      </w:tr>
      <w:tr w:rsidR="00434442" w:rsidRPr="00A97855" w:rsidTr="00AC214A">
        <w:tc>
          <w:tcPr>
            <w:tcW w:w="534" w:type="dxa"/>
            <w:shd w:val="clear" w:color="auto" w:fill="auto"/>
          </w:tcPr>
          <w:p w:rsidR="00D219AD" w:rsidRPr="00A97855" w:rsidRDefault="00D219AD" w:rsidP="005A42DF">
            <w:pPr>
              <w:autoSpaceDE w:val="0"/>
              <w:autoSpaceDN w:val="0"/>
              <w:adjustRightInd w:val="0"/>
              <w:spacing w:after="0" w:line="240" w:lineRule="auto"/>
              <w:rPr>
                <w:rFonts w:cs="Calibri"/>
                <w:b/>
                <w:bCs/>
              </w:rPr>
            </w:pPr>
            <w:r w:rsidRPr="00A97855">
              <w:rPr>
                <w:rFonts w:cs="Calibri"/>
                <w:b/>
                <w:bCs/>
              </w:rPr>
              <w:t>8.</w:t>
            </w:r>
          </w:p>
        </w:tc>
        <w:tc>
          <w:tcPr>
            <w:tcW w:w="2268" w:type="dxa"/>
            <w:shd w:val="clear" w:color="auto" w:fill="auto"/>
          </w:tcPr>
          <w:p w:rsidR="00D219AD" w:rsidRPr="00A97855" w:rsidRDefault="00D219AD" w:rsidP="006E2B9C">
            <w:pPr>
              <w:pStyle w:val="Default"/>
              <w:rPr>
                <w:rFonts w:asciiTheme="minorHAnsi" w:hAnsiTheme="minorHAnsi"/>
                <w:b/>
                <w:bCs/>
                <w:color w:val="auto"/>
                <w:sz w:val="22"/>
                <w:szCs w:val="22"/>
              </w:rPr>
            </w:pPr>
            <w:r w:rsidRPr="00A97855">
              <w:rPr>
                <w:rFonts w:asciiTheme="minorHAnsi" w:hAnsiTheme="minorHAnsi"/>
                <w:b/>
                <w:bCs/>
                <w:color w:val="auto"/>
                <w:sz w:val="22"/>
                <w:szCs w:val="22"/>
              </w:rPr>
              <w:t>Maksymalna wartość projektu:</w:t>
            </w:r>
          </w:p>
        </w:tc>
        <w:tc>
          <w:tcPr>
            <w:tcW w:w="7494" w:type="dxa"/>
            <w:gridSpan w:val="2"/>
            <w:shd w:val="clear" w:color="auto" w:fill="auto"/>
          </w:tcPr>
          <w:p w:rsidR="00D219AD" w:rsidRPr="00A97855" w:rsidRDefault="00AC214A">
            <w:pPr>
              <w:autoSpaceDE w:val="0"/>
              <w:autoSpaceDN w:val="0"/>
              <w:adjustRightInd w:val="0"/>
              <w:spacing w:after="0" w:line="240" w:lineRule="auto"/>
              <w:jc w:val="both"/>
              <w:rPr>
                <w:rFonts w:cs="Arial"/>
              </w:rPr>
            </w:pPr>
            <w:r w:rsidRPr="00A97855">
              <w:rPr>
                <w:rFonts w:cs="Arial"/>
              </w:rPr>
              <w:t>Nie dotyczy.</w:t>
            </w:r>
          </w:p>
        </w:tc>
      </w:tr>
      <w:tr w:rsidR="00434442" w:rsidRPr="00F2312F" w:rsidTr="00600EB8">
        <w:tc>
          <w:tcPr>
            <w:tcW w:w="534" w:type="dxa"/>
          </w:tcPr>
          <w:p w:rsidR="00263BF7" w:rsidRPr="00F2312F" w:rsidRDefault="00263BF7" w:rsidP="005A42DF">
            <w:pPr>
              <w:autoSpaceDE w:val="0"/>
              <w:autoSpaceDN w:val="0"/>
              <w:adjustRightInd w:val="0"/>
              <w:spacing w:after="0" w:line="240" w:lineRule="auto"/>
              <w:rPr>
                <w:rFonts w:cs="Calibri"/>
                <w:b/>
                <w:bCs/>
              </w:rPr>
            </w:pPr>
            <w:r w:rsidRPr="00F2312F">
              <w:rPr>
                <w:rFonts w:cs="Calibri"/>
                <w:b/>
                <w:bCs/>
              </w:rPr>
              <w:t>9.</w:t>
            </w:r>
          </w:p>
        </w:tc>
        <w:tc>
          <w:tcPr>
            <w:tcW w:w="2268" w:type="dxa"/>
          </w:tcPr>
          <w:p w:rsidR="00263BF7" w:rsidRPr="00F2312F" w:rsidRDefault="00263BF7" w:rsidP="006E2B9C">
            <w:pPr>
              <w:pStyle w:val="Default"/>
              <w:rPr>
                <w:rFonts w:asciiTheme="minorHAnsi" w:hAnsiTheme="minorHAnsi"/>
                <w:color w:val="auto"/>
                <w:sz w:val="22"/>
                <w:szCs w:val="22"/>
              </w:rPr>
            </w:pPr>
            <w:r w:rsidRPr="00F2312F">
              <w:rPr>
                <w:rFonts w:asciiTheme="minorHAnsi" w:hAnsiTheme="minorHAnsi"/>
                <w:b/>
                <w:bCs/>
                <w:color w:val="auto"/>
                <w:sz w:val="22"/>
                <w:szCs w:val="22"/>
              </w:rPr>
              <w:t xml:space="preserve">Pomoc publiczna </w:t>
            </w:r>
            <w:r w:rsidRPr="00F2312F">
              <w:rPr>
                <w:rFonts w:asciiTheme="minorHAnsi" w:hAnsiTheme="minorHAnsi"/>
                <w:b/>
                <w:bCs/>
                <w:color w:val="auto"/>
                <w:sz w:val="22"/>
                <w:szCs w:val="22"/>
              </w:rPr>
              <w:br/>
              <w:t xml:space="preserve">i pomoc de </w:t>
            </w:r>
            <w:proofErr w:type="spellStart"/>
            <w:r w:rsidRPr="00F2312F">
              <w:rPr>
                <w:rFonts w:asciiTheme="minorHAnsi" w:hAnsiTheme="minorHAnsi"/>
                <w:b/>
                <w:bCs/>
                <w:color w:val="auto"/>
                <w:sz w:val="22"/>
                <w:szCs w:val="22"/>
              </w:rPr>
              <w:t>minimis</w:t>
            </w:r>
            <w:proofErr w:type="spellEnd"/>
            <w:r w:rsidRPr="00F2312F">
              <w:rPr>
                <w:rFonts w:asciiTheme="minorHAnsi" w:hAnsiTheme="minorHAnsi"/>
                <w:b/>
                <w:bCs/>
                <w:color w:val="auto"/>
                <w:sz w:val="22"/>
                <w:szCs w:val="22"/>
              </w:rPr>
              <w:t xml:space="preserve"> (rodzaj i przeznaczenie pomocy, unijna lub krajowa podstawa </w:t>
            </w:r>
            <w:r w:rsidRPr="00F2312F">
              <w:rPr>
                <w:rFonts w:asciiTheme="minorHAnsi" w:hAnsiTheme="minorHAnsi"/>
                <w:b/>
                <w:bCs/>
                <w:color w:val="auto"/>
                <w:sz w:val="22"/>
                <w:szCs w:val="22"/>
              </w:rPr>
              <w:lastRenderedPageBreak/>
              <w:t xml:space="preserve">prawna): </w:t>
            </w:r>
          </w:p>
          <w:p w:rsidR="00263BF7" w:rsidRPr="00F2312F" w:rsidRDefault="00263BF7">
            <w:pPr>
              <w:autoSpaceDE w:val="0"/>
              <w:autoSpaceDN w:val="0"/>
              <w:adjustRightInd w:val="0"/>
              <w:spacing w:after="0" w:line="240" w:lineRule="auto"/>
              <w:rPr>
                <w:rFonts w:cs="Calibri"/>
                <w:b/>
                <w:bCs/>
              </w:rPr>
            </w:pPr>
          </w:p>
        </w:tc>
        <w:tc>
          <w:tcPr>
            <w:tcW w:w="7494" w:type="dxa"/>
            <w:gridSpan w:val="2"/>
            <w:shd w:val="clear" w:color="auto" w:fill="auto"/>
          </w:tcPr>
          <w:p w:rsidR="007619D6" w:rsidRPr="00F2312F" w:rsidRDefault="007619D6">
            <w:pPr>
              <w:spacing w:after="120" w:line="240" w:lineRule="auto"/>
              <w:jc w:val="both"/>
              <w:rPr>
                <w:rFonts w:cs="Arial"/>
              </w:rPr>
            </w:pPr>
            <w:r w:rsidRPr="00F2312F">
              <w:rPr>
                <w:rFonts w:cs="Arial"/>
              </w:rPr>
              <w:lastRenderedPageBreak/>
              <w:t>Przed wypełnieniem wniosku należy przeanalizować projekt pod kątem wystąpienia pomocy publicznej</w:t>
            </w:r>
            <w:r w:rsidRPr="00F2312F">
              <w:rPr>
                <w:rFonts w:eastAsia="Times New Roman" w:cs="Arial"/>
                <w:bCs/>
                <w:lang w:eastAsia="pl-PL"/>
              </w:rPr>
              <w:t xml:space="preserve">. </w:t>
            </w:r>
          </w:p>
          <w:p w:rsidR="007619D6" w:rsidRPr="00F2312F" w:rsidRDefault="007619D6">
            <w:pPr>
              <w:spacing w:before="100" w:beforeAutospacing="1" w:after="100" w:afterAutospacing="1" w:line="240" w:lineRule="auto"/>
              <w:jc w:val="both"/>
              <w:rPr>
                <w:rFonts w:eastAsia="Times New Roman" w:cs="Times New Roman"/>
                <w:lang w:eastAsia="pl-PL"/>
              </w:rPr>
            </w:pPr>
            <w:r w:rsidRPr="00F2312F">
              <w:rPr>
                <w:rFonts w:eastAsia="Times New Roman" w:cs="Times New Roman"/>
                <w:lang w:eastAsia="pl-PL"/>
              </w:rPr>
              <w:t xml:space="preserve">Pomocą publiczną jest wszelka pomoc, która kumulatywnie spełnia następujące </w:t>
            </w:r>
            <w:r w:rsidRPr="00F2312F">
              <w:rPr>
                <w:rFonts w:eastAsia="Times New Roman" w:cs="Times New Roman"/>
                <w:lang w:eastAsia="pl-PL"/>
              </w:rPr>
              <w:lastRenderedPageBreak/>
              <w:t>przesłanki:</w:t>
            </w:r>
          </w:p>
          <w:p w:rsidR="007619D6" w:rsidRPr="00F2312F" w:rsidRDefault="007619D6">
            <w:pPr>
              <w:numPr>
                <w:ilvl w:val="0"/>
                <w:numId w:val="20"/>
              </w:numPr>
              <w:spacing w:before="100" w:beforeAutospacing="1" w:after="100" w:afterAutospacing="1" w:line="240" w:lineRule="auto"/>
              <w:jc w:val="both"/>
              <w:rPr>
                <w:rFonts w:eastAsia="Times New Roman" w:cs="Times New Roman"/>
                <w:lang w:eastAsia="pl-PL"/>
              </w:rPr>
            </w:pPr>
            <w:r w:rsidRPr="00F2312F">
              <w:rPr>
                <w:rFonts w:eastAsia="Times New Roman" w:cs="Times New Roman"/>
                <w:lang w:eastAsia="pl-PL"/>
              </w:rPr>
              <w:t>beneficjentem wsparcia jest przedsiębiorca w rozumieniu prawa unijnego</w:t>
            </w:r>
            <w:r w:rsidRPr="00F2312F">
              <w:rPr>
                <w:rStyle w:val="Odwoanieprzypisudolnego"/>
                <w:rFonts w:eastAsia="Times New Roman" w:cs="Times New Roman"/>
                <w:lang w:eastAsia="pl-PL"/>
              </w:rPr>
              <w:footnoteReference w:id="9"/>
            </w:r>
            <w:r w:rsidRPr="00F2312F">
              <w:rPr>
                <w:rFonts w:eastAsia="Times New Roman" w:cs="Times New Roman"/>
                <w:lang w:eastAsia="pl-PL"/>
              </w:rPr>
              <w:t>;</w:t>
            </w:r>
          </w:p>
          <w:p w:rsidR="007619D6" w:rsidRPr="00F2312F" w:rsidRDefault="007619D6">
            <w:pPr>
              <w:numPr>
                <w:ilvl w:val="0"/>
                <w:numId w:val="20"/>
              </w:numPr>
              <w:spacing w:before="100" w:beforeAutospacing="1" w:after="100" w:afterAutospacing="1" w:line="240" w:lineRule="auto"/>
              <w:jc w:val="both"/>
              <w:rPr>
                <w:rFonts w:eastAsia="Times New Roman" w:cs="Times New Roman"/>
                <w:lang w:eastAsia="pl-PL"/>
              </w:rPr>
            </w:pPr>
            <w:r w:rsidRPr="00F2312F">
              <w:rPr>
                <w:rFonts w:eastAsia="Times New Roman" w:cs="Times New Roman"/>
                <w:lang w:eastAsia="pl-PL"/>
              </w:rPr>
              <w:t xml:space="preserve">jest udzielona za pośrednictwem lub ze źródeł państwowych </w:t>
            </w:r>
            <w:r w:rsidRPr="00F2312F">
              <w:rPr>
                <w:rFonts w:eastAsia="Times New Roman" w:cs="Times New Roman"/>
                <w:lang w:eastAsia="pl-PL"/>
              </w:rPr>
              <w:br/>
              <w:t>w jakiejkolwiek formie;</w:t>
            </w:r>
          </w:p>
          <w:p w:rsidR="007619D6" w:rsidRPr="00F2312F" w:rsidRDefault="007619D6">
            <w:pPr>
              <w:numPr>
                <w:ilvl w:val="0"/>
                <w:numId w:val="20"/>
              </w:numPr>
              <w:spacing w:before="100" w:beforeAutospacing="1" w:after="100" w:afterAutospacing="1" w:line="240" w:lineRule="auto"/>
              <w:jc w:val="both"/>
              <w:rPr>
                <w:rFonts w:eastAsia="Times New Roman" w:cs="Times New Roman"/>
                <w:lang w:eastAsia="pl-PL"/>
              </w:rPr>
            </w:pPr>
            <w:r w:rsidRPr="00F2312F">
              <w:rPr>
                <w:rFonts w:eastAsia="Times New Roman" w:cs="Times New Roman"/>
                <w:lang w:eastAsia="pl-PL"/>
              </w:rPr>
              <w:t>stanowi korzyść dla beneficjenta oraz jest selektywna</w:t>
            </w:r>
            <w:r w:rsidRPr="00F2312F">
              <w:t xml:space="preserve"> tj. uprzywilejowuje niektórych przedsiębiorców lub produkcję niektórych towarów;</w:t>
            </w:r>
          </w:p>
          <w:p w:rsidR="007619D6" w:rsidRPr="00F2312F" w:rsidRDefault="007619D6">
            <w:pPr>
              <w:numPr>
                <w:ilvl w:val="0"/>
                <w:numId w:val="20"/>
              </w:numPr>
              <w:spacing w:before="100" w:beforeAutospacing="1" w:after="100" w:afterAutospacing="1" w:line="240" w:lineRule="auto"/>
              <w:jc w:val="both"/>
              <w:rPr>
                <w:rFonts w:eastAsia="Times New Roman" w:cs="Times New Roman"/>
                <w:lang w:eastAsia="pl-PL"/>
              </w:rPr>
            </w:pPr>
            <w:r w:rsidRPr="00F2312F">
              <w:rPr>
                <w:rFonts w:eastAsia="Times New Roman" w:cs="Times New Roman"/>
                <w:lang w:eastAsia="pl-PL"/>
              </w:rPr>
              <w:t>zakłóca lub grozi zakłóceniem konkurencji poprzez sprzyjanie niektórym przedsiębiorcom;</w:t>
            </w:r>
          </w:p>
          <w:p w:rsidR="007619D6" w:rsidRPr="00F2312F" w:rsidRDefault="007619D6">
            <w:pPr>
              <w:numPr>
                <w:ilvl w:val="0"/>
                <w:numId w:val="20"/>
              </w:numPr>
              <w:spacing w:before="100" w:beforeAutospacing="1" w:after="100" w:afterAutospacing="1" w:line="240" w:lineRule="auto"/>
              <w:jc w:val="both"/>
              <w:rPr>
                <w:rFonts w:eastAsia="Times New Roman" w:cs="Times New Roman"/>
                <w:lang w:eastAsia="pl-PL"/>
              </w:rPr>
            </w:pPr>
            <w:r w:rsidRPr="00F2312F">
              <w:rPr>
                <w:rFonts w:eastAsia="Times New Roman" w:cs="Times New Roman"/>
                <w:lang w:eastAsia="pl-PL"/>
              </w:rPr>
              <w:t>oraz wpływa na wymianę handlową pomiędzy Państwami Członkowskimi Unii Europejskiej.</w:t>
            </w:r>
          </w:p>
          <w:p w:rsidR="00815FED" w:rsidRPr="00F2312F" w:rsidRDefault="007619D6">
            <w:pPr>
              <w:spacing w:before="120" w:after="120" w:line="240" w:lineRule="auto"/>
              <w:jc w:val="both"/>
              <w:rPr>
                <w:rFonts w:cs="Arial"/>
              </w:rPr>
            </w:pPr>
            <w:r w:rsidRPr="00F2312F">
              <w:rPr>
                <w:rFonts w:cs="Arial"/>
              </w:rPr>
              <w:t xml:space="preserve">W niniejszym </w:t>
            </w:r>
            <w:r w:rsidR="00BD29AB">
              <w:rPr>
                <w:rFonts w:cs="Arial"/>
              </w:rPr>
              <w:t>konkursie</w:t>
            </w:r>
            <w:r w:rsidR="00BD29AB" w:rsidRPr="00F2312F">
              <w:rPr>
                <w:rFonts w:cs="Arial"/>
              </w:rPr>
              <w:t xml:space="preserve"> </w:t>
            </w:r>
            <w:r w:rsidRPr="00F2312F">
              <w:rPr>
                <w:rFonts w:cs="Arial"/>
              </w:rPr>
              <w:t>w</w:t>
            </w:r>
            <w:r w:rsidR="00815FED" w:rsidRPr="00F2312F">
              <w:rPr>
                <w:rFonts w:cs="Arial"/>
              </w:rPr>
              <w:t>ystępowanie po</w:t>
            </w:r>
            <w:r w:rsidR="00D72E94" w:rsidRPr="00F2312F">
              <w:rPr>
                <w:rFonts w:cs="Arial"/>
              </w:rPr>
              <w:t>mocy publicznej zależy od typu w</w:t>
            </w:r>
            <w:r w:rsidR="00815FED" w:rsidRPr="00F2312F">
              <w:rPr>
                <w:rFonts w:cs="Arial"/>
              </w:rPr>
              <w:t>nioskodawcy</w:t>
            </w:r>
            <w:r w:rsidR="0089594D" w:rsidRPr="00F2312F">
              <w:rPr>
                <w:rFonts w:cs="Arial"/>
              </w:rPr>
              <w:t xml:space="preserve"> i zakresu projektu</w:t>
            </w:r>
            <w:r w:rsidR="00815FED" w:rsidRPr="00F2312F">
              <w:rPr>
                <w:rFonts w:cs="Arial"/>
              </w:rPr>
              <w:t>.</w:t>
            </w:r>
          </w:p>
          <w:p w:rsidR="00021A90" w:rsidRPr="00F2312F" w:rsidRDefault="00021A90">
            <w:pPr>
              <w:spacing w:before="120" w:after="120" w:line="240" w:lineRule="auto"/>
              <w:jc w:val="both"/>
              <w:rPr>
                <w:rFonts w:cs="Arial"/>
              </w:rPr>
            </w:pPr>
            <w:r w:rsidRPr="00F2312F">
              <w:rPr>
                <w:rFonts w:cs="Arial"/>
              </w:rPr>
              <w:t xml:space="preserve">Z zasady pomoc publiczna nie wystąpi w przypadku projektów realizowanych przez wspólnoty mieszkaniowe. Zgodnie z ustawą z dnia 24 czerwca 1994 r. o własności lokali, wspólnoty mieszkaniowe stanowią zrzeszenie właścicieli lokali określonej nieruchomości, utworzone w celu sprawowania zarządu nieruchomością wspólną, w granicach zakreślonych prawem które nie prowadzą działalności gospodarczej. </w:t>
            </w:r>
          </w:p>
          <w:p w:rsidR="00021A90" w:rsidRPr="00F2312F" w:rsidRDefault="00DA6ED3">
            <w:pPr>
              <w:spacing w:before="120" w:after="120" w:line="240" w:lineRule="auto"/>
              <w:jc w:val="both"/>
              <w:rPr>
                <w:rFonts w:cs="Arial"/>
              </w:rPr>
            </w:pPr>
            <w:r w:rsidRPr="00F2312F">
              <w:rPr>
                <w:rFonts w:cs="Arial"/>
              </w:rPr>
              <w:t>Jednakże, w przypadku prowadzenia działalności gospodarczej przez poszczególnych członków  wspólnoty mieszkaniowej, którzy prowadzą działalność gospodarczą w lokalach zarządzanych p</w:t>
            </w:r>
            <w:r w:rsidR="002E16DF" w:rsidRPr="00F2312F">
              <w:rPr>
                <w:rFonts w:cs="Arial"/>
              </w:rPr>
              <w:t>rzez wspólnotę mieszkaniową, mogą być oni beneficjentami pomocy publicznej.</w:t>
            </w:r>
            <w:r w:rsidR="00E23594" w:rsidRPr="00F2312F">
              <w:rPr>
                <w:rFonts w:cs="Arial"/>
              </w:rPr>
              <w:t xml:space="preserve"> Dlatego celem uniknięcia pomocy publicznej w takiej sytuacji zaleca się proporcjonalne obniżenie wartości wydatków kwalifikowalnych (przykładowo w budynku znajduje się 10 lokali z czego w 1 prowadzona jest działalność gospodarcza to należy na zasadzie proporcji – łączna powierzchnia wszystkich mieszkań/powierzchnia mieszkania w którym prowadzona jest działalność mieszkalna – </w:t>
            </w:r>
            <w:r w:rsidR="0022110D" w:rsidRPr="00F2312F">
              <w:rPr>
                <w:rFonts w:cs="Arial"/>
              </w:rPr>
              <w:t>obniżyć</w:t>
            </w:r>
            <w:r w:rsidR="00E23594" w:rsidRPr="00F2312F">
              <w:rPr>
                <w:rFonts w:cs="Arial"/>
              </w:rPr>
              <w:t xml:space="preserve"> poziom dofinansowania.  Zastosowane może również być oświadczenie, iż w żadnym z lokali w budynku nie jest prowadzona działalność gospodarcza. </w:t>
            </w:r>
            <w:r w:rsidR="00E87F61" w:rsidRPr="00F2312F">
              <w:rPr>
                <w:rFonts w:cs="Arial"/>
              </w:rPr>
              <w:t xml:space="preserve">Jeżeli natomiast wspólnota nie </w:t>
            </w:r>
            <w:r w:rsidR="00F815C3" w:rsidRPr="00F2312F">
              <w:rPr>
                <w:rFonts w:cs="Arial"/>
              </w:rPr>
              <w:t>zastosuje</w:t>
            </w:r>
            <w:r w:rsidR="00E87F61" w:rsidRPr="00F2312F">
              <w:rPr>
                <w:rFonts w:cs="Arial"/>
              </w:rPr>
              <w:t xml:space="preserve"> </w:t>
            </w:r>
            <w:r w:rsidR="00F815C3" w:rsidRPr="00F2312F">
              <w:rPr>
                <w:rFonts w:cs="Arial"/>
              </w:rPr>
              <w:t>ż</w:t>
            </w:r>
            <w:r w:rsidR="00E87F61" w:rsidRPr="00F2312F">
              <w:rPr>
                <w:rFonts w:cs="Arial"/>
              </w:rPr>
              <w:t xml:space="preserve">adnego ze wskazanych rozwiązań  to w projekcie </w:t>
            </w:r>
            <w:r w:rsidR="00F815C3" w:rsidRPr="00F2312F">
              <w:rPr>
                <w:rFonts w:cs="Arial"/>
              </w:rPr>
              <w:t>wystąpi</w:t>
            </w:r>
            <w:r w:rsidR="00E87F61" w:rsidRPr="00F2312F">
              <w:rPr>
                <w:rFonts w:cs="Arial"/>
              </w:rPr>
              <w:t xml:space="preserve"> pomoc publiczna na tzw. drugim poziomie i wspólnota będzie wówczas zobowiązana w umowie o dofinansowanie do udzielenia tej pomocy dla swojego członka (a więc przedsiębiorcy), z zachowaniem wszystkich obowiązków z tym związanych.</w:t>
            </w:r>
          </w:p>
          <w:p w:rsidR="00D72E94" w:rsidRPr="00F2312F" w:rsidRDefault="00D72E94">
            <w:pPr>
              <w:spacing w:before="120" w:after="120" w:line="240" w:lineRule="auto"/>
              <w:jc w:val="both"/>
              <w:rPr>
                <w:rFonts w:ascii="Calibri" w:eastAsia="Times New Roman" w:hAnsi="Calibri" w:cs="Arial"/>
                <w:lang w:eastAsia="pl-PL"/>
              </w:rPr>
            </w:pPr>
            <w:r w:rsidRPr="00F2312F">
              <w:rPr>
                <w:rFonts w:ascii="Calibri" w:eastAsia="Times New Roman" w:hAnsi="Calibri" w:cs="Arial"/>
                <w:lang w:eastAsia="pl-PL"/>
              </w:rPr>
              <w:t>W przypadku spółdzielni mieszkaniowych</w:t>
            </w:r>
            <w:r w:rsidR="00E87F61" w:rsidRPr="00F2312F">
              <w:rPr>
                <w:rFonts w:ascii="Calibri" w:eastAsia="Times New Roman" w:hAnsi="Calibri" w:cs="Arial"/>
                <w:lang w:eastAsia="pl-PL"/>
              </w:rPr>
              <w:t xml:space="preserve"> oraz Towarzystw Budownictwa Społecznego</w:t>
            </w:r>
            <w:r w:rsidRPr="00F2312F">
              <w:rPr>
                <w:rFonts w:ascii="Calibri" w:eastAsia="Times New Roman" w:hAnsi="Calibri" w:cs="Arial"/>
                <w:lang w:eastAsia="pl-PL"/>
              </w:rPr>
              <w:t xml:space="preserve"> </w:t>
            </w:r>
            <w:r w:rsidR="00E87F61" w:rsidRPr="00F2312F">
              <w:rPr>
                <w:rFonts w:ascii="Calibri" w:eastAsia="Times New Roman" w:hAnsi="Calibri" w:cs="Arial"/>
                <w:lang w:eastAsia="pl-PL"/>
              </w:rPr>
              <w:t xml:space="preserve">- zgodnie ze stanowiskiem UOKiK - podmioty te prowadzą </w:t>
            </w:r>
            <w:r w:rsidRPr="00F2312F">
              <w:rPr>
                <w:rFonts w:ascii="Calibri" w:eastAsia="Times New Roman" w:hAnsi="Calibri" w:cs="Arial"/>
                <w:lang w:eastAsia="pl-PL"/>
              </w:rPr>
              <w:t>działalność gospodarczą</w:t>
            </w:r>
            <w:r w:rsidR="00E87F61" w:rsidRPr="00F2312F">
              <w:rPr>
                <w:rFonts w:ascii="Calibri" w:eastAsia="Times New Roman" w:hAnsi="Calibri" w:cs="Arial"/>
                <w:lang w:eastAsia="pl-PL"/>
              </w:rPr>
              <w:t xml:space="preserve"> – wobec czego projekty realizowane przez te podmioty będą w całości objęte pomocą publiczną</w:t>
            </w:r>
            <w:r w:rsidRPr="00F2312F">
              <w:rPr>
                <w:rFonts w:ascii="Calibri" w:eastAsia="Times New Roman" w:hAnsi="Calibri" w:cs="Arial"/>
                <w:lang w:eastAsia="pl-PL"/>
              </w:rPr>
              <w:t>.</w:t>
            </w:r>
          </w:p>
          <w:p w:rsidR="00021A90" w:rsidRPr="00F2312F" w:rsidRDefault="003751C4">
            <w:pPr>
              <w:spacing w:before="120" w:after="120" w:line="240" w:lineRule="auto"/>
              <w:jc w:val="both"/>
              <w:rPr>
                <w:rFonts w:cs="Arial"/>
              </w:rPr>
            </w:pPr>
            <w:r w:rsidRPr="00F2312F">
              <w:rPr>
                <w:rFonts w:cs="Arial"/>
              </w:rPr>
              <w:t xml:space="preserve">Zgodnie ze stanowiskiem Prezesa UOKiK, wsparcie przyznane na realizację inwestycji w lokalach wchodzących w skład mieszkaniowego zasobu gminy, niestanowiących lokali socjalnych (tzw. mieszkania komunalne) co do zasady nie będzie </w:t>
            </w:r>
            <w:r w:rsidR="002E245E" w:rsidRPr="00F2312F">
              <w:rPr>
                <w:rFonts w:cs="Arial"/>
              </w:rPr>
              <w:t>stanowić</w:t>
            </w:r>
            <w:r w:rsidRPr="00F2312F">
              <w:rPr>
                <w:rFonts w:cs="Arial"/>
              </w:rPr>
              <w:t xml:space="preserve"> pomocy publicznej w </w:t>
            </w:r>
            <w:r w:rsidR="002E245E" w:rsidRPr="00F2312F">
              <w:rPr>
                <w:rFonts w:cs="Arial"/>
              </w:rPr>
              <w:t>rozumieniu</w:t>
            </w:r>
            <w:r w:rsidRPr="00F2312F">
              <w:rPr>
                <w:rFonts w:cs="Arial"/>
              </w:rPr>
              <w:t xml:space="preserve"> art. 107 ust 1</w:t>
            </w:r>
            <w:r w:rsidR="002E245E" w:rsidRPr="00F2312F">
              <w:rPr>
                <w:rFonts w:cs="Arial"/>
              </w:rPr>
              <w:t xml:space="preserve"> Traktatu o </w:t>
            </w:r>
            <w:r w:rsidR="002E245E" w:rsidRPr="00F2312F">
              <w:rPr>
                <w:rFonts w:cs="Arial"/>
              </w:rPr>
              <w:lastRenderedPageBreak/>
              <w:t xml:space="preserve">funkcjonowaniu UE, ze względu na brak spełnienia przesłanki zakłócenia konkurencji i wpływu na wymianę handlową między państwami członkowskimi UE. </w:t>
            </w:r>
          </w:p>
          <w:p w:rsidR="00E87F61" w:rsidRPr="00F2312F" w:rsidRDefault="00E87F61">
            <w:pPr>
              <w:spacing w:before="120" w:after="120" w:line="240" w:lineRule="auto"/>
              <w:jc w:val="both"/>
              <w:rPr>
                <w:rFonts w:cs="Arial"/>
              </w:rPr>
            </w:pPr>
            <w:r w:rsidRPr="00F2312F">
              <w:rPr>
                <w:rFonts w:cs="Arial"/>
              </w:rPr>
              <w:t xml:space="preserve">W przypadku pozostałych wnioskodawców ewentualne wystąpienie pomocy publicznej – należy każdorazowo </w:t>
            </w:r>
            <w:r w:rsidR="00FC1F61" w:rsidRPr="00F2312F">
              <w:rPr>
                <w:rFonts w:cs="Arial"/>
              </w:rPr>
              <w:t>badać</w:t>
            </w:r>
            <w:r w:rsidRPr="00F2312F">
              <w:rPr>
                <w:rFonts w:cs="Arial"/>
              </w:rPr>
              <w:t xml:space="preserve"> indywidualnie (obowiązek taki ciąży po stronie wnioskodawcy).  </w:t>
            </w:r>
          </w:p>
          <w:p w:rsidR="00EA7F99" w:rsidRPr="00F2312F" w:rsidRDefault="00EA7F99">
            <w:pPr>
              <w:suppressAutoHyphens/>
              <w:spacing w:before="120" w:after="120" w:line="240" w:lineRule="auto"/>
              <w:jc w:val="both"/>
              <w:rPr>
                <w:rFonts w:ascii="Calibri" w:eastAsia="Droid Sans Fallback" w:hAnsi="Calibri" w:cs="Calibri"/>
              </w:rPr>
            </w:pPr>
            <w:r w:rsidRPr="00F2312F">
              <w:rPr>
                <w:rFonts w:ascii="Calibri" w:eastAsia="Droid Sans Fallback" w:hAnsi="Calibri" w:cs="Calibri"/>
              </w:rPr>
              <w:t xml:space="preserve">Istnieje możliwość realizacji projektów „mieszanych”, tzn. objętych w części pomocą publiczną (tj. w zakresie w jakim dot. działalności gospodarczej wnioskodawcy) a w części wsparciem niestanowiącym pomocy (tj. w zakresie prowadzonej działalności niegospodarczej). </w:t>
            </w:r>
          </w:p>
          <w:p w:rsidR="007619D6" w:rsidRPr="00F2312F" w:rsidRDefault="00EA7F99">
            <w:pPr>
              <w:suppressAutoHyphens/>
              <w:spacing w:before="120" w:after="120" w:line="240" w:lineRule="auto"/>
              <w:jc w:val="both"/>
              <w:rPr>
                <w:rFonts w:ascii="Calibri" w:eastAsia="Droid Sans Fallback" w:hAnsi="Calibri" w:cs="Calibri"/>
              </w:rPr>
            </w:pPr>
            <w:r w:rsidRPr="00F2312F">
              <w:rPr>
                <w:rFonts w:ascii="Calibri" w:eastAsia="Droid Sans Fallback" w:hAnsi="Calibri" w:cs="Calibri"/>
              </w:rPr>
              <w:t xml:space="preserve">Dotyczy to wyłącznie takich projektów, gdzie istnieje możliwość wyodrębnienia elementów projektu przyporządkowanych do działalności gospodarczej i niegospodarczej wnioskodawcy. </w:t>
            </w:r>
          </w:p>
          <w:p w:rsidR="00EA7F99" w:rsidRPr="00F2312F" w:rsidRDefault="007619D6">
            <w:pPr>
              <w:suppressAutoHyphens/>
              <w:spacing w:before="120" w:after="120" w:line="240" w:lineRule="auto"/>
              <w:jc w:val="both"/>
              <w:rPr>
                <w:rFonts w:ascii="Calibri" w:eastAsia="Droid Sans Fallback" w:hAnsi="Calibri" w:cs="Calibri"/>
              </w:rPr>
            </w:pPr>
            <w:r w:rsidRPr="00F2312F">
              <w:rPr>
                <w:rFonts w:ascii="Calibri" w:eastAsia="Droid Sans Fallback" w:hAnsi="Calibri" w:cs="Calibri"/>
              </w:rPr>
              <w:t xml:space="preserve">Sytuacja taka może mieć miejsce w szczególności w przypadku gdy </w:t>
            </w:r>
            <w:r w:rsidR="00FC1F61" w:rsidRPr="00F2312F">
              <w:rPr>
                <w:rFonts w:ascii="Calibri" w:eastAsia="Droid Sans Fallback" w:hAnsi="Calibri" w:cs="Calibri"/>
              </w:rPr>
              <w:t>elementem</w:t>
            </w:r>
            <w:r w:rsidRPr="00F2312F">
              <w:rPr>
                <w:rFonts w:ascii="Calibri" w:eastAsia="Droid Sans Fallback" w:hAnsi="Calibri" w:cs="Calibri"/>
              </w:rPr>
              <w:t xml:space="preserve"> projektu jest instalacja OZE, której wystąpienie w projekcie – jeżeli wiąże się z jednoczesnym podłączeniem tych instalacji do sieci energetycznych – każdorazowo będzie uznawane za wystąpienie pomocy publicznej. W takim przypadku wydatki na taką instalację objęte będą reżimem pomocy publicznej (</w:t>
            </w:r>
            <w:r w:rsidR="0029409B" w:rsidRPr="00F2312F">
              <w:rPr>
                <w:rFonts w:ascii="Calibri" w:eastAsia="Droid Sans Fallback" w:hAnsi="Calibri" w:cs="Calibri"/>
              </w:rPr>
              <w:t xml:space="preserve">lub </w:t>
            </w:r>
            <w:r w:rsidRPr="00F2312F">
              <w:rPr>
                <w:rFonts w:ascii="Calibri" w:eastAsia="Droid Sans Fallback" w:hAnsi="Calibri" w:cs="Calibri"/>
              </w:rPr>
              <w:t xml:space="preserve">pomocy de </w:t>
            </w:r>
            <w:proofErr w:type="spellStart"/>
            <w:r w:rsidRPr="00F2312F">
              <w:rPr>
                <w:rFonts w:ascii="Calibri" w:eastAsia="Droid Sans Fallback" w:hAnsi="Calibri" w:cs="Calibri"/>
              </w:rPr>
              <w:t>minimis</w:t>
            </w:r>
            <w:proofErr w:type="spellEnd"/>
            <w:r w:rsidRPr="00F2312F">
              <w:rPr>
                <w:rFonts w:ascii="Calibri" w:eastAsia="Droid Sans Fallback" w:hAnsi="Calibri" w:cs="Calibri"/>
              </w:rPr>
              <w:t>).</w:t>
            </w:r>
          </w:p>
          <w:p w:rsidR="00EA7F99" w:rsidRPr="00F2312F" w:rsidRDefault="00EA7F99">
            <w:pPr>
              <w:suppressAutoHyphens/>
              <w:spacing w:before="120" w:after="120" w:line="240" w:lineRule="auto"/>
              <w:jc w:val="both"/>
              <w:rPr>
                <w:rFonts w:ascii="Calibri" w:eastAsia="Droid Sans Fallback" w:hAnsi="Calibri" w:cs="Calibri"/>
              </w:rPr>
            </w:pPr>
            <w:r w:rsidRPr="00F2312F">
              <w:rPr>
                <w:rFonts w:ascii="Calibri" w:eastAsia="Droid Sans Fallback" w:hAnsi="Calibri" w:cs="Calibri"/>
              </w:rPr>
              <w:t xml:space="preserve">W powyższym przypadku należy pamiętać o konieczności prowadzenia rozdzielnej rachunkowości dla działalności gospodarczej i niegospodarczej – przez cały okres realizacji projektu i okres trwałości. </w:t>
            </w:r>
          </w:p>
          <w:p w:rsidR="00EA7F99" w:rsidRPr="00F2312F" w:rsidRDefault="00EA7F99">
            <w:pPr>
              <w:suppressAutoHyphens/>
              <w:spacing w:before="120" w:after="120" w:line="240" w:lineRule="auto"/>
              <w:jc w:val="both"/>
              <w:rPr>
                <w:rFonts w:ascii="Calibri" w:eastAsia="Droid Sans Fallback" w:hAnsi="Calibri" w:cs="Calibri"/>
              </w:rPr>
            </w:pPr>
            <w:r w:rsidRPr="00F2312F">
              <w:rPr>
                <w:rFonts w:ascii="Calibri" w:eastAsia="Droid Sans Fallback" w:hAnsi="Calibri" w:cs="Calibri"/>
              </w:rPr>
              <w:t xml:space="preserve">Konsekwencją niedochowania powyższych warunków w okresie trwałości projektu może być częściowy lub całkowity zwrot dofinansowania. </w:t>
            </w:r>
          </w:p>
          <w:p w:rsidR="002E245E" w:rsidRPr="00F2312F" w:rsidRDefault="002E245E" w:rsidP="00BA62F1">
            <w:pPr>
              <w:suppressAutoHyphens/>
              <w:spacing w:before="120" w:after="120" w:line="240" w:lineRule="auto"/>
              <w:jc w:val="both"/>
              <w:rPr>
                <w:rFonts w:ascii="Calibri" w:eastAsia="Droid Sans Fallback" w:hAnsi="Calibri" w:cs="Calibri"/>
              </w:rPr>
            </w:pPr>
            <w:r w:rsidRPr="00F2312F">
              <w:rPr>
                <w:rFonts w:ascii="Calibri" w:eastAsia="Droid Sans Fallback" w:hAnsi="Calibri" w:cs="Calibri"/>
              </w:rPr>
              <w:t>W przypadku zastosowania zapisów Rozporządzenia Komisji (UE) nr 651/2014 z 17 czerwca 2014 roku uznające niektóre rodzaje pomocy za zgodne z rynkiem wewnętrznym w zastosowaniu art. 107 i 108 Traktatu,  konieczne jest spełnienie wszystkich warunków określo</w:t>
            </w:r>
            <w:r w:rsidR="00A57D0A">
              <w:rPr>
                <w:rFonts w:ascii="Calibri" w:eastAsia="Droid Sans Fallback" w:hAnsi="Calibri" w:cs="Calibri"/>
              </w:rPr>
              <w:t xml:space="preserve">nych w tym rozporządzeniu, np. </w:t>
            </w:r>
            <w:r w:rsidRPr="00F2312F">
              <w:rPr>
                <w:rFonts w:ascii="Calibri" w:eastAsia="Droid Sans Fallback" w:hAnsi="Calibri" w:cs="Calibri"/>
              </w:rPr>
              <w:t>„efektu zachęty” (czyli rozpoczęcie realizacji projektu po złożeniu wniosku o dofinansowanie).</w:t>
            </w:r>
          </w:p>
          <w:p w:rsidR="002E245E" w:rsidRPr="00F2312F" w:rsidRDefault="002E245E" w:rsidP="005A42DF">
            <w:pPr>
              <w:suppressAutoHyphens/>
              <w:spacing w:before="120" w:after="120" w:line="240" w:lineRule="auto"/>
              <w:jc w:val="both"/>
              <w:rPr>
                <w:rFonts w:ascii="Calibri" w:eastAsia="Droid Sans Fallback" w:hAnsi="Calibri" w:cs="Calibri"/>
              </w:rPr>
            </w:pPr>
            <w:r w:rsidRPr="00F2312F">
              <w:rPr>
                <w:rFonts w:ascii="Calibri" w:eastAsia="Droid Sans Fallback" w:hAnsi="Calibri" w:cs="Calibri"/>
              </w:rPr>
              <w:t>W przypadku projektów „mieszanych” konieczność spełnienia „efektu zachęty” oznacza rozpoczęcie realizacji części projektu objętej pomocą publiczną po złożeniu wniosku o dofinansowanie.</w:t>
            </w:r>
          </w:p>
          <w:p w:rsidR="000846B6" w:rsidRPr="00F2312F" w:rsidRDefault="000846B6" w:rsidP="006E2B9C">
            <w:pPr>
              <w:spacing w:before="40" w:after="40" w:line="240" w:lineRule="auto"/>
              <w:jc w:val="both"/>
              <w:rPr>
                <w:rFonts w:ascii="Calibri" w:hAnsi="Calibri" w:cs="Arial"/>
              </w:rPr>
            </w:pPr>
            <w:r w:rsidRPr="00F2312F">
              <w:rPr>
                <w:rFonts w:eastAsia="Times New Roman" w:cs="Arial"/>
                <w:bCs/>
                <w:lang w:eastAsia="pl-PL"/>
              </w:rPr>
              <w:t>W przypadku stwierdzenia przez wnioskodawcę występowania pomocy publicznej w projekcie</w:t>
            </w:r>
            <w:r w:rsidRPr="00F2312F">
              <w:rPr>
                <w:rFonts w:cs="Arial"/>
              </w:rPr>
              <w:t xml:space="preserve">, </w:t>
            </w:r>
            <w:r w:rsidRPr="00F2312F">
              <w:rPr>
                <w:rFonts w:ascii="Calibri" w:hAnsi="Calibri" w:cs="Arial"/>
              </w:rPr>
              <w:t>znajdą zastosowanie właściwe przepisy prawa wspólnotowego i krajowego dotyczące zasad udzielania tej pomocy, obowiązujące w momencie udzielania wsparcia.</w:t>
            </w:r>
          </w:p>
          <w:p w:rsidR="000846B6" w:rsidRPr="00F2312F" w:rsidRDefault="00A405DB" w:rsidP="00BA62F1">
            <w:pPr>
              <w:spacing w:before="40" w:after="40" w:line="240" w:lineRule="auto"/>
              <w:jc w:val="both"/>
              <w:rPr>
                <w:rFonts w:ascii="Calibri" w:hAnsi="Calibri" w:cs="Arial"/>
              </w:rPr>
            </w:pPr>
            <w:r w:rsidRPr="00F2312F">
              <w:rPr>
                <w:rFonts w:ascii="Calibri" w:hAnsi="Calibri" w:cs="Arial"/>
              </w:rPr>
              <w:t>- R</w:t>
            </w:r>
            <w:r w:rsidR="000846B6" w:rsidRPr="00F2312F">
              <w:rPr>
                <w:rFonts w:ascii="Calibri" w:hAnsi="Calibri" w:cs="Arial"/>
              </w:rPr>
              <w:t>ozporządzenie Komisji (UE) nr 651/2014 z dn. 17 czerwca 2014. uznające niektóre rodzaje pomocy za zgodne z rynkiem wewnętrznym w zastosowaniu art. 107 i 108 Traktatu [GBER]:</w:t>
            </w:r>
          </w:p>
          <w:p w:rsidR="000846B6" w:rsidRPr="00F2312F" w:rsidRDefault="000846B6" w:rsidP="005A42DF">
            <w:pPr>
              <w:pStyle w:val="Akapitzlist"/>
              <w:numPr>
                <w:ilvl w:val="0"/>
                <w:numId w:val="20"/>
              </w:numPr>
              <w:spacing w:before="40" w:after="40" w:line="240" w:lineRule="auto"/>
              <w:contextualSpacing/>
              <w:rPr>
                <w:rFonts w:asciiTheme="minorHAnsi" w:hAnsiTheme="minorHAnsi" w:cs="Arial"/>
              </w:rPr>
            </w:pPr>
            <w:r w:rsidRPr="00F2312F">
              <w:rPr>
                <w:rFonts w:asciiTheme="minorHAnsi" w:hAnsiTheme="minorHAnsi" w:cs="Arial"/>
              </w:rPr>
              <w:t>art. 37 Pomoc inwestycyjna na wcześniejsze dostosowanie do przyszłych norm unijnych;</w:t>
            </w:r>
          </w:p>
          <w:p w:rsidR="000846B6" w:rsidRPr="00F2312F" w:rsidRDefault="000846B6" w:rsidP="006E2B9C">
            <w:pPr>
              <w:pStyle w:val="Akapitzlist"/>
              <w:numPr>
                <w:ilvl w:val="0"/>
                <w:numId w:val="20"/>
              </w:numPr>
              <w:spacing w:before="40" w:after="40" w:line="240" w:lineRule="auto"/>
              <w:contextualSpacing/>
              <w:rPr>
                <w:rFonts w:asciiTheme="minorHAnsi" w:hAnsiTheme="minorHAnsi" w:cs="Arial"/>
              </w:rPr>
            </w:pPr>
            <w:r w:rsidRPr="00F2312F">
              <w:rPr>
                <w:rFonts w:asciiTheme="minorHAnsi" w:hAnsiTheme="minorHAnsi" w:cs="Arial"/>
              </w:rPr>
              <w:t>art. 38 Pomoc inwestycyjna na środki wspier</w:t>
            </w:r>
            <w:r w:rsidR="009924A8" w:rsidRPr="00F2312F">
              <w:rPr>
                <w:rFonts w:asciiTheme="minorHAnsi" w:hAnsiTheme="minorHAnsi" w:cs="Arial"/>
              </w:rPr>
              <w:t>ające efektywność energetyczną;</w:t>
            </w:r>
          </w:p>
          <w:p w:rsidR="009924A8" w:rsidRPr="00F2312F" w:rsidRDefault="009924A8">
            <w:pPr>
              <w:pStyle w:val="Akapitzlist"/>
              <w:numPr>
                <w:ilvl w:val="0"/>
                <w:numId w:val="20"/>
              </w:numPr>
              <w:spacing w:before="40" w:after="40" w:line="240" w:lineRule="auto"/>
              <w:contextualSpacing/>
              <w:rPr>
                <w:rFonts w:asciiTheme="minorHAnsi" w:hAnsiTheme="minorHAnsi" w:cs="Arial"/>
              </w:rPr>
            </w:pPr>
            <w:r w:rsidRPr="00F2312F">
              <w:rPr>
                <w:rFonts w:asciiTheme="minorHAnsi" w:hAnsiTheme="minorHAnsi"/>
              </w:rPr>
              <w:t>art. 41 Pomoc inwestycyjna na propagowanie energii ze źródeł odnawialnych;</w:t>
            </w:r>
          </w:p>
          <w:p w:rsidR="000846B6" w:rsidRPr="00F2312F" w:rsidRDefault="000846B6">
            <w:pPr>
              <w:spacing w:before="40" w:after="40" w:line="240" w:lineRule="auto"/>
              <w:ind w:left="32"/>
              <w:contextualSpacing/>
              <w:rPr>
                <w:rFonts w:cs="Arial"/>
              </w:rPr>
            </w:pPr>
          </w:p>
          <w:p w:rsidR="00A405DB" w:rsidRPr="00F2312F" w:rsidRDefault="00A405DB">
            <w:pPr>
              <w:suppressAutoHyphens/>
              <w:spacing w:before="120" w:after="120" w:line="240" w:lineRule="auto"/>
              <w:jc w:val="both"/>
              <w:rPr>
                <w:rFonts w:ascii="Calibri" w:eastAsia="Droid Sans Fallback" w:hAnsi="Calibri" w:cs="Calibri"/>
              </w:rPr>
            </w:pPr>
            <w:r w:rsidRPr="00F2312F">
              <w:rPr>
                <w:rFonts w:ascii="Calibri" w:eastAsia="Droid Sans Fallback" w:hAnsi="Calibri" w:cs="Calibri"/>
              </w:rPr>
              <w:t xml:space="preserve">Jako alternatywę dopuszcza się także </w:t>
            </w:r>
            <w:r w:rsidRPr="00F2312F">
              <w:rPr>
                <w:rFonts w:ascii="Calibri" w:eastAsia="TimesNewRoman" w:hAnsi="Calibri" w:cs="TimesNewRoman,Bold"/>
                <w:bCs/>
              </w:rPr>
              <w:t xml:space="preserve">możliwość zastosowania  przepisów o </w:t>
            </w:r>
            <w:r w:rsidRPr="00F2312F">
              <w:rPr>
                <w:rFonts w:ascii="Calibri" w:eastAsia="Droid Sans Fallback" w:hAnsi="Calibri" w:cs="Calibri"/>
              </w:rPr>
              <w:t xml:space="preserve">pomocy de </w:t>
            </w:r>
            <w:proofErr w:type="spellStart"/>
            <w:r w:rsidRPr="00F2312F">
              <w:rPr>
                <w:rFonts w:ascii="Calibri" w:eastAsia="Droid Sans Fallback" w:hAnsi="Calibri" w:cs="Calibri"/>
              </w:rPr>
              <w:t>minimis</w:t>
            </w:r>
            <w:proofErr w:type="spellEnd"/>
            <w:r w:rsidRPr="00F2312F">
              <w:rPr>
                <w:rFonts w:ascii="Calibri" w:eastAsia="Droid Sans Fallback" w:hAnsi="Calibri" w:cs="Calibri"/>
              </w:rPr>
              <w:t xml:space="preserve"> (wybór schematu należy do Wnioskodawcy):</w:t>
            </w:r>
          </w:p>
          <w:p w:rsidR="00A405DB" w:rsidRPr="00F2312F" w:rsidRDefault="00A405DB">
            <w:pPr>
              <w:suppressAutoHyphens/>
              <w:spacing w:before="120" w:after="120" w:line="240" w:lineRule="auto"/>
              <w:jc w:val="both"/>
              <w:rPr>
                <w:rFonts w:ascii="Calibri" w:eastAsia="Times New Roman" w:hAnsi="Calibri" w:cs="Times New Roman"/>
                <w:lang w:eastAsia="pl-PL"/>
              </w:rPr>
            </w:pPr>
            <w:r w:rsidRPr="00F2312F">
              <w:rPr>
                <w:rFonts w:ascii="Calibri" w:eastAsia="Times New Roman" w:hAnsi="Calibri" w:cs="Times New Roman"/>
                <w:lang w:eastAsia="pl-PL"/>
              </w:rPr>
              <w:t xml:space="preserve">- Rozporządzenie Komisji (UE) nr 1407/2013 z dnia 18 grudnia 2013 r. w sprawie stosowania art. 107 i 108 Traktatu o funkcjonowaniu Unii Europejskiej do pomocy de </w:t>
            </w:r>
            <w:proofErr w:type="spellStart"/>
            <w:r w:rsidRPr="00F2312F">
              <w:rPr>
                <w:rFonts w:ascii="Calibri" w:eastAsia="Times New Roman" w:hAnsi="Calibri" w:cs="Times New Roman"/>
                <w:lang w:eastAsia="pl-PL"/>
              </w:rPr>
              <w:t>minimis</w:t>
            </w:r>
            <w:proofErr w:type="spellEnd"/>
            <w:r w:rsidRPr="00F2312F">
              <w:rPr>
                <w:rFonts w:ascii="Calibri" w:eastAsia="Times New Roman" w:hAnsi="Calibri" w:cs="Times New Roman"/>
                <w:lang w:eastAsia="pl-PL"/>
              </w:rPr>
              <w:t>;</w:t>
            </w:r>
          </w:p>
          <w:p w:rsidR="00A405DB" w:rsidRPr="00F2312F" w:rsidRDefault="00A405DB">
            <w:pPr>
              <w:suppressAutoHyphens/>
              <w:spacing w:before="120" w:after="120" w:line="240" w:lineRule="auto"/>
              <w:jc w:val="both"/>
              <w:rPr>
                <w:rFonts w:ascii="Calibri" w:eastAsia="Times New Roman" w:hAnsi="Calibri" w:cs="Times New Roman"/>
                <w:lang w:eastAsia="pl-PL"/>
              </w:rPr>
            </w:pPr>
            <w:r w:rsidRPr="00F2312F">
              <w:rPr>
                <w:rFonts w:ascii="Calibri" w:eastAsia="Times New Roman" w:hAnsi="Calibri" w:cs="Times New Roman"/>
                <w:lang w:eastAsia="pl-PL"/>
              </w:rPr>
              <w:t xml:space="preserve">- </w:t>
            </w:r>
            <w:r w:rsidRPr="00F2312F">
              <w:rPr>
                <w:rFonts w:ascii="Calibri" w:eastAsia="Droid Sans Fallback" w:hAnsi="Calibri" w:cs="Calibri"/>
              </w:rPr>
              <w:t xml:space="preserve">Rozporządzenie Ministra Infrastruktury i Rozwoju z dnia 19 marca 2015 r. w sprawie udzielania pomocy de </w:t>
            </w:r>
            <w:proofErr w:type="spellStart"/>
            <w:r w:rsidRPr="00F2312F">
              <w:rPr>
                <w:rFonts w:ascii="Calibri" w:eastAsia="Droid Sans Fallback" w:hAnsi="Calibri" w:cs="Calibri"/>
              </w:rPr>
              <w:t>minimis</w:t>
            </w:r>
            <w:proofErr w:type="spellEnd"/>
            <w:r w:rsidRPr="00F2312F">
              <w:rPr>
                <w:rFonts w:ascii="Calibri" w:eastAsia="Droid Sans Fallback" w:hAnsi="Calibri" w:cs="Calibri"/>
              </w:rPr>
              <w:t xml:space="preserve"> w ramach regionalnych programów operacyjnych na lata 2014–2020 – wydane na podstawie rozporządzenia Komisji</w:t>
            </w:r>
          </w:p>
          <w:p w:rsidR="00263BF7" w:rsidRPr="00F2312F" w:rsidRDefault="00263BF7">
            <w:pPr>
              <w:spacing w:before="120" w:after="120" w:line="240" w:lineRule="auto"/>
              <w:jc w:val="both"/>
            </w:pPr>
            <w:r w:rsidRPr="00F2312F">
              <w:t xml:space="preserve">Wszystkie ww. regulacje dotyczące pomocy publicznej dostępne są na stronie </w:t>
            </w:r>
            <w:hyperlink r:id="rId15" w:history="1">
              <w:r w:rsidRPr="00F2312F">
                <w:rPr>
                  <w:rStyle w:val="Hipercze"/>
                  <w:color w:val="auto"/>
                </w:rPr>
                <w:t>www.funduszeeuropejskie.gov.pl</w:t>
              </w:r>
            </w:hyperlink>
            <w:r w:rsidRPr="00F2312F">
              <w:t xml:space="preserve">. </w:t>
            </w:r>
          </w:p>
        </w:tc>
      </w:tr>
      <w:tr w:rsidR="00434442" w:rsidRPr="00F2312F" w:rsidTr="006D7C1A">
        <w:tc>
          <w:tcPr>
            <w:tcW w:w="534" w:type="dxa"/>
          </w:tcPr>
          <w:p w:rsidR="00984533" w:rsidRPr="00F2312F" w:rsidRDefault="00984533" w:rsidP="005A42DF">
            <w:pPr>
              <w:autoSpaceDE w:val="0"/>
              <w:autoSpaceDN w:val="0"/>
              <w:adjustRightInd w:val="0"/>
              <w:spacing w:after="0" w:line="240" w:lineRule="auto"/>
              <w:rPr>
                <w:rFonts w:cs="Calibri"/>
                <w:b/>
                <w:bCs/>
              </w:rPr>
            </w:pPr>
            <w:r w:rsidRPr="00F2312F">
              <w:rPr>
                <w:rFonts w:cs="Calibri"/>
                <w:b/>
                <w:bCs/>
              </w:rPr>
              <w:lastRenderedPageBreak/>
              <w:t>10.</w:t>
            </w:r>
          </w:p>
        </w:tc>
        <w:tc>
          <w:tcPr>
            <w:tcW w:w="2268" w:type="dxa"/>
          </w:tcPr>
          <w:p w:rsidR="00984533" w:rsidRPr="00F2312F" w:rsidRDefault="00984533" w:rsidP="006E2B9C">
            <w:pPr>
              <w:pStyle w:val="Default"/>
              <w:rPr>
                <w:rFonts w:asciiTheme="minorHAnsi" w:hAnsiTheme="minorHAnsi"/>
                <w:color w:val="auto"/>
                <w:sz w:val="22"/>
                <w:szCs w:val="22"/>
              </w:rPr>
            </w:pPr>
            <w:r w:rsidRPr="00F2312F">
              <w:rPr>
                <w:rFonts w:asciiTheme="minorHAnsi" w:hAnsiTheme="minorHAnsi"/>
                <w:b/>
                <w:bCs/>
                <w:color w:val="auto"/>
                <w:sz w:val="22"/>
                <w:szCs w:val="22"/>
              </w:rPr>
              <w:t xml:space="preserve">Warunki stosowania </w:t>
            </w:r>
          </w:p>
          <w:p w:rsidR="00984533" w:rsidRPr="00F2312F" w:rsidRDefault="00984533">
            <w:pPr>
              <w:pStyle w:val="Default"/>
              <w:rPr>
                <w:rFonts w:asciiTheme="minorHAnsi" w:hAnsiTheme="minorHAnsi"/>
                <w:color w:val="auto"/>
                <w:sz w:val="22"/>
                <w:szCs w:val="22"/>
              </w:rPr>
            </w:pPr>
            <w:r w:rsidRPr="00F2312F">
              <w:rPr>
                <w:rFonts w:asciiTheme="minorHAnsi" w:hAnsiTheme="minorHAnsi"/>
                <w:b/>
                <w:bCs/>
                <w:color w:val="auto"/>
                <w:sz w:val="22"/>
                <w:szCs w:val="22"/>
              </w:rPr>
              <w:t xml:space="preserve">uproszczonych form </w:t>
            </w:r>
          </w:p>
          <w:p w:rsidR="00984533" w:rsidRPr="00F2312F" w:rsidRDefault="00984533">
            <w:pPr>
              <w:autoSpaceDE w:val="0"/>
              <w:autoSpaceDN w:val="0"/>
              <w:adjustRightInd w:val="0"/>
              <w:spacing w:after="0" w:line="240" w:lineRule="auto"/>
              <w:rPr>
                <w:rFonts w:cs="Calibri"/>
                <w:b/>
                <w:bCs/>
              </w:rPr>
            </w:pPr>
            <w:r w:rsidRPr="00F2312F">
              <w:rPr>
                <w:b/>
                <w:bCs/>
              </w:rPr>
              <w:t>rozliczania wydatków</w:t>
            </w:r>
            <w:r w:rsidRPr="00F2312F">
              <w:rPr>
                <w:rFonts w:cs="Arial"/>
                <w:b/>
              </w:rPr>
              <w:t xml:space="preserve"> i planowany zakres systemu zaliczek</w:t>
            </w:r>
            <w:r w:rsidRPr="00F2312F">
              <w:rPr>
                <w:b/>
                <w:bCs/>
              </w:rPr>
              <w:t xml:space="preserve">: </w:t>
            </w:r>
          </w:p>
        </w:tc>
        <w:tc>
          <w:tcPr>
            <w:tcW w:w="7494" w:type="dxa"/>
            <w:gridSpan w:val="2"/>
          </w:tcPr>
          <w:p w:rsidR="000846B6" w:rsidRPr="00F2312F" w:rsidRDefault="000846B6">
            <w:pPr>
              <w:spacing w:before="40" w:after="40" w:line="240" w:lineRule="auto"/>
              <w:rPr>
                <w:rFonts w:ascii="Calibri" w:eastAsia="Times New Roman" w:hAnsi="Calibri" w:cs="Arial"/>
                <w:sz w:val="24"/>
                <w:szCs w:val="24"/>
                <w:lang w:eastAsia="pl-PL"/>
              </w:rPr>
            </w:pPr>
            <w:r w:rsidRPr="00F2312F">
              <w:rPr>
                <w:rFonts w:ascii="Calibri" w:eastAsia="Times New Roman" w:hAnsi="Calibri" w:cs="Arial"/>
                <w:lang w:eastAsia="pl-PL"/>
              </w:rPr>
              <w:t xml:space="preserve">Nie przewiduje się stosowania uproszczonych form rozliczania wydatków. </w:t>
            </w:r>
          </w:p>
          <w:p w:rsidR="000846B6" w:rsidRPr="00F2312F" w:rsidRDefault="000846B6">
            <w:pPr>
              <w:spacing w:before="40" w:after="40" w:line="240" w:lineRule="auto"/>
              <w:rPr>
                <w:rFonts w:ascii="Calibri" w:eastAsia="Times New Roman" w:hAnsi="Calibri" w:cs="Arial"/>
                <w:lang w:eastAsia="pl-PL"/>
              </w:rPr>
            </w:pPr>
          </w:p>
          <w:p w:rsidR="000846B6" w:rsidRPr="00F2312F" w:rsidRDefault="000846B6">
            <w:pPr>
              <w:spacing w:before="40" w:after="40" w:line="240" w:lineRule="auto"/>
              <w:rPr>
                <w:rFonts w:ascii="Calibri" w:eastAsia="Times New Roman" w:hAnsi="Calibri" w:cs="Arial"/>
                <w:sz w:val="24"/>
                <w:szCs w:val="24"/>
                <w:lang w:eastAsia="pl-PL"/>
              </w:rPr>
            </w:pPr>
            <w:r w:rsidRPr="00F2312F">
              <w:rPr>
                <w:rFonts w:ascii="Calibri" w:eastAsia="Times New Roman" w:hAnsi="Calibri" w:cs="Arial"/>
                <w:lang w:eastAsia="pl-PL"/>
              </w:rPr>
              <w:t>Wysokość zaliczek:</w:t>
            </w:r>
          </w:p>
          <w:p w:rsidR="000846B6" w:rsidRPr="00F2312F" w:rsidRDefault="000846B6">
            <w:pPr>
              <w:tabs>
                <w:tab w:val="left" w:pos="458"/>
              </w:tabs>
              <w:spacing w:before="40" w:after="40" w:line="240" w:lineRule="auto"/>
              <w:jc w:val="both"/>
              <w:rPr>
                <w:rFonts w:ascii="Calibri" w:eastAsia="Times New Roman" w:hAnsi="Calibri" w:cs="Arial"/>
                <w:sz w:val="24"/>
                <w:szCs w:val="24"/>
                <w:lang w:eastAsia="pl-PL"/>
              </w:rPr>
            </w:pPr>
            <w:r w:rsidRPr="00F2312F">
              <w:rPr>
                <w:rFonts w:ascii="Calibri" w:eastAsia="Times New Roman" w:hAnsi="Calibri" w:cs="Arial"/>
                <w:lang w:eastAsia="pl-PL"/>
              </w:rPr>
              <w:t>1)</w:t>
            </w:r>
            <w:r w:rsidRPr="00F2312F">
              <w:rPr>
                <w:rFonts w:ascii="Calibri" w:eastAsia="Times New Roman" w:hAnsi="Calibri" w:cs="Arial"/>
                <w:lang w:eastAsia="pl-PL"/>
              </w:rPr>
              <w:tab/>
              <w:t>do 40% przyznanej kwoty dofinansowania, wszyscy beneficjenci RPO WD otrzymujący dofinansowa</w:t>
            </w:r>
            <w:r w:rsidR="001F6809" w:rsidRPr="00F2312F">
              <w:rPr>
                <w:rFonts w:ascii="Calibri" w:eastAsia="Times New Roman" w:hAnsi="Calibri" w:cs="Arial"/>
                <w:lang w:eastAsia="pl-PL"/>
              </w:rPr>
              <w:t>nie z EFRR, z zastrzeżeniem pkt</w:t>
            </w:r>
            <w:r w:rsidRPr="00F2312F">
              <w:rPr>
                <w:rFonts w:ascii="Calibri" w:eastAsia="Times New Roman" w:hAnsi="Calibri" w:cs="Arial"/>
                <w:lang w:eastAsia="pl-PL"/>
              </w:rPr>
              <w:t xml:space="preserve"> 2);</w:t>
            </w:r>
          </w:p>
          <w:p w:rsidR="000846B6" w:rsidRPr="00F2312F" w:rsidRDefault="000846B6">
            <w:pPr>
              <w:tabs>
                <w:tab w:val="left" w:pos="458"/>
              </w:tabs>
              <w:spacing w:before="40" w:after="40" w:line="240" w:lineRule="auto"/>
              <w:jc w:val="both"/>
              <w:rPr>
                <w:rFonts w:ascii="Calibri" w:eastAsia="Times New Roman" w:hAnsi="Calibri" w:cs="Arial"/>
                <w:sz w:val="24"/>
                <w:szCs w:val="24"/>
                <w:lang w:eastAsia="pl-PL"/>
              </w:rPr>
            </w:pPr>
            <w:r w:rsidRPr="00F2312F">
              <w:rPr>
                <w:rFonts w:ascii="Calibri" w:eastAsia="Times New Roman" w:hAnsi="Calibri" w:cs="Arial"/>
                <w:lang w:eastAsia="pl-PL"/>
              </w:rPr>
              <w:t>2)</w:t>
            </w:r>
            <w:r w:rsidRPr="00F2312F">
              <w:rPr>
                <w:rFonts w:ascii="Calibri" w:eastAsia="Times New Roman" w:hAnsi="Calibri" w:cs="Arial"/>
                <w:lang w:eastAsia="pl-PL"/>
              </w:rPr>
              <w:tab/>
              <w:t xml:space="preserve">do 100% przyznanej kwoty dofinansowania w przypadku realizacji projektu przez: </w:t>
            </w:r>
          </w:p>
          <w:p w:rsidR="000846B6" w:rsidRPr="00F2312F" w:rsidRDefault="000846B6">
            <w:pPr>
              <w:tabs>
                <w:tab w:val="left" w:pos="458"/>
              </w:tabs>
              <w:spacing w:before="40" w:after="40" w:line="240" w:lineRule="auto"/>
              <w:ind w:left="316"/>
              <w:jc w:val="both"/>
              <w:rPr>
                <w:rFonts w:ascii="Calibri" w:eastAsia="Times New Roman" w:hAnsi="Calibri" w:cs="Arial"/>
                <w:sz w:val="24"/>
                <w:szCs w:val="24"/>
                <w:lang w:eastAsia="pl-PL"/>
              </w:rPr>
            </w:pPr>
            <w:r w:rsidRPr="00F2312F">
              <w:rPr>
                <w:rFonts w:ascii="Calibri" w:eastAsia="Times New Roman" w:hAnsi="Calibri" w:cs="Arial"/>
                <w:lang w:eastAsia="pl-PL"/>
              </w:rPr>
              <w:t>a)</w:t>
            </w:r>
            <w:r w:rsidRPr="00F2312F">
              <w:rPr>
                <w:rFonts w:ascii="Calibri" w:eastAsia="Times New Roman" w:hAnsi="Calibri" w:cs="Arial"/>
                <w:lang w:eastAsia="pl-PL"/>
              </w:rPr>
              <w:tab/>
              <w:t>Województwo Dolnośląskie (dotyczy projektu własnego i realizacji zadania z zakresu administracji rządowej, określonego przepisami prawa),</w:t>
            </w:r>
          </w:p>
          <w:p w:rsidR="00984533" w:rsidRPr="00F2312F" w:rsidRDefault="000846B6">
            <w:pPr>
              <w:tabs>
                <w:tab w:val="left" w:pos="459"/>
              </w:tabs>
              <w:spacing w:before="40" w:after="40" w:line="240" w:lineRule="auto"/>
              <w:ind w:left="316"/>
              <w:jc w:val="both"/>
              <w:rPr>
                <w:rFonts w:ascii="Calibri" w:eastAsia="Times New Roman" w:hAnsi="Calibri" w:cs="Arial"/>
                <w:sz w:val="24"/>
                <w:szCs w:val="24"/>
                <w:lang w:eastAsia="pl-PL"/>
              </w:rPr>
            </w:pPr>
            <w:r w:rsidRPr="00F2312F">
              <w:rPr>
                <w:rFonts w:ascii="Calibri" w:eastAsia="Times New Roman" w:hAnsi="Calibri" w:cs="Arial"/>
                <w:lang w:eastAsia="pl-PL"/>
              </w:rPr>
              <w:t>b)</w:t>
            </w:r>
            <w:r w:rsidRPr="00F2312F">
              <w:rPr>
                <w:rFonts w:ascii="Calibri" w:eastAsia="Times New Roman" w:hAnsi="Calibri" w:cs="Arial"/>
                <w:lang w:eastAsia="pl-PL"/>
              </w:rPr>
              <w:tab/>
              <w:t>podmiot, dla którego Województwo Dolnośląskie jest organem założycielskim</w:t>
            </w:r>
            <w:r w:rsidRPr="00F2312F">
              <w:rPr>
                <w:rFonts w:eastAsia="Times New Roman" w:cs="Arial"/>
                <w:lang w:eastAsia="pl-PL"/>
              </w:rPr>
              <w:t>, organizatorem lub współorganizatorem,</w:t>
            </w:r>
            <w:r w:rsidRPr="00F2312F">
              <w:rPr>
                <w:rFonts w:ascii="Calibri" w:eastAsia="Times New Roman" w:hAnsi="Calibri" w:cs="Arial"/>
                <w:lang w:eastAsia="pl-PL"/>
              </w:rPr>
              <w:t xml:space="preserve"> lub w którym posiada udziały bądź akcje, pod warunkiem że projekt n</w:t>
            </w:r>
            <w:r w:rsidR="009C7117" w:rsidRPr="00F2312F">
              <w:rPr>
                <w:rFonts w:ascii="Calibri" w:eastAsia="Times New Roman" w:hAnsi="Calibri" w:cs="Arial"/>
                <w:lang w:eastAsia="pl-PL"/>
              </w:rPr>
              <w:t>ie jest objęty pomocą publiczną.</w:t>
            </w:r>
          </w:p>
        </w:tc>
      </w:tr>
      <w:tr w:rsidR="00434442" w:rsidRPr="00434442" w:rsidTr="006D7C1A">
        <w:tc>
          <w:tcPr>
            <w:tcW w:w="534" w:type="dxa"/>
          </w:tcPr>
          <w:p w:rsidR="00984533" w:rsidRPr="00434442" w:rsidRDefault="00984533" w:rsidP="005A42DF">
            <w:pPr>
              <w:autoSpaceDE w:val="0"/>
              <w:autoSpaceDN w:val="0"/>
              <w:adjustRightInd w:val="0"/>
              <w:spacing w:after="0" w:line="240" w:lineRule="auto"/>
              <w:rPr>
                <w:rFonts w:cs="Calibri"/>
                <w:b/>
                <w:bCs/>
              </w:rPr>
            </w:pPr>
            <w:r w:rsidRPr="00434442">
              <w:rPr>
                <w:rFonts w:cs="Calibri"/>
                <w:b/>
                <w:bCs/>
              </w:rPr>
              <w:t>11.</w:t>
            </w:r>
          </w:p>
        </w:tc>
        <w:tc>
          <w:tcPr>
            <w:tcW w:w="2268" w:type="dxa"/>
          </w:tcPr>
          <w:p w:rsidR="00984533" w:rsidRPr="00434442" w:rsidRDefault="00984533" w:rsidP="006E2B9C">
            <w:pPr>
              <w:pStyle w:val="Default"/>
              <w:rPr>
                <w:rFonts w:asciiTheme="minorHAnsi" w:hAnsiTheme="minorHAnsi"/>
                <w:b/>
                <w:bCs/>
                <w:color w:val="auto"/>
                <w:sz w:val="22"/>
                <w:szCs w:val="22"/>
              </w:rPr>
            </w:pPr>
            <w:r w:rsidRPr="00434442">
              <w:rPr>
                <w:rFonts w:asciiTheme="minorHAnsi" w:hAnsiTheme="minorHAnsi" w:cs="Arial"/>
                <w:b/>
                <w:color w:val="auto"/>
                <w:sz w:val="22"/>
                <w:szCs w:val="22"/>
              </w:rPr>
              <w:t>Warunki uwzględniania dochodu w projekcie:</w:t>
            </w:r>
          </w:p>
        </w:tc>
        <w:tc>
          <w:tcPr>
            <w:tcW w:w="7494" w:type="dxa"/>
            <w:gridSpan w:val="2"/>
          </w:tcPr>
          <w:p w:rsidR="002A7A36" w:rsidRPr="00434442" w:rsidRDefault="000846B6">
            <w:pPr>
              <w:autoSpaceDE w:val="0"/>
              <w:autoSpaceDN w:val="0"/>
              <w:adjustRightInd w:val="0"/>
              <w:spacing w:after="0" w:line="240" w:lineRule="auto"/>
              <w:jc w:val="both"/>
            </w:pPr>
            <w:r w:rsidRPr="00434442">
              <w:rPr>
                <w:rFonts w:ascii="Calibri" w:hAnsi="Calibri" w:cs="Arial"/>
              </w:rPr>
              <w:t>Zgodnie z Wytycznymi w zakresie zagadnień związanych z przygotowaniem projektów inwestycyjnych, w tym projektów generujących dochód i projektów hybrydowych na lata 2014-2020</w:t>
            </w:r>
            <w:r w:rsidRPr="00434442">
              <w:rPr>
                <w:rFonts w:cs="Arial"/>
              </w:rPr>
              <w:t xml:space="preserve"> (luka finansowa)</w:t>
            </w:r>
            <w:r w:rsidR="00AE2AAF" w:rsidRPr="00434442">
              <w:rPr>
                <w:rFonts w:cs="Arial"/>
              </w:rPr>
              <w:t>.</w:t>
            </w:r>
          </w:p>
        </w:tc>
      </w:tr>
      <w:tr w:rsidR="0051673F" w:rsidRPr="0051673F" w:rsidTr="008C5C84">
        <w:trPr>
          <w:trHeight w:val="699"/>
        </w:trPr>
        <w:tc>
          <w:tcPr>
            <w:tcW w:w="534" w:type="dxa"/>
          </w:tcPr>
          <w:p w:rsidR="00AE2AAF" w:rsidRPr="0051673F" w:rsidRDefault="00AE2AAF" w:rsidP="005A42DF">
            <w:pPr>
              <w:autoSpaceDE w:val="0"/>
              <w:autoSpaceDN w:val="0"/>
              <w:adjustRightInd w:val="0"/>
              <w:spacing w:after="0" w:line="240" w:lineRule="auto"/>
              <w:rPr>
                <w:rFonts w:cs="Calibri"/>
                <w:b/>
                <w:bCs/>
              </w:rPr>
            </w:pPr>
            <w:r w:rsidRPr="0051673F">
              <w:rPr>
                <w:rFonts w:cs="Calibri"/>
                <w:b/>
                <w:bCs/>
              </w:rPr>
              <w:t>12.</w:t>
            </w:r>
          </w:p>
        </w:tc>
        <w:tc>
          <w:tcPr>
            <w:tcW w:w="2268" w:type="dxa"/>
          </w:tcPr>
          <w:p w:rsidR="00AE2AAF" w:rsidRPr="0051673F" w:rsidRDefault="00AE2AAF" w:rsidP="006E2B9C">
            <w:pPr>
              <w:pStyle w:val="Default"/>
              <w:rPr>
                <w:rFonts w:asciiTheme="minorHAnsi" w:hAnsiTheme="minorHAnsi"/>
                <w:b/>
                <w:bCs/>
                <w:color w:val="auto"/>
                <w:sz w:val="22"/>
                <w:szCs w:val="22"/>
              </w:rPr>
            </w:pPr>
            <w:r w:rsidRPr="0051673F">
              <w:rPr>
                <w:rFonts w:asciiTheme="minorHAnsi" w:hAnsiTheme="minorHAnsi"/>
                <w:b/>
                <w:bCs/>
                <w:color w:val="auto"/>
                <w:sz w:val="22"/>
                <w:szCs w:val="22"/>
              </w:rPr>
              <w:t xml:space="preserve">Maksymalny dopuszczalny poziom dofinansowania projektu lub maksymalna dopuszczalna kwota do dofinansowania projektu: </w:t>
            </w:r>
          </w:p>
          <w:p w:rsidR="00AE2AAF" w:rsidRPr="0051673F" w:rsidRDefault="00AE2AAF">
            <w:pPr>
              <w:pStyle w:val="Default"/>
              <w:rPr>
                <w:rFonts w:asciiTheme="minorHAnsi" w:hAnsiTheme="minorHAnsi"/>
                <w:color w:val="auto"/>
                <w:sz w:val="22"/>
                <w:szCs w:val="22"/>
              </w:rPr>
            </w:pPr>
          </w:p>
        </w:tc>
        <w:tc>
          <w:tcPr>
            <w:tcW w:w="7494" w:type="dxa"/>
            <w:gridSpan w:val="2"/>
          </w:tcPr>
          <w:p w:rsidR="008966A2" w:rsidRPr="0051673F" w:rsidRDefault="008966A2" w:rsidP="00BA62F1">
            <w:pPr>
              <w:suppressAutoHyphens/>
              <w:spacing w:after="0" w:line="240" w:lineRule="auto"/>
              <w:jc w:val="both"/>
              <w:rPr>
                <w:rFonts w:ascii="Calibri" w:eastAsia="Droid Sans Fallback" w:hAnsi="Calibri" w:cs="Calibri"/>
              </w:rPr>
            </w:pPr>
            <w:r w:rsidRPr="0051673F">
              <w:rPr>
                <w:rFonts w:ascii="Calibri" w:eastAsia="Droid Sans Fallback" w:hAnsi="Calibri" w:cs="Calibri"/>
              </w:rPr>
              <w:t xml:space="preserve">Maksymalny poziom dofinansowania UE na poziomie projektu wynosi: </w:t>
            </w:r>
          </w:p>
          <w:p w:rsidR="00AE2AAF" w:rsidRPr="0051673F" w:rsidRDefault="00AE2AAF" w:rsidP="005A42DF">
            <w:pPr>
              <w:pStyle w:val="Default"/>
              <w:jc w:val="both"/>
              <w:rPr>
                <w:color w:val="auto"/>
                <w:sz w:val="22"/>
                <w:szCs w:val="22"/>
              </w:rPr>
            </w:pPr>
          </w:p>
          <w:p w:rsidR="00366ADC" w:rsidRPr="0051673F" w:rsidRDefault="00AE2AAF" w:rsidP="006E2B9C">
            <w:pPr>
              <w:pStyle w:val="Default"/>
              <w:numPr>
                <w:ilvl w:val="0"/>
                <w:numId w:val="3"/>
              </w:numPr>
              <w:ind w:left="317" w:hanging="284"/>
              <w:jc w:val="both"/>
              <w:rPr>
                <w:color w:val="auto"/>
                <w:sz w:val="22"/>
                <w:szCs w:val="22"/>
              </w:rPr>
            </w:pPr>
            <w:r w:rsidRPr="0051673F">
              <w:rPr>
                <w:color w:val="auto"/>
                <w:sz w:val="22"/>
                <w:szCs w:val="22"/>
              </w:rPr>
              <w:t>w przypadku projektu nieobjętego pomocą publiczną – maksymalnie 85% kosztów kwalifikowalnych;</w:t>
            </w:r>
          </w:p>
          <w:p w:rsidR="00382645" w:rsidRPr="0051673F" w:rsidRDefault="00366ADC">
            <w:pPr>
              <w:pStyle w:val="Default"/>
              <w:numPr>
                <w:ilvl w:val="0"/>
                <w:numId w:val="3"/>
              </w:numPr>
              <w:ind w:left="317" w:hanging="284"/>
              <w:jc w:val="both"/>
              <w:rPr>
                <w:color w:val="auto"/>
                <w:sz w:val="22"/>
                <w:szCs w:val="22"/>
              </w:rPr>
            </w:pPr>
            <w:r w:rsidRPr="0051673F">
              <w:rPr>
                <w:rFonts w:asciiTheme="minorHAnsi" w:hAnsiTheme="minorHAnsi"/>
                <w:color w:val="auto"/>
                <w:sz w:val="22"/>
                <w:szCs w:val="22"/>
              </w:rPr>
              <w:t>w przypadku projektu objętego pomocą publiczną</w:t>
            </w:r>
            <w:r w:rsidR="00621632" w:rsidRPr="0051673F">
              <w:rPr>
                <w:rFonts w:asciiTheme="minorHAnsi" w:hAnsiTheme="minorHAnsi"/>
                <w:color w:val="auto"/>
                <w:sz w:val="22"/>
                <w:szCs w:val="22"/>
              </w:rPr>
              <w:t xml:space="preserve"> </w:t>
            </w:r>
            <w:r w:rsidRPr="0051673F">
              <w:rPr>
                <w:rFonts w:asciiTheme="minorHAnsi" w:hAnsiTheme="minorHAnsi"/>
                <w:color w:val="auto"/>
                <w:sz w:val="22"/>
                <w:szCs w:val="22"/>
              </w:rPr>
              <w:t>–</w:t>
            </w:r>
            <w:r w:rsidR="00382645" w:rsidRPr="0051673F">
              <w:rPr>
                <w:rFonts w:asciiTheme="minorHAnsi" w:hAnsiTheme="minorHAnsi"/>
                <w:color w:val="auto"/>
                <w:sz w:val="22"/>
                <w:szCs w:val="22"/>
              </w:rPr>
              <w:t xml:space="preserve"> </w:t>
            </w:r>
            <w:r w:rsidR="00621632" w:rsidRPr="0051673F">
              <w:rPr>
                <w:color w:val="auto"/>
                <w:sz w:val="22"/>
                <w:szCs w:val="22"/>
              </w:rPr>
              <w:t>w wysokości wynikającej z reguł pomocy publicznej ale nie więcej niż 85%;</w:t>
            </w:r>
          </w:p>
          <w:p w:rsidR="00C9399C" w:rsidRPr="0051673F" w:rsidRDefault="00382645">
            <w:pPr>
              <w:pStyle w:val="Default"/>
              <w:numPr>
                <w:ilvl w:val="0"/>
                <w:numId w:val="3"/>
              </w:numPr>
              <w:ind w:left="317" w:hanging="284"/>
              <w:jc w:val="both"/>
              <w:rPr>
                <w:color w:val="auto"/>
                <w:sz w:val="22"/>
                <w:szCs w:val="22"/>
              </w:rPr>
            </w:pPr>
            <w:r w:rsidRPr="0051673F">
              <w:rPr>
                <w:color w:val="auto"/>
                <w:sz w:val="22"/>
                <w:szCs w:val="22"/>
              </w:rPr>
              <w:t xml:space="preserve">w przypadku projektu objętego pomocą de </w:t>
            </w:r>
            <w:proofErr w:type="spellStart"/>
            <w:r w:rsidRPr="0051673F">
              <w:rPr>
                <w:color w:val="auto"/>
                <w:sz w:val="22"/>
                <w:szCs w:val="22"/>
              </w:rPr>
              <w:t>minimis</w:t>
            </w:r>
            <w:proofErr w:type="spellEnd"/>
            <w:r w:rsidRPr="0051673F">
              <w:rPr>
                <w:color w:val="auto"/>
                <w:sz w:val="22"/>
                <w:szCs w:val="22"/>
              </w:rPr>
              <w:t>, maksymalny poziom dofinansowania wyniesie 85% ale nie więcej niż równowartość 200 000 euro d</w:t>
            </w:r>
            <w:r w:rsidR="00C9399C" w:rsidRPr="0051673F">
              <w:rPr>
                <w:color w:val="auto"/>
                <w:sz w:val="22"/>
                <w:szCs w:val="22"/>
              </w:rPr>
              <w:t>la podmiotu na 3 lata podatkowe</w:t>
            </w:r>
            <w:r w:rsidR="002319F7">
              <w:rPr>
                <w:color w:val="auto"/>
                <w:sz w:val="22"/>
                <w:szCs w:val="22"/>
              </w:rPr>
              <w:t xml:space="preserve"> z uwzględnieniem kwoty pomocy de </w:t>
            </w:r>
            <w:proofErr w:type="spellStart"/>
            <w:r w:rsidR="002319F7">
              <w:rPr>
                <w:color w:val="auto"/>
                <w:sz w:val="22"/>
                <w:szCs w:val="22"/>
              </w:rPr>
              <w:t>minimis</w:t>
            </w:r>
            <w:proofErr w:type="spellEnd"/>
            <w:r w:rsidR="002319F7">
              <w:rPr>
                <w:color w:val="auto"/>
                <w:sz w:val="22"/>
                <w:szCs w:val="22"/>
              </w:rPr>
              <w:t xml:space="preserve"> otrzymanej z innego źródła</w:t>
            </w:r>
            <w:r w:rsidR="00C9399C" w:rsidRPr="0051673F">
              <w:rPr>
                <w:color w:val="auto"/>
                <w:sz w:val="22"/>
                <w:szCs w:val="22"/>
              </w:rPr>
              <w:t>;</w:t>
            </w:r>
          </w:p>
          <w:p w:rsidR="00C9399C" w:rsidRPr="0051673F" w:rsidRDefault="00C9399C">
            <w:pPr>
              <w:pStyle w:val="Default"/>
              <w:numPr>
                <w:ilvl w:val="0"/>
                <w:numId w:val="3"/>
              </w:numPr>
              <w:ind w:left="317" w:hanging="284"/>
              <w:jc w:val="both"/>
              <w:rPr>
                <w:color w:val="auto"/>
                <w:sz w:val="22"/>
                <w:szCs w:val="22"/>
              </w:rPr>
            </w:pPr>
            <w:r w:rsidRPr="0051673F">
              <w:rPr>
                <w:color w:val="auto"/>
                <w:sz w:val="22"/>
                <w:szCs w:val="22"/>
              </w:rPr>
              <w:t>w przypadku projektu generującego dochód, dla którego dokonano wyliczenia luki finansowej – zgodnie z wyliczeniem ale nie więcej niż 85%;</w:t>
            </w:r>
          </w:p>
          <w:p w:rsidR="00C9399C" w:rsidRPr="0051673F" w:rsidRDefault="00C9399C">
            <w:pPr>
              <w:pStyle w:val="Default"/>
              <w:numPr>
                <w:ilvl w:val="0"/>
                <w:numId w:val="3"/>
              </w:numPr>
              <w:ind w:left="317"/>
              <w:jc w:val="both"/>
              <w:rPr>
                <w:color w:val="auto"/>
                <w:sz w:val="22"/>
                <w:szCs w:val="22"/>
              </w:rPr>
            </w:pPr>
            <w:r w:rsidRPr="0051673F">
              <w:rPr>
                <w:color w:val="auto"/>
                <w:sz w:val="22"/>
                <w:szCs w:val="22"/>
              </w:rPr>
              <w:t xml:space="preserve">w przypadku projektu </w:t>
            </w:r>
            <w:r w:rsidR="00C161BE" w:rsidRPr="0051673F">
              <w:rPr>
                <w:color w:val="auto"/>
                <w:sz w:val="22"/>
                <w:szCs w:val="22"/>
              </w:rPr>
              <w:t xml:space="preserve">częściowo objętego pomocą publiczną, w części nie objętej tą pomocą, jeśli dla tej części dokonano wyliczenia luki finansowej – zgodnie z wyliczeniem ale nie więcej niż 85%, dla części objętej pomocą publiczną </w:t>
            </w:r>
            <w:r w:rsidR="00C161BE" w:rsidRPr="0051673F">
              <w:rPr>
                <w:rFonts w:asciiTheme="minorHAnsi" w:hAnsiTheme="minorHAnsi"/>
                <w:color w:val="auto"/>
                <w:sz w:val="22"/>
                <w:szCs w:val="22"/>
              </w:rPr>
              <w:t xml:space="preserve">– </w:t>
            </w:r>
            <w:r w:rsidR="00C161BE" w:rsidRPr="0051673F">
              <w:rPr>
                <w:color w:val="auto"/>
                <w:sz w:val="22"/>
                <w:szCs w:val="22"/>
              </w:rPr>
              <w:t>w wysokości wynikającej z reguł pomocy publicznej ale nie więcej niż 85%;</w:t>
            </w:r>
          </w:p>
          <w:p w:rsidR="00C161BE" w:rsidRPr="0051673F" w:rsidRDefault="00C161BE">
            <w:pPr>
              <w:pStyle w:val="Default"/>
              <w:numPr>
                <w:ilvl w:val="0"/>
                <w:numId w:val="3"/>
              </w:numPr>
              <w:ind w:left="317"/>
              <w:jc w:val="both"/>
              <w:rPr>
                <w:color w:val="auto"/>
                <w:sz w:val="22"/>
                <w:szCs w:val="22"/>
              </w:rPr>
            </w:pPr>
            <w:r w:rsidRPr="0051673F">
              <w:rPr>
                <w:color w:val="auto"/>
                <w:sz w:val="22"/>
                <w:szCs w:val="22"/>
              </w:rPr>
              <w:t xml:space="preserve">dla projektu generującego dochód, w którym występuję pomoc publiczna </w:t>
            </w:r>
            <w:r w:rsidR="0034179E" w:rsidRPr="0051673F">
              <w:rPr>
                <w:color w:val="auto"/>
                <w:sz w:val="22"/>
                <w:szCs w:val="22"/>
              </w:rPr>
              <w:t xml:space="preserve">nie wymieniona w art. 61 ust. 8 rozporządzenia ogólnego, wartość dofinansowania wyliczona za pomocą luki finansowej nie może przekroczyć </w:t>
            </w:r>
            <w:r w:rsidR="0034179E" w:rsidRPr="0051673F">
              <w:rPr>
                <w:color w:val="auto"/>
                <w:sz w:val="22"/>
                <w:szCs w:val="22"/>
              </w:rPr>
              <w:lastRenderedPageBreak/>
              <w:t>poziomu wynikającego z zasad pomocy publicznej i nie więcej niż 85%.</w:t>
            </w:r>
          </w:p>
          <w:p w:rsidR="00CF16D4" w:rsidRPr="0051673F" w:rsidRDefault="00621632" w:rsidP="00BA62F1">
            <w:pPr>
              <w:suppressAutoHyphens/>
              <w:spacing w:before="240" w:line="240" w:lineRule="auto"/>
              <w:jc w:val="both"/>
              <w:rPr>
                <w:rFonts w:ascii="Calibri" w:eastAsia="Droid Sans Fallback" w:hAnsi="Calibri" w:cs="Calibri"/>
              </w:rPr>
            </w:pPr>
            <w:r w:rsidRPr="0051673F">
              <w:rPr>
                <w:rFonts w:ascii="Calibri" w:eastAsia="Droid Sans Fallback" w:hAnsi="Calibri" w:cs="Calibri"/>
              </w:rPr>
              <w:t>W przypadku projektów częściowo objętych pomocą publiczną powyższe zasady stosuje się do każdej z części, co oznacza, że poziom dofinansowania projektu określa się oddzielnie dla każdej części. W takim przypadku łączny poziom maksymalnego dofinansowania w projekcie może być wyższy niż wynikający z reguł pomocy publicznej (ale nie więcej niż 85%).</w:t>
            </w:r>
          </w:p>
          <w:p w:rsidR="00CF16D4" w:rsidRPr="0051673F" w:rsidRDefault="00CF16D4" w:rsidP="005A42DF">
            <w:pPr>
              <w:spacing w:line="240" w:lineRule="auto"/>
              <w:contextualSpacing/>
              <w:jc w:val="both"/>
              <w:rPr>
                <w:rFonts w:cs="Calibri"/>
              </w:rPr>
            </w:pPr>
            <w:r w:rsidRPr="0051673F">
              <w:rPr>
                <w:rFonts w:cs="Calibri"/>
              </w:rPr>
              <w:t>Na podstawie zapisów Kontraktu Terytorialnego, projekty rewitalizacyjne</w:t>
            </w:r>
            <w:r w:rsidR="00DE7921">
              <w:rPr>
                <w:rFonts w:cs="Calibri"/>
              </w:rPr>
              <w:t xml:space="preserve"> (ujęte </w:t>
            </w:r>
            <w:r w:rsidR="00DE7921">
              <w:t>na dzień składania wniosku o dofinansowanie</w:t>
            </w:r>
            <w:r w:rsidR="00DE7921">
              <w:rPr>
                <w:rFonts w:cs="Calibri"/>
              </w:rPr>
              <w:t xml:space="preserve"> </w:t>
            </w:r>
            <w:r w:rsidR="00DE7921" w:rsidRPr="00BF6DBE">
              <w:t xml:space="preserve">w obowiązującym </w:t>
            </w:r>
            <w:r w:rsidR="00DE7921">
              <w:t xml:space="preserve">programie rewitalizacji </w:t>
            </w:r>
            <w:r w:rsidR="00DE7921" w:rsidRPr="00BF6DBE">
              <w:t>znajduj</w:t>
            </w:r>
            <w:r w:rsidR="00DE7921">
              <w:t>ącym</w:t>
            </w:r>
            <w:r w:rsidR="00DE7921" w:rsidRPr="00BF6DBE">
              <w:t xml:space="preserve"> się w prowadzonym przez IZ RPO WD wykazie programów rewitalizacji</w:t>
            </w:r>
            <w:r w:rsidR="00DE7921">
              <w:rPr>
                <w:rFonts w:cs="Calibri"/>
              </w:rPr>
              <w:t>)</w:t>
            </w:r>
            <w:r w:rsidRPr="0051673F">
              <w:rPr>
                <w:rFonts w:cs="Calibri"/>
              </w:rPr>
              <w:t xml:space="preserve"> mogą otrzymać dodatkowy wkład z Budżetu Państwa tytułem uzupełnienia wkładu krajowego, za wyjątkiem projektów objętych regułami pomocy publicznej lub projektów generujących dochód w rozumieniu art. 61 rozporządzenia nr 1303/2013. Decyzja o wkładzie z Budżetu Państwa zostanie podjęta na etapie rozstrzygnięcia konkursu.</w:t>
            </w:r>
          </w:p>
        </w:tc>
      </w:tr>
      <w:tr w:rsidR="0051673F" w:rsidRPr="0051673F" w:rsidTr="00ED6F0D">
        <w:trPr>
          <w:trHeight w:val="973"/>
        </w:trPr>
        <w:tc>
          <w:tcPr>
            <w:tcW w:w="534" w:type="dxa"/>
          </w:tcPr>
          <w:p w:rsidR="00ED6F0D" w:rsidRPr="0051673F" w:rsidRDefault="00ED6F0D" w:rsidP="005A42DF">
            <w:pPr>
              <w:autoSpaceDE w:val="0"/>
              <w:autoSpaceDN w:val="0"/>
              <w:adjustRightInd w:val="0"/>
              <w:spacing w:after="0" w:line="240" w:lineRule="auto"/>
              <w:rPr>
                <w:rFonts w:cs="Calibri"/>
                <w:b/>
                <w:bCs/>
              </w:rPr>
            </w:pPr>
            <w:r w:rsidRPr="0051673F">
              <w:rPr>
                <w:rFonts w:cs="Calibri"/>
                <w:b/>
                <w:bCs/>
              </w:rPr>
              <w:lastRenderedPageBreak/>
              <w:t>13.</w:t>
            </w:r>
          </w:p>
        </w:tc>
        <w:tc>
          <w:tcPr>
            <w:tcW w:w="2268" w:type="dxa"/>
          </w:tcPr>
          <w:p w:rsidR="00ED6F0D" w:rsidRPr="0051673F" w:rsidRDefault="00ED6F0D" w:rsidP="006E2B9C">
            <w:pPr>
              <w:pStyle w:val="Default"/>
              <w:rPr>
                <w:rFonts w:asciiTheme="minorHAnsi" w:hAnsiTheme="minorHAnsi"/>
                <w:color w:val="auto"/>
                <w:sz w:val="22"/>
                <w:szCs w:val="22"/>
              </w:rPr>
            </w:pPr>
            <w:r w:rsidRPr="0051673F">
              <w:rPr>
                <w:rFonts w:asciiTheme="minorHAnsi" w:hAnsiTheme="minorHAnsi"/>
                <w:b/>
                <w:bCs/>
                <w:color w:val="auto"/>
                <w:sz w:val="22"/>
                <w:szCs w:val="22"/>
              </w:rPr>
              <w:t xml:space="preserve">Minimalny wkład własny beneficjenta jako % wydatków kwalifikowalnych: </w:t>
            </w:r>
          </w:p>
        </w:tc>
        <w:tc>
          <w:tcPr>
            <w:tcW w:w="7494" w:type="dxa"/>
            <w:gridSpan w:val="2"/>
          </w:tcPr>
          <w:p w:rsidR="00ED6F0D" w:rsidRPr="0051673F" w:rsidRDefault="00ED6F0D">
            <w:pPr>
              <w:pStyle w:val="Default"/>
              <w:jc w:val="both"/>
              <w:rPr>
                <w:color w:val="auto"/>
                <w:sz w:val="22"/>
                <w:szCs w:val="22"/>
              </w:rPr>
            </w:pPr>
            <w:r w:rsidRPr="0051673F">
              <w:rPr>
                <w:color w:val="auto"/>
                <w:sz w:val="22"/>
                <w:szCs w:val="22"/>
              </w:rPr>
              <w:t>Wkład własny beneficjenta na poziomie projektu  wynosi co najmniej 15%.</w:t>
            </w:r>
          </w:p>
          <w:p w:rsidR="00ED6F0D" w:rsidRPr="0051673F" w:rsidRDefault="00ED6F0D">
            <w:pPr>
              <w:pStyle w:val="Default"/>
              <w:jc w:val="both"/>
              <w:rPr>
                <w:color w:val="auto"/>
                <w:sz w:val="22"/>
                <w:szCs w:val="22"/>
              </w:rPr>
            </w:pPr>
          </w:p>
        </w:tc>
      </w:tr>
      <w:tr w:rsidR="00DF7835" w:rsidRPr="003A6A35" w:rsidTr="00900393">
        <w:trPr>
          <w:trHeight w:val="414"/>
        </w:trPr>
        <w:tc>
          <w:tcPr>
            <w:tcW w:w="534" w:type="dxa"/>
            <w:vMerge w:val="restart"/>
            <w:shd w:val="clear" w:color="auto" w:fill="auto"/>
          </w:tcPr>
          <w:p w:rsidR="00DF7835" w:rsidRPr="00A93EA9" w:rsidRDefault="00DF7835" w:rsidP="005A42DF">
            <w:pPr>
              <w:autoSpaceDE w:val="0"/>
              <w:autoSpaceDN w:val="0"/>
              <w:adjustRightInd w:val="0"/>
              <w:spacing w:after="0" w:line="240" w:lineRule="auto"/>
              <w:rPr>
                <w:rFonts w:cs="Calibri"/>
                <w:b/>
                <w:bCs/>
              </w:rPr>
            </w:pPr>
            <w:r w:rsidRPr="00A93EA9">
              <w:rPr>
                <w:rFonts w:cs="Calibri"/>
                <w:b/>
                <w:bCs/>
              </w:rPr>
              <w:t>14.</w:t>
            </w:r>
          </w:p>
        </w:tc>
        <w:tc>
          <w:tcPr>
            <w:tcW w:w="2268" w:type="dxa"/>
            <w:vMerge w:val="restart"/>
            <w:shd w:val="clear" w:color="auto" w:fill="auto"/>
          </w:tcPr>
          <w:p w:rsidR="00DF7835" w:rsidRPr="00A93EA9" w:rsidRDefault="00DF7835" w:rsidP="006E2B9C">
            <w:pPr>
              <w:pStyle w:val="Default"/>
              <w:rPr>
                <w:rFonts w:asciiTheme="minorHAnsi" w:hAnsiTheme="minorHAnsi"/>
                <w:color w:val="auto"/>
                <w:sz w:val="22"/>
                <w:szCs w:val="22"/>
              </w:rPr>
            </w:pPr>
            <w:r w:rsidRPr="00A93EA9">
              <w:rPr>
                <w:rFonts w:asciiTheme="minorHAnsi" w:hAnsiTheme="minorHAnsi"/>
                <w:b/>
                <w:bCs/>
                <w:color w:val="auto"/>
                <w:sz w:val="22"/>
                <w:szCs w:val="22"/>
              </w:rPr>
              <w:t xml:space="preserve">Forma konkursu (informacja na jakie etapy został podzielony konkurs): </w:t>
            </w:r>
          </w:p>
          <w:p w:rsidR="00DF7835" w:rsidRPr="00A93EA9" w:rsidRDefault="00DF7835">
            <w:pPr>
              <w:pStyle w:val="Default"/>
              <w:rPr>
                <w:rFonts w:asciiTheme="minorHAnsi" w:hAnsiTheme="minorHAnsi"/>
                <w:b/>
                <w:bCs/>
                <w:color w:val="auto"/>
                <w:sz w:val="22"/>
                <w:szCs w:val="22"/>
              </w:rPr>
            </w:pPr>
          </w:p>
        </w:tc>
        <w:tc>
          <w:tcPr>
            <w:tcW w:w="7494" w:type="dxa"/>
            <w:gridSpan w:val="2"/>
            <w:shd w:val="clear" w:color="auto" w:fill="auto"/>
          </w:tcPr>
          <w:p w:rsidR="00337015" w:rsidRPr="00D718C8" w:rsidRDefault="00337015">
            <w:pPr>
              <w:pStyle w:val="Default"/>
              <w:jc w:val="both"/>
              <w:rPr>
                <w:color w:val="auto"/>
                <w:sz w:val="22"/>
                <w:szCs w:val="22"/>
              </w:rPr>
            </w:pPr>
            <w:r w:rsidRPr="00D718C8">
              <w:rPr>
                <w:b/>
                <w:bCs/>
                <w:color w:val="auto"/>
                <w:sz w:val="22"/>
                <w:szCs w:val="22"/>
              </w:rPr>
              <w:t>Poddziałanie 3.3.1</w:t>
            </w:r>
            <w:r w:rsidRPr="00D718C8">
              <w:rPr>
                <w:bCs/>
                <w:color w:val="auto"/>
                <w:sz w:val="22"/>
                <w:szCs w:val="22"/>
              </w:rPr>
              <w:t xml:space="preserve"> </w:t>
            </w:r>
            <w:r w:rsidRPr="00D718C8">
              <w:rPr>
                <w:b/>
                <w:bCs/>
                <w:color w:val="auto"/>
                <w:sz w:val="22"/>
                <w:szCs w:val="22"/>
              </w:rPr>
              <w:t xml:space="preserve">Efektywność energetyczna w budynkach użyteczności publicznej i sektorze mieszkaniowym – konkursy horyzontalne – nabór na OSI </w:t>
            </w:r>
            <w:r w:rsidR="000571B8">
              <w:rPr>
                <w:b/>
                <w:bCs/>
                <w:color w:val="auto"/>
                <w:sz w:val="22"/>
                <w:szCs w:val="22"/>
              </w:rPr>
              <w:t xml:space="preserve">nr </w:t>
            </w:r>
            <w:r w:rsidR="000571B8">
              <w:rPr>
                <w:b/>
                <w:color w:val="auto"/>
                <w:sz w:val="22"/>
                <w:szCs w:val="22"/>
              </w:rPr>
              <w:t>RPDS.03.03.01-IZ.00-02-147/16</w:t>
            </w:r>
          </w:p>
          <w:p w:rsidR="00497966" w:rsidRPr="00D718C8" w:rsidRDefault="00497966">
            <w:pPr>
              <w:autoSpaceDE w:val="0"/>
              <w:autoSpaceDN w:val="0"/>
              <w:adjustRightInd w:val="0"/>
              <w:spacing w:before="120" w:after="120" w:line="240" w:lineRule="auto"/>
              <w:jc w:val="both"/>
              <w:rPr>
                <w:rFonts w:cs="Arial"/>
              </w:rPr>
            </w:pPr>
            <w:r w:rsidRPr="00D718C8">
              <w:rPr>
                <w:rFonts w:cs="Arial"/>
              </w:rPr>
              <w:t>Po złożeniu wniosku o dofinansowanie ma m</w:t>
            </w:r>
            <w:r w:rsidR="00A57D0A">
              <w:rPr>
                <w:rFonts w:cs="Arial"/>
              </w:rPr>
              <w:t xml:space="preserve">iejsce weryfikacja techniczna </w:t>
            </w:r>
            <w:r w:rsidRPr="00D718C8">
              <w:rPr>
                <w:rFonts w:cs="Arial"/>
              </w:rPr>
              <w:t>oraz kolejne etapy oceny projektu:</w:t>
            </w:r>
          </w:p>
          <w:p w:rsidR="00497966" w:rsidRPr="00D718C8" w:rsidRDefault="00497966">
            <w:pPr>
              <w:pStyle w:val="Akapitzlist"/>
              <w:numPr>
                <w:ilvl w:val="0"/>
                <w:numId w:val="35"/>
              </w:numPr>
              <w:autoSpaceDE w:val="0"/>
              <w:autoSpaceDN w:val="0"/>
              <w:adjustRightInd w:val="0"/>
              <w:spacing w:before="120" w:after="120" w:line="240" w:lineRule="auto"/>
              <w:ind w:left="317"/>
              <w:jc w:val="both"/>
              <w:rPr>
                <w:rFonts w:asciiTheme="minorHAnsi" w:hAnsiTheme="minorHAnsi" w:cs="Arial"/>
              </w:rPr>
            </w:pPr>
            <w:r w:rsidRPr="00D718C8">
              <w:rPr>
                <w:rFonts w:asciiTheme="minorHAnsi" w:hAnsiTheme="minorHAnsi" w:cs="Arial"/>
                <w:b/>
                <w:u w:val="single"/>
              </w:rPr>
              <w:t>Weryfikacja techniczna wniosków o dofinansowanie (wraz z załącznikami)</w:t>
            </w:r>
            <w:r w:rsidR="00A57D0A">
              <w:rPr>
                <w:rFonts w:asciiTheme="minorHAnsi" w:hAnsiTheme="minorHAnsi" w:cs="Arial"/>
              </w:rPr>
              <w:t xml:space="preserve"> - w jej ramach weryfikowane jest </w:t>
            </w:r>
            <w:r w:rsidRPr="00D718C8">
              <w:rPr>
                <w:rFonts w:asciiTheme="minorHAnsi" w:hAnsiTheme="minorHAnsi" w:cs="Arial"/>
              </w:rPr>
              <w:t>c</w:t>
            </w:r>
            <w:r w:rsidR="00A57D0A">
              <w:rPr>
                <w:rFonts w:asciiTheme="minorHAnsi" w:hAnsiTheme="minorHAnsi" w:cs="Arial"/>
              </w:rPr>
              <w:t xml:space="preserve">zy wniosek o dofinansowanie projektu wraz z załącznikami </w:t>
            </w:r>
            <w:r w:rsidRPr="00D718C8">
              <w:rPr>
                <w:rFonts w:asciiTheme="minorHAnsi" w:hAnsiTheme="minorHAnsi" w:cs="Arial"/>
              </w:rPr>
              <w:t xml:space="preserve">nie </w:t>
            </w:r>
            <w:r w:rsidR="00A57D0A">
              <w:rPr>
                <w:rFonts w:asciiTheme="minorHAnsi" w:hAnsiTheme="minorHAnsi" w:cs="Arial"/>
              </w:rPr>
              <w:t xml:space="preserve">zawiera braków </w:t>
            </w:r>
            <w:r w:rsidRPr="00D718C8">
              <w:rPr>
                <w:rFonts w:asciiTheme="minorHAnsi" w:hAnsiTheme="minorHAnsi" w:cs="Arial"/>
              </w:rPr>
              <w:t>formalnyc</w:t>
            </w:r>
            <w:r w:rsidR="00A57D0A">
              <w:rPr>
                <w:rFonts w:asciiTheme="minorHAnsi" w:hAnsiTheme="minorHAnsi" w:cs="Arial"/>
              </w:rPr>
              <w:t xml:space="preserve">h lub oczywistych omyłek. W </w:t>
            </w:r>
            <w:r w:rsidRPr="00D718C8">
              <w:rPr>
                <w:rFonts w:asciiTheme="minorHAnsi" w:hAnsiTheme="minorHAnsi" w:cs="Arial"/>
              </w:rPr>
              <w:t>przypadku ich stwierdzeni</w:t>
            </w:r>
            <w:r w:rsidR="00A57D0A">
              <w:rPr>
                <w:rFonts w:asciiTheme="minorHAnsi" w:hAnsiTheme="minorHAnsi" w:cs="Arial"/>
              </w:rPr>
              <w:t xml:space="preserve">a Wnioskodawca wzywany jest </w:t>
            </w:r>
            <w:r w:rsidRPr="00D718C8">
              <w:rPr>
                <w:rFonts w:asciiTheme="minorHAnsi" w:hAnsiTheme="minorHAnsi" w:cs="Arial"/>
              </w:rPr>
              <w:t xml:space="preserve">do jednokrotnego uzupełnienia wniosku o dofinansowanie projektu lub poprawienia w nim oczywistych omyłek. Jednakże uzupełnienie wniosku o dofinansowanie projektu lub poprawienie w nim oczywistej omyłki nie może prowadzić do jego istotnej modyfikacji. </w:t>
            </w:r>
          </w:p>
          <w:p w:rsidR="00497966" w:rsidRPr="00D718C8" w:rsidRDefault="00497966">
            <w:pPr>
              <w:autoSpaceDE w:val="0"/>
              <w:autoSpaceDN w:val="0"/>
              <w:adjustRightInd w:val="0"/>
              <w:spacing w:before="120" w:after="120" w:line="240" w:lineRule="auto"/>
              <w:ind w:left="175"/>
              <w:jc w:val="both"/>
              <w:rPr>
                <w:rFonts w:cs="Arial"/>
              </w:rPr>
            </w:pPr>
            <w:r w:rsidRPr="00D718C8">
              <w:rPr>
                <w:rFonts w:cs="Arial"/>
              </w:rPr>
              <w:t>W przypadku:</w:t>
            </w:r>
          </w:p>
          <w:p w:rsidR="00497966" w:rsidRPr="00D718C8" w:rsidRDefault="00C11F38">
            <w:pPr>
              <w:pStyle w:val="Akapitzlist"/>
              <w:numPr>
                <w:ilvl w:val="0"/>
                <w:numId w:val="34"/>
              </w:numPr>
              <w:autoSpaceDE w:val="0"/>
              <w:autoSpaceDN w:val="0"/>
              <w:adjustRightInd w:val="0"/>
              <w:spacing w:before="0" w:line="240" w:lineRule="auto"/>
              <w:ind w:left="459"/>
              <w:jc w:val="both"/>
              <w:rPr>
                <w:rFonts w:asciiTheme="minorHAnsi" w:hAnsiTheme="minorHAnsi" w:cs="Arial"/>
              </w:rPr>
            </w:pPr>
            <w:r w:rsidRPr="00D718C8">
              <w:rPr>
                <w:rFonts w:asciiTheme="minorHAnsi" w:hAnsiTheme="minorHAnsi" w:cs="Arial"/>
              </w:rPr>
              <w:t>N</w:t>
            </w:r>
            <w:r w:rsidR="00497966" w:rsidRPr="00D718C8">
              <w:rPr>
                <w:rFonts w:asciiTheme="minorHAnsi" w:hAnsiTheme="minorHAnsi" w:cs="Arial"/>
              </w:rPr>
              <w:t>iepoprawienia</w:t>
            </w:r>
            <w:r>
              <w:rPr>
                <w:rFonts w:asciiTheme="minorHAnsi" w:hAnsiTheme="minorHAnsi" w:cs="Arial"/>
              </w:rPr>
              <w:t xml:space="preserve"> </w:t>
            </w:r>
            <w:r w:rsidR="00497966" w:rsidRPr="00D718C8">
              <w:rPr>
                <w:rFonts w:asciiTheme="minorHAnsi" w:hAnsiTheme="minorHAnsi" w:cs="Arial"/>
              </w:rPr>
              <w:t>/ nieuzupełnienia wniosku w wyznaczonym terminie;</w:t>
            </w:r>
          </w:p>
          <w:p w:rsidR="00497966" w:rsidRPr="00D718C8" w:rsidRDefault="00C11F38">
            <w:pPr>
              <w:pStyle w:val="Akapitzlist"/>
              <w:numPr>
                <w:ilvl w:val="0"/>
                <w:numId w:val="34"/>
              </w:numPr>
              <w:autoSpaceDE w:val="0"/>
              <w:autoSpaceDN w:val="0"/>
              <w:adjustRightInd w:val="0"/>
              <w:spacing w:before="0" w:line="240" w:lineRule="auto"/>
              <w:ind w:left="459"/>
              <w:jc w:val="both"/>
              <w:rPr>
                <w:rFonts w:asciiTheme="minorHAnsi" w:hAnsiTheme="minorHAnsi" w:cs="Arial"/>
              </w:rPr>
            </w:pPr>
            <w:r w:rsidRPr="00D718C8">
              <w:rPr>
                <w:rFonts w:asciiTheme="minorHAnsi" w:hAnsiTheme="minorHAnsi" w:cs="Arial"/>
              </w:rPr>
              <w:t>N</w:t>
            </w:r>
            <w:r w:rsidR="00497966" w:rsidRPr="00D718C8">
              <w:rPr>
                <w:rFonts w:asciiTheme="minorHAnsi" w:hAnsiTheme="minorHAnsi" w:cs="Arial"/>
              </w:rPr>
              <w:t>iepoprawienia</w:t>
            </w:r>
            <w:r>
              <w:rPr>
                <w:rFonts w:asciiTheme="minorHAnsi" w:hAnsiTheme="minorHAnsi" w:cs="Arial"/>
              </w:rPr>
              <w:t xml:space="preserve"> </w:t>
            </w:r>
            <w:r w:rsidR="00497966" w:rsidRPr="00D718C8">
              <w:rPr>
                <w:rFonts w:asciiTheme="minorHAnsi" w:hAnsiTheme="minorHAnsi" w:cs="Arial"/>
              </w:rPr>
              <w:t>/ nieuzupełnienia wszystkich wskazanych braków formalnych i oczywistych omyłek;</w:t>
            </w:r>
          </w:p>
          <w:p w:rsidR="00497966" w:rsidRPr="00D718C8" w:rsidRDefault="00497966">
            <w:pPr>
              <w:pStyle w:val="Akapitzlist"/>
              <w:numPr>
                <w:ilvl w:val="0"/>
                <w:numId w:val="34"/>
              </w:numPr>
              <w:autoSpaceDE w:val="0"/>
              <w:autoSpaceDN w:val="0"/>
              <w:adjustRightInd w:val="0"/>
              <w:spacing w:before="0" w:line="240" w:lineRule="auto"/>
              <w:ind w:left="459"/>
              <w:jc w:val="both"/>
              <w:rPr>
                <w:rFonts w:asciiTheme="minorHAnsi" w:hAnsiTheme="minorHAnsi" w:cs="Arial"/>
              </w:rPr>
            </w:pPr>
            <w:r w:rsidRPr="00D718C8">
              <w:rPr>
                <w:rFonts w:asciiTheme="minorHAnsi" w:hAnsiTheme="minorHAnsi" w:cs="Arial"/>
              </w:rPr>
              <w:t xml:space="preserve">wprowadzenia w </w:t>
            </w:r>
            <w:r w:rsidR="001B3288">
              <w:rPr>
                <w:rFonts w:asciiTheme="minorHAnsi" w:hAnsiTheme="minorHAnsi" w:cs="Arial"/>
              </w:rPr>
              <w:t>ramach poprawy</w:t>
            </w:r>
            <w:r w:rsidR="00C11F38">
              <w:rPr>
                <w:rFonts w:asciiTheme="minorHAnsi" w:hAnsiTheme="minorHAnsi" w:cs="Arial"/>
              </w:rPr>
              <w:t xml:space="preserve"> </w:t>
            </w:r>
            <w:r w:rsidR="001B3288">
              <w:rPr>
                <w:rFonts w:asciiTheme="minorHAnsi" w:hAnsiTheme="minorHAnsi" w:cs="Arial"/>
              </w:rPr>
              <w:t xml:space="preserve">/ uzupełnienia zmian </w:t>
            </w:r>
            <w:r w:rsidRPr="00D718C8">
              <w:rPr>
                <w:rFonts w:asciiTheme="minorHAnsi" w:hAnsiTheme="minorHAnsi" w:cs="Arial"/>
              </w:rPr>
              <w:t>stanowiących istotną modyfikację wniosku;</w:t>
            </w:r>
          </w:p>
          <w:p w:rsidR="00497966" w:rsidRPr="00D718C8" w:rsidRDefault="00497966">
            <w:pPr>
              <w:pStyle w:val="Akapitzlist"/>
              <w:numPr>
                <w:ilvl w:val="0"/>
                <w:numId w:val="34"/>
              </w:numPr>
              <w:autoSpaceDE w:val="0"/>
              <w:autoSpaceDN w:val="0"/>
              <w:adjustRightInd w:val="0"/>
              <w:spacing w:before="0" w:line="240" w:lineRule="auto"/>
              <w:ind w:left="459"/>
              <w:jc w:val="both"/>
              <w:rPr>
                <w:rFonts w:asciiTheme="minorHAnsi" w:hAnsiTheme="minorHAnsi" w:cs="Arial"/>
              </w:rPr>
            </w:pPr>
            <w:r w:rsidRPr="00D718C8">
              <w:rPr>
                <w:rFonts w:asciiTheme="minorHAnsi" w:hAnsiTheme="minorHAnsi" w:cs="Arial"/>
              </w:rPr>
              <w:t>wprowadzenia w ramach poprawy</w:t>
            </w:r>
            <w:r w:rsidR="00C11F38">
              <w:rPr>
                <w:rFonts w:asciiTheme="minorHAnsi" w:hAnsiTheme="minorHAnsi" w:cs="Arial"/>
              </w:rPr>
              <w:t xml:space="preserve"> </w:t>
            </w:r>
            <w:r w:rsidRPr="00D718C8">
              <w:rPr>
                <w:rFonts w:asciiTheme="minorHAnsi" w:hAnsiTheme="minorHAnsi" w:cs="Arial"/>
              </w:rPr>
              <w:t>/</w:t>
            </w:r>
            <w:r w:rsidR="00C11F38">
              <w:rPr>
                <w:rFonts w:asciiTheme="minorHAnsi" w:hAnsiTheme="minorHAnsi" w:cs="Arial"/>
              </w:rPr>
              <w:t xml:space="preserve"> </w:t>
            </w:r>
            <w:r w:rsidRPr="00D718C8">
              <w:rPr>
                <w:rFonts w:asciiTheme="minorHAnsi" w:hAnsiTheme="minorHAnsi" w:cs="Arial"/>
              </w:rPr>
              <w:t xml:space="preserve">uzupełnienia innych zmian, </w:t>
            </w:r>
            <w:r w:rsidRPr="003A1D97">
              <w:rPr>
                <w:rFonts w:asciiTheme="minorHAnsi" w:hAnsiTheme="minorHAnsi" w:cs="Arial"/>
                <w:u w:val="single"/>
              </w:rPr>
              <w:t>o których Wnioskodawca nie poinformował w piśmie przewodnim</w:t>
            </w:r>
            <w:r w:rsidRPr="00D718C8">
              <w:rPr>
                <w:rFonts w:asciiTheme="minorHAnsi" w:hAnsiTheme="minorHAnsi" w:cs="Arial"/>
              </w:rPr>
              <w:t>;</w:t>
            </w:r>
          </w:p>
          <w:p w:rsidR="00497966" w:rsidRPr="00D718C8" w:rsidRDefault="005B2FAB">
            <w:pPr>
              <w:autoSpaceDE w:val="0"/>
              <w:autoSpaceDN w:val="0"/>
              <w:adjustRightInd w:val="0"/>
              <w:spacing w:before="120" w:after="120" w:line="240" w:lineRule="auto"/>
              <w:ind w:left="175"/>
              <w:jc w:val="both"/>
              <w:rPr>
                <w:rFonts w:cs="Arial"/>
              </w:rPr>
            </w:pPr>
            <w:r>
              <w:rPr>
                <w:rFonts w:cs="Arial"/>
              </w:rPr>
              <w:t xml:space="preserve">wniosek </w:t>
            </w:r>
            <w:r w:rsidR="00497966" w:rsidRPr="00D718C8">
              <w:rPr>
                <w:rFonts w:cs="Arial"/>
              </w:rPr>
              <w:t xml:space="preserve">o dofinansowanie projektu pozostaje </w:t>
            </w:r>
            <w:r>
              <w:rPr>
                <w:rFonts w:cs="Arial"/>
              </w:rPr>
              <w:t>bez</w:t>
            </w:r>
            <w:r w:rsidR="00497966" w:rsidRPr="00D718C8">
              <w:rPr>
                <w:rFonts w:cs="Arial"/>
              </w:rPr>
              <w:t xml:space="preserve"> rozpatrzenia i nie zostaje  dopuszczony do oceny. Wezwanie do poprawienia oczywistej omyłki lub uzupełnienia braku formalnego, o ile zostaną one stwierdzone, może następować również na każdym kolejnym etapie oceny.</w:t>
            </w:r>
          </w:p>
          <w:p w:rsidR="00497966" w:rsidRPr="00D718C8" w:rsidRDefault="00497966">
            <w:pPr>
              <w:autoSpaceDE w:val="0"/>
              <w:autoSpaceDN w:val="0"/>
              <w:adjustRightInd w:val="0"/>
              <w:spacing w:before="120" w:after="120" w:line="240" w:lineRule="auto"/>
              <w:ind w:left="175"/>
              <w:jc w:val="both"/>
              <w:rPr>
                <w:rFonts w:cs="Arial"/>
              </w:rPr>
            </w:pPr>
            <w:r w:rsidRPr="00D718C8">
              <w:rPr>
                <w:rFonts w:cs="Arial"/>
              </w:rPr>
              <w:t xml:space="preserve">Wnioskodawcy, w przypadku pozostawienia jego wniosku </w:t>
            </w:r>
            <w:r w:rsidR="005B2FAB">
              <w:rPr>
                <w:rFonts w:cs="Arial"/>
              </w:rPr>
              <w:t xml:space="preserve">o </w:t>
            </w:r>
            <w:r w:rsidRPr="00D718C8">
              <w:rPr>
                <w:rFonts w:cs="Arial"/>
              </w:rPr>
              <w:t>dofinansowanie bez rozpatrze</w:t>
            </w:r>
            <w:r w:rsidR="001B3288">
              <w:rPr>
                <w:rFonts w:cs="Arial"/>
              </w:rPr>
              <w:t xml:space="preserve">nia, nie przysługuje protest </w:t>
            </w:r>
            <w:r w:rsidRPr="00D718C8">
              <w:rPr>
                <w:rFonts w:cs="Arial"/>
              </w:rPr>
              <w:t xml:space="preserve">w </w:t>
            </w:r>
            <w:r w:rsidR="001B3288">
              <w:rPr>
                <w:rFonts w:cs="Arial"/>
              </w:rPr>
              <w:t xml:space="preserve">rozumieniu rozdziału </w:t>
            </w:r>
            <w:r w:rsidRPr="00D718C8">
              <w:rPr>
                <w:rFonts w:cs="Arial"/>
              </w:rPr>
              <w:t>15</w:t>
            </w:r>
            <w:r w:rsidR="001B3288">
              <w:rPr>
                <w:rFonts w:cs="Arial"/>
              </w:rPr>
              <w:t xml:space="preserve"> </w:t>
            </w:r>
            <w:r w:rsidRPr="00D718C8">
              <w:rPr>
                <w:rFonts w:cs="Arial"/>
              </w:rPr>
              <w:t xml:space="preserve">ustawy </w:t>
            </w:r>
            <w:r w:rsidRPr="00D718C8">
              <w:rPr>
                <w:rFonts w:cs="Arial"/>
              </w:rPr>
              <w:lastRenderedPageBreak/>
              <w:t xml:space="preserve">wdrożeniowej. Wymogi formalne w odniesieniu do wniosku o dofinansowanie nie są bowiem kryteriami. Po zakończeniu weryfikacji technicznej wszystkich wniosków o dofinansowanie projektów złożonych w konkursie DIP zatwierdza Listę wniosków po weryfikacji technicznej oraz zamieszcza Listę na stronie internetowej </w:t>
            </w:r>
            <w:hyperlink r:id="rId16" w:history="1">
              <w:r w:rsidRPr="00D718C8">
                <w:rPr>
                  <w:rStyle w:val="Hipercze"/>
                  <w:rFonts w:cs="Arial"/>
                  <w:color w:val="auto"/>
                </w:rPr>
                <w:t>www.dip.dolnyslask.pl</w:t>
              </w:r>
            </w:hyperlink>
            <w:r w:rsidRPr="00D718C8">
              <w:rPr>
                <w:rFonts w:cs="Arial"/>
              </w:rPr>
              <w:t xml:space="preserve"> (zwanej dalej: stroną internetową DIP).</w:t>
            </w:r>
          </w:p>
          <w:p w:rsidR="00497966" w:rsidRPr="00D718C8" w:rsidRDefault="001B3288">
            <w:pPr>
              <w:autoSpaceDE w:val="0"/>
              <w:autoSpaceDN w:val="0"/>
              <w:adjustRightInd w:val="0"/>
              <w:spacing w:before="120" w:after="120" w:line="240" w:lineRule="auto"/>
              <w:ind w:left="175"/>
              <w:jc w:val="both"/>
              <w:rPr>
                <w:rFonts w:cs="Arial"/>
              </w:rPr>
            </w:pPr>
            <w:r>
              <w:rPr>
                <w:rFonts w:cs="Arial"/>
              </w:rPr>
              <w:t xml:space="preserve">Wnioski o dofinansowanie </w:t>
            </w:r>
            <w:r w:rsidR="00497966" w:rsidRPr="00D718C8">
              <w:rPr>
                <w:rFonts w:cs="Arial"/>
              </w:rPr>
              <w:t>projektu</w:t>
            </w:r>
            <w:r>
              <w:rPr>
                <w:rFonts w:cs="Arial"/>
              </w:rPr>
              <w:t xml:space="preserve">, które przeszły pozytywnie </w:t>
            </w:r>
            <w:r w:rsidR="00497966" w:rsidRPr="00D718C8">
              <w:rPr>
                <w:rFonts w:cs="Arial"/>
              </w:rPr>
              <w:t>weryfikację techniczną przekazywane są do Komisji Oceny Projektów (dalej: KOP), któ</w:t>
            </w:r>
            <w:r>
              <w:rPr>
                <w:rFonts w:cs="Arial"/>
              </w:rPr>
              <w:t xml:space="preserve">ra dokonuje oceny spełnienia </w:t>
            </w:r>
            <w:r w:rsidR="00497966" w:rsidRPr="00D718C8">
              <w:rPr>
                <w:rFonts w:cs="Arial"/>
              </w:rPr>
              <w:t>kryte</w:t>
            </w:r>
            <w:r>
              <w:rPr>
                <w:rFonts w:cs="Arial"/>
              </w:rPr>
              <w:t xml:space="preserve">riów wyboru projektów przez </w:t>
            </w:r>
            <w:r w:rsidR="00497966" w:rsidRPr="00D718C8">
              <w:rPr>
                <w:rFonts w:cs="Arial"/>
              </w:rPr>
              <w:t xml:space="preserve">projekty uczestniczące w konkursie. Weryfikacja </w:t>
            </w:r>
            <w:r w:rsidR="000F7647" w:rsidRPr="00D718C8">
              <w:rPr>
                <w:rFonts w:cs="Arial"/>
              </w:rPr>
              <w:t>techniczna wniosków</w:t>
            </w:r>
            <w:r w:rsidR="00207DB5">
              <w:rPr>
                <w:rFonts w:cs="Arial"/>
              </w:rPr>
              <w:t xml:space="preserve"> o </w:t>
            </w:r>
            <w:r w:rsidR="00497966" w:rsidRPr="00D718C8">
              <w:rPr>
                <w:rFonts w:cs="Arial"/>
              </w:rPr>
              <w:t xml:space="preserve">dofinansowanie </w:t>
            </w:r>
            <w:r w:rsidR="00C77411" w:rsidRPr="00D718C8">
              <w:rPr>
                <w:rFonts w:cs="Arial"/>
              </w:rPr>
              <w:t>trwa</w:t>
            </w:r>
            <w:r w:rsidR="00497966" w:rsidRPr="00D718C8">
              <w:rPr>
                <w:rFonts w:cs="Arial"/>
              </w:rPr>
              <w:t xml:space="preserve"> do </w:t>
            </w:r>
            <w:r w:rsidR="00C77411" w:rsidRPr="00D718C8">
              <w:rPr>
                <w:rFonts w:cs="Arial"/>
              </w:rPr>
              <w:t xml:space="preserve">14 </w:t>
            </w:r>
            <w:r w:rsidR="00497966" w:rsidRPr="00D718C8">
              <w:rPr>
                <w:rFonts w:cs="Arial"/>
              </w:rPr>
              <w:t xml:space="preserve">dni kalendarzowych od daty zakończenia </w:t>
            </w:r>
            <w:r w:rsidR="00BD29AB">
              <w:rPr>
                <w:rFonts w:cs="Arial"/>
              </w:rPr>
              <w:t>konkursu</w:t>
            </w:r>
            <w:r w:rsidR="00497966" w:rsidRPr="00D718C8">
              <w:rPr>
                <w:rFonts w:cs="Arial"/>
              </w:rPr>
              <w:t>.</w:t>
            </w:r>
          </w:p>
          <w:p w:rsidR="00497966" w:rsidRPr="00D718C8" w:rsidRDefault="00497966">
            <w:pPr>
              <w:autoSpaceDE w:val="0"/>
              <w:autoSpaceDN w:val="0"/>
              <w:adjustRightInd w:val="0"/>
              <w:spacing w:before="120" w:after="120" w:line="240" w:lineRule="auto"/>
              <w:ind w:left="175"/>
              <w:jc w:val="both"/>
              <w:rPr>
                <w:rFonts w:cs="Arial"/>
              </w:rPr>
            </w:pPr>
            <w:r w:rsidRPr="00D718C8">
              <w:rPr>
                <w:rFonts w:cs="Arial"/>
              </w:rPr>
              <w:t>Form</w:t>
            </w:r>
            <w:r w:rsidR="00C77411" w:rsidRPr="00D718C8">
              <w:rPr>
                <w:rFonts w:cs="Arial"/>
              </w:rPr>
              <w:t xml:space="preserve">alnej i merytorycznej oceny </w:t>
            </w:r>
            <w:r w:rsidRPr="00D718C8">
              <w:rPr>
                <w:rFonts w:cs="Arial"/>
              </w:rPr>
              <w:t>wnio</w:t>
            </w:r>
            <w:r w:rsidR="00C77411" w:rsidRPr="00D718C8">
              <w:rPr>
                <w:rFonts w:cs="Arial"/>
              </w:rPr>
              <w:t xml:space="preserve">sków dokonuje KOP zgodnie z </w:t>
            </w:r>
            <w:r w:rsidRPr="00D718C8">
              <w:rPr>
                <w:rFonts w:cs="Arial"/>
              </w:rPr>
              <w:t>Regulaminem KOP.</w:t>
            </w:r>
          </w:p>
          <w:p w:rsidR="00497966" w:rsidRPr="00D718C8" w:rsidRDefault="001B3288" w:rsidP="009C136A">
            <w:pPr>
              <w:pStyle w:val="Akapitzlist"/>
              <w:numPr>
                <w:ilvl w:val="0"/>
                <w:numId w:val="35"/>
              </w:numPr>
              <w:autoSpaceDE w:val="0"/>
              <w:autoSpaceDN w:val="0"/>
              <w:adjustRightInd w:val="0"/>
              <w:spacing w:before="120" w:after="120" w:line="240" w:lineRule="auto"/>
              <w:ind w:left="175" w:hanging="284"/>
              <w:jc w:val="both"/>
              <w:rPr>
                <w:rFonts w:asciiTheme="minorHAnsi" w:hAnsiTheme="minorHAnsi" w:cs="Arial"/>
              </w:rPr>
            </w:pPr>
            <w:r>
              <w:rPr>
                <w:rFonts w:asciiTheme="minorHAnsi" w:hAnsiTheme="minorHAnsi" w:cs="Arial"/>
                <w:b/>
                <w:u w:val="single"/>
              </w:rPr>
              <w:t xml:space="preserve">Ocena formalna </w:t>
            </w:r>
            <w:r w:rsidR="00C77411" w:rsidRPr="00D718C8">
              <w:rPr>
                <w:rFonts w:asciiTheme="minorHAnsi" w:hAnsiTheme="minorHAnsi" w:cs="Arial"/>
                <w:b/>
                <w:u w:val="single"/>
              </w:rPr>
              <w:t>(obligatoryjna)</w:t>
            </w:r>
            <w:r w:rsidR="00C77411" w:rsidRPr="00D718C8">
              <w:rPr>
                <w:rFonts w:asciiTheme="minorHAnsi" w:hAnsiTheme="minorHAnsi" w:cs="Arial"/>
              </w:rPr>
              <w:t xml:space="preserve"> </w:t>
            </w:r>
            <w:r w:rsidR="00497966" w:rsidRPr="00D718C8">
              <w:rPr>
                <w:rFonts w:asciiTheme="minorHAnsi" w:hAnsiTheme="minorHAnsi" w:cs="Arial"/>
              </w:rPr>
              <w:t>-</w:t>
            </w:r>
            <w:r w:rsidR="00C77411" w:rsidRPr="00D718C8">
              <w:rPr>
                <w:rFonts w:asciiTheme="minorHAnsi" w:hAnsiTheme="minorHAnsi" w:cs="Arial"/>
              </w:rPr>
              <w:t xml:space="preserve"> </w:t>
            </w:r>
            <w:r>
              <w:rPr>
                <w:rFonts w:asciiTheme="minorHAnsi" w:hAnsiTheme="minorHAnsi" w:cs="Arial"/>
              </w:rPr>
              <w:t xml:space="preserve">jest przeprowadzana </w:t>
            </w:r>
            <w:r w:rsidR="00497966" w:rsidRPr="00D718C8">
              <w:rPr>
                <w:rFonts w:asciiTheme="minorHAnsi" w:hAnsiTheme="minorHAnsi" w:cs="Arial"/>
              </w:rPr>
              <w:t>w</w:t>
            </w:r>
            <w:r w:rsidR="00C77411" w:rsidRPr="00D718C8">
              <w:rPr>
                <w:rFonts w:asciiTheme="minorHAnsi" w:hAnsiTheme="minorHAnsi" w:cs="Arial"/>
              </w:rPr>
              <w:t xml:space="preserve"> </w:t>
            </w:r>
            <w:r w:rsidR="000F7647" w:rsidRPr="00D718C8">
              <w:rPr>
                <w:rFonts w:asciiTheme="minorHAnsi" w:hAnsiTheme="minorHAnsi" w:cs="Arial"/>
              </w:rPr>
              <w:t>terminie</w:t>
            </w:r>
            <w:r w:rsidR="00497966" w:rsidRPr="00D718C8">
              <w:rPr>
                <w:rFonts w:asciiTheme="minorHAnsi" w:hAnsiTheme="minorHAnsi" w:cs="Arial"/>
              </w:rPr>
              <w:t xml:space="preserve"> do 45</w:t>
            </w:r>
            <w:r w:rsidR="00C77411" w:rsidRPr="00D718C8">
              <w:rPr>
                <w:rFonts w:asciiTheme="minorHAnsi" w:hAnsiTheme="minorHAnsi" w:cs="Arial"/>
              </w:rPr>
              <w:t xml:space="preserve"> dni </w:t>
            </w:r>
            <w:r w:rsidR="00497966" w:rsidRPr="00D718C8">
              <w:rPr>
                <w:rFonts w:asciiTheme="minorHAnsi" w:hAnsiTheme="minorHAnsi" w:cs="Arial"/>
              </w:rPr>
              <w:t>kalendarzowych od dnia zakończenia weryfikacji technicznej</w:t>
            </w:r>
            <w:r w:rsidR="002B7BD9">
              <w:rPr>
                <w:rFonts w:asciiTheme="minorHAnsi" w:hAnsiTheme="minorHAnsi" w:cs="Arial"/>
              </w:rPr>
              <w:t xml:space="preserve"> </w:t>
            </w:r>
            <w:r w:rsidR="002B7BD9" w:rsidRPr="002B7BD9">
              <w:rPr>
                <w:rFonts w:asciiTheme="minorHAnsi" w:hAnsiTheme="minorHAnsi" w:cs="Arial"/>
              </w:rPr>
              <w:t xml:space="preserve">wszystkich wniosków o dofinansowanie projektów złożonych w konkursie </w:t>
            </w:r>
            <w:r w:rsidR="002B7BD9">
              <w:rPr>
                <w:rFonts w:asciiTheme="minorHAnsi" w:hAnsiTheme="minorHAnsi" w:cs="Arial"/>
              </w:rPr>
              <w:t xml:space="preserve">i </w:t>
            </w:r>
            <w:r w:rsidR="002B7BD9" w:rsidRPr="002B7BD9">
              <w:rPr>
                <w:rFonts w:asciiTheme="minorHAnsi" w:hAnsiTheme="minorHAnsi" w:cs="Arial"/>
              </w:rPr>
              <w:t>zatwierdz</w:t>
            </w:r>
            <w:r w:rsidR="002B7BD9">
              <w:rPr>
                <w:rFonts w:asciiTheme="minorHAnsi" w:hAnsiTheme="minorHAnsi" w:cs="Arial"/>
              </w:rPr>
              <w:t>eniu Listy</w:t>
            </w:r>
            <w:r w:rsidR="002B7BD9" w:rsidRPr="002B7BD9">
              <w:rPr>
                <w:rFonts w:asciiTheme="minorHAnsi" w:hAnsiTheme="minorHAnsi" w:cs="Arial"/>
              </w:rPr>
              <w:t xml:space="preserve"> wniosków po weryfikacji technicznej</w:t>
            </w:r>
            <w:r w:rsidR="00497966" w:rsidRPr="00D718C8">
              <w:rPr>
                <w:rFonts w:asciiTheme="minorHAnsi" w:hAnsiTheme="minorHAnsi" w:cs="Arial"/>
              </w:rPr>
              <w:t xml:space="preserve">. Ocena formalna </w:t>
            </w:r>
            <w:r>
              <w:rPr>
                <w:rFonts w:asciiTheme="minorHAnsi" w:hAnsiTheme="minorHAnsi" w:cs="Arial"/>
              </w:rPr>
              <w:t xml:space="preserve">dokonywana jest w </w:t>
            </w:r>
            <w:r w:rsidR="00497966" w:rsidRPr="00D718C8">
              <w:rPr>
                <w:rFonts w:asciiTheme="minorHAnsi" w:hAnsiTheme="minorHAnsi" w:cs="Arial"/>
              </w:rPr>
              <w:t xml:space="preserve">oparciu o „Kryteria wyboru projektów w ramach RPO WD 2014-2020”, zatwierdzone Uchwałą Nr 38/16 </w:t>
            </w:r>
            <w:r w:rsidR="00AF642A" w:rsidRPr="00D718C8">
              <w:rPr>
                <w:rFonts w:asciiTheme="minorHAnsi" w:hAnsiTheme="minorHAnsi" w:cs="Arial"/>
              </w:rPr>
              <w:t>Komitetu</w:t>
            </w:r>
            <w:r w:rsidR="00497966" w:rsidRPr="00D718C8">
              <w:rPr>
                <w:rFonts w:asciiTheme="minorHAnsi" w:hAnsiTheme="minorHAnsi" w:cs="Arial"/>
              </w:rPr>
              <w:t xml:space="preserve"> Monitorującego</w:t>
            </w:r>
            <w:r w:rsidR="00AF642A" w:rsidRPr="00D718C8">
              <w:rPr>
                <w:rFonts w:asciiTheme="minorHAnsi" w:hAnsiTheme="minorHAnsi" w:cs="Arial"/>
              </w:rPr>
              <w:t xml:space="preserve"> </w:t>
            </w:r>
            <w:r w:rsidR="00497966" w:rsidRPr="00D718C8">
              <w:rPr>
                <w:rFonts w:asciiTheme="minorHAnsi" w:hAnsiTheme="minorHAnsi" w:cs="Arial"/>
              </w:rPr>
              <w:t>Regionalny Program Operacyjny Województwa Dolnośląskiego 2014-2020 z dn. 9</w:t>
            </w:r>
            <w:r w:rsidR="00AF642A" w:rsidRPr="00D718C8">
              <w:rPr>
                <w:rFonts w:asciiTheme="minorHAnsi" w:hAnsiTheme="minorHAnsi" w:cs="Arial"/>
              </w:rPr>
              <w:t xml:space="preserve"> </w:t>
            </w:r>
            <w:r w:rsidR="00497966" w:rsidRPr="00D718C8">
              <w:rPr>
                <w:rFonts w:asciiTheme="minorHAnsi" w:hAnsiTheme="minorHAnsi" w:cs="Arial"/>
              </w:rPr>
              <w:t>czerwca</w:t>
            </w:r>
            <w:r w:rsidR="00AF642A" w:rsidRPr="00D718C8">
              <w:rPr>
                <w:rFonts w:asciiTheme="minorHAnsi" w:hAnsiTheme="minorHAnsi" w:cs="Arial"/>
              </w:rPr>
              <w:t xml:space="preserve"> </w:t>
            </w:r>
            <w:r w:rsidR="00497966" w:rsidRPr="00D718C8">
              <w:rPr>
                <w:rFonts w:asciiTheme="minorHAnsi" w:hAnsiTheme="minorHAnsi" w:cs="Arial"/>
              </w:rPr>
              <w:t xml:space="preserve">2016  r. </w:t>
            </w:r>
            <w:r w:rsidR="00234ACF" w:rsidRPr="00D718C8">
              <w:rPr>
                <w:rFonts w:asciiTheme="minorHAnsi" w:hAnsiTheme="minorHAnsi" w:cs="Arial"/>
              </w:rPr>
              <w:t xml:space="preserve">Wyciąg z Kryteriów wyboru projektów zatwierdzonych przez KM RPO WD 2014-2020 obowiązujących w niniejszym </w:t>
            </w:r>
            <w:r w:rsidR="00BD29AB">
              <w:rPr>
                <w:rFonts w:asciiTheme="minorHAnsi" w:hAnsiTheme="minorHAnsi" w:cs="Arial"/>
              </w:rPr>
              <w:t xml:space="preserve">konkursie </w:t>
            </w:r>
            <w:r w:rsidR="00234ACF" w:rsidRPr="00D718C8">
              <w:rPr>
                <w:rFonts w:asciiTheme="minorHAnsi" w:hAnsiTheme="minorHAnsi" w:cs="Arial"/>
              </w:rPr>
              <w:t>stanowi załącznik nr 1 do niniejszego Regulaminu</w:t>
            </w:r>
            <w:r w:rsidR="00497966" w:rsidRPr="00D718C8">
              <w:rPr>
                <w:rFonts w:asciiTheme="minorHAnsi" w:hAnsiTheme="minorHAnsi" w:cs="Arial"/>
              </w:rPr>
              <w:t>. W</w:t>
            </w:r>
            <w:r w:rsidR="003300FD" w:rsidRPr="00D718C8">
              <w:rPr>
                <w:rFonts w:asciiTheme="minorHAnsi" w:hAnsiTheme="minorHAnsi" w:cs="Arial"/>
              </w:rPr>
              <w:t xml:space="preserve"> </w:t>
            </w:r>
            <w:r w:rsidR="00497966" w:rsidRPr="00D718C8">
              <w:rPr>
                <w:rFonts w:asciiTheme="minorHAnsi" w:hAnsiTheme="minorHAnsi" w:cs="Arial"/>
              </w:rPr>
              <w:t>trakci</w:t>
            </w:r>
            <w:r w:rsidR="009C1793" w:rsidRPr="00D718C8">
              <w:rPr>
                <w:rFonts w:asciiTheme="minorHAnsi" w:hAnsiTheme="minorHAnsi" w:cs="Arial"/>
              </w:rPr>
              <w:t xml:space="preserve">e oceny formalnej DIP może </w:t>
            </w:r>
            <w:r w:rsidR="00497966" w:rsidRPr="00D718C8">
              <w:rPr>
                <w:rFonts w:asciiTheme="minorHAnsi" w:hAnsiTheme="minorHAnsi" w:cs="Arial"/>
              </w:rPr>
              <w:t>wystąpić do Wnioskodawcy o złożenie</w:t>
            </w:r>
            <w:r w:rsidR="003300FD" w:rsidRPr="00D718C8">
              <w:rPr>
                <w:rFonts w:asciiTheme="minorHAnsi" w:hAnsiTheme="minorHAnsi" w:cs="Arial"/>
              </w:rPr>
              <w:t xml:space="preserve"> </w:t>
            </w:r>
            <w:r w:rsidR="00497966" w:rsidRPr="00D718C8">
              <w:rPr>
                <w:rFonts w:asciiTheme="minorHAnsi" w:hAnsiTheme="minorHAnsi" w:cs="Arial"/>
              </w:rPr>
              <w:t>wyjaśnień (informacji lub dokumentów) w</w:t>
            </w:r>
            <w:r w:rsidR="003300FD" w:rsidRPr="00D718C8">
              <w:rPr>
                <w:rFonts w:asciiTheme="minorHAnsi" w:hAnsiTheme="minorHAnsi" w:cs="Arial"/>
              </w:rPr>
              <w:t xml:space="preserve"> </w:t>
            </w:r>
            <w:r w:rsidR="00497966" w:rsidRPr="00D718C8">
              <w:rPr>
                <w:rFonts w:asciiTheme="minorHAnsi" w:hAnsiTheme="minorHAnsi" w:cs="Arial"/>
              </w:rPr>
              <w:t xml:space="preserve">sprawie projektu, które są niezbędne do przeprowadzenia oceny kryteriów formalnych wyboru projektu wyznaczając 7 dni roboczych na ich złożenie. </w:t>
            </w:r>
          </w:p>
          <w:p w:rsidR="00497966" w:rsidRPr="00D718C8" w:rsidRDefault="00497966">
            <w:pPr>
              <w:autoSpaceDE w:val="0"/>
              <w:autoSpaceDN w:val="0"/>
              <w:adjustRightInd w:val="0"/>
              <w:spacing w:before="120" w:after="120" w:line="240" w:lineRule="auto"/>
              <w:ind w:left="175"/>
              <w:jc w:val="both"/>
              <w:rPr>
                <w:rFonts w:cs="Arial"/>
              </w:rPr>
            </w:pPr>
            <w:r w:rsidRPr="00D718C8">
              <w:rPr>
                <w:rFonts w:cs="Arial"/>
              </w:rPr>
              <w:t>W przy</w:t>
            </w:r>
            <w:r w:rsidR="00BA62F1">
              <w:rPr>
                <w:rFonts w:cs="Arial"/>
              </w:rPr>
              <w:t xml:space="preserve">padku, gdy Wnioskodawca nie </w:t>
            </w:r>
            <w:r w:rsidRPr="00D718C8">
              <w:rPr>
                <w:rFonts w:cs="Arial"/>
              </w:rPr>
              <w:t>zło</w:t>
            </w:r>
            <w:r w:rsidR="00BA62F1">
              <w:rPr>
                <w:rFonts w:cs="Arial"/>
              </w:rPr>
              <w:t>ży poprawionego/uzupełnionego</w:t>
            </w:r>
            <w:r w:rsidR="00E452F9" w:rsidRPr="00D718C8">
              <w:rPr>
                <w:rFonts w:cs="Arial"/>
              </w:rPr>
              <w:t xml:space="preserve"> </w:t>
            </w:r>
            <w:r w:rsidRPr="00D718C8">
              <w:rPr>
                <w:rFonts w:cs="Arial"/>
              </w:rPr>
              <w:t>wniosku w wyznaczonym terminie wniosek o dofinansowanie pozostaw</w:t>
            </w:r>
            <w:r w:rsidR="00E452F9" w:rsidRPr="00D718C8">
              <w:rPr>
                <w:rFonts w:cs="Arial"/>
              </w:rPr>
              <w:t xml:space="preserve">ia się bez </w:t>
            </w:r>
            <w:r w:rsidRPr="00D718C8">
              <w:rPr>
                <w:rFonts w:cs="Arial"/>
              </w:rPr>
              <w:t>rozpatrzenia i nie będzie uczestniczyć w procedurze oceny projektu.</w:t>
            </w:r>
            <w:r w:rsidR="00E452F9" w:rsidRPr="00D718C8">
              <w:rPr>
                <w:rFonts w:cs="Arial"/>
              </w:rPr>
              <w:t xml:space="preserve"> </w:t>
            </w:r>
            <w:r w:rsidRPr="00D718C8">
              <w:rPr>
                <w:rFonts w:cs="Arial"/>
              </w:rPr>
              <w:t>Wery</w:t>
            </w:r>
            <w:r w:rsidR="000F7647" w:rsidRPr="00D718C8">
              <w:rPr>
                <w:rFonts w:cs="Arial"/>
              </w:rPr>
              <w:t xml:space="preserve">fikacja kryteriów odbywa się na podstawie </w:t>
            </w:r>
            <w:r w:rsidRPr="00D718C8">
              <w:rPr>
                <w:rFonts w:cs="Arial"/>
              </w:rPr>
              <w:t>oświadczeń Wnioskodawcy/Pa</w:t>
            </w:r>
            <w:r w:rsidR="00BA62F1">
              <w:rPr>
                <w:rFonts w:cs="Arial"/>
              </w:rPr>
              <w:t xml:space="preserve">rtnerów lub zapisów wniosku </w:t>
            </w:r>
            <w:r w:rsidRPr="00D718C8">
              <w:rPr>
                <w:rFonts w:cs="Arial"/>
              </w:rPr>
              <w:t>o</w:t>
            </w:r>
            <w:r w:rsidR="00E452F9" w:rsidRPr="00D718C8">
              <w:rPr>
                <w:rFonts w:cs="Arial"/>
              </w:rPr>
              <w:t xml:space="preserve"> dofinansowanie</w:t>
            </w:r>
            <w:r w:rsidRPr="00D718C8">
              <w:rPr>
                <w:rFonts w:cs="Arial"/>
              </w:rPr>
              <w:t xml:space="preserve"> wraz z</w:t>
            </w:r>
            <w:r w:rsidR="00E452F9" w:rsidRPr="00D718C8">
              <w:rPr>
                <w:rFonts w:cs="Arial"/>
              </w:rPr>
              <w:t xml:space="preserve"> </w:t>
            </w:r>
            <w:r w:rsidR="001B3288">
              <w:rPr>
                <w:rFonts w:cs="Arial"/>
              </w:rPr>
              <w:t xml:space="preserve">załącznikami. </w:t>
            </w:r>
            <w:r w:rsidRPr="00D718C8">
              <w:rPr>
                <w:rFonts w:cs="Arial"/>
              </w:rPr>
              <w:t>Projekt</w:t>
            </w:r>
            <w:r w:rsidR="001B3288">
              <w:rPr>
                <w:rFonts w:cs="Arial"/>
              </w:rPr>
              <w:t xml:space="preserve">, które spełniły wszystkie </w:t>
            </w:r>
            <w:r w:rsidRPr="00D718C8">
              <w:rPr>
                <w:rFonts w:cs="Arial"/>
              </w:rPr>
              <w:t>kryter</w:t>
            </w:r>
            <w:r w:rsidR="001B3288">
              <w:rPr>
                <w:rFonts w:cs="Arial"/>
              </w:rPr>
              <w:t xml:space="preserve">ia formalne zostają ocenione </w:t>
            </w:r>
            <w:r w:rsidRPr="00D718C8">
              <w:rPr>
                <w:rFonts w:cs="Arial"/>
              </w:rPr>
              <w:t>pozy</w:t>
            </w:r>
            <w:r w:rsidR="001B3288">
              <w:rPr>
                <w:rFonts w:cs="Arial"/>
              </w:rPr>
              <w:t xml:space="preserve">tywnie oraz przekazywane są </w:t>
            </w:r>
            <w:r w:rsidRPr="00D718C8">
              <w:rPr>
                <w:rFonts w:cs="Arial"/>
              </w:rPr>
              <w:t>do oceny</w:t>
            </w:r>
            <w:r w:rsidR="00E452F9" w:rsidRPr="00D718C8">
              <w:rPr>
                <w:rFonts w:cs="Arial"/>
              </w:rPr>
              <w:t xml:space="preserve"> </w:t>
            </w:r>
            <w:r w:rsidRPr="00D718C8">
              <w:rPr>
                <w:rFonts w:cs="Arial"/>
              </w:rPr>
              <w:t xml:space="preserve">merytorycznej. </w:t>
            </w:r>
          </w:p>
          <w:p w:rsidR="00497966" w:rsidRPr="00D718C8" w:rsidRDefault="00497966">
            <w:pPr>
              <w:autoSpaceDE w:val="0"/>
              <w:autoSpaceDN w:val="0"/>
              <w:adjustRightInd w:val="0"/>
              <w:spacing w:before="120" w:after="120" w:line="240" w:lineRule="auto"/>
              <w:ind w:left="175"/>
              <w:jc w:val="both"/>
              <w:rPr>
                <w:rFonts w:cs="Arial"/>
              </w:rPr>
            </w:pPr>
            <w:r w:rsidRPr="00D718C8">
              <w:rPr>
                <w:rFonts w:cs="Arial"/>
              </w:rPr>
              <w:t>W</w:t>
            </w:r>
            <w:r w:rsidR="00E452F9" w:rsidRPr="00D718C8">
              <w:rPr>
                <w:rFonts w:cs="Arial"/>
              </w:rPr>
              <w:t xml:space="preserve"> przypadku</w:t>
            </w:r>
            <w:r w:rsidRPr="00D718C8">
              <w:rPr>
                <w:rFonts w:cs="Arial"/>
              </w:rPr>
              <w:t xml:space="preserve"> gdy</w:t>
            </w:r>
            <w:r w:rsidR="00E452F9" w:rsidRPr="00D718C8">
              <w:rPr>
                <w:rFonts w:cs="Arial"/>
              </w:rPr>
              <w:t xml:space="preserve"> </w:t>
            </w:r>
            <w:r w:rsidRPr="00D718C8">
              <w:rPr>
                <w:rFonts w:cs="Arial"/>
              </w:rPr>
              <w:t>projek</w:t>
            </w:r>
            <w:r w:rsidR="001B3288">
              <w:rPr>
                <w:rFonts w:cs="Arial"/>
              </w:rPr>
              <w:t xml:space="preserve">t oceniony jest negatywnie, </w:t>
            </w:r>
            <w:r w:rsidRPr="00D718C8">
              <w:rPr>
                <w:rFonts w:cs="Arial"/>
              </w:rPr>
              <w:t>pismo informujące Wnioskodawcę o negatywnej ocenie projektu zos</w:t>
            </w:r>
            <w:r w:rsidR="00E452F9" w:rsidRPr="00D718C8">
              <w:rPr>
                <w:rFonts w:cs="Arial"/>
              </w:rPr>
              <w:t xml:space="preserve">tanie wysłane po zatwierdzeniu </w:t>
            </w:r>
            <w:r w:rsidRPr="00D718C8">
              <w:rPr>
                <w:rFonts w:cs="Arial"/>
              </w:rPr>
              <w:t>wyników oceny formalnej wszystkich wniosków</w:t>
            </w:r>
            <w:r w:rsidR="00E452F9" w:rsidRPr="00D718C8">
              <w:rPr>
                <w:rFonts w:cs="Arial"/>
              </w:rPr>
              <w:t xml:space="preserve"> </w:t>
            </w:r>
            <w:r w:rsidRPr="00D718C8">
              <w:rPr>
                <w:rFonts w:cs="Arial"/>
              </w:rPr>
              <w:t>w</w:t>
            </w:r>
            <w:r w:rsidR="00E452F9" w:rsidRPr="00D718C8">
              <w:rPr>
                <w:rFonts w:cs="Arial"/>
              </w:rPr>
              <w:t xml:space="preserve"> </w:t>
            </w:r>
            <w:r w:rsidRPr="00D718C8">
              <w:rPr>
                <w:rFonts w:cs="Arial"/>
              </w:rPr>
              <w:t xml:space="preserve">konkursie. W piśmie podaje się informację o zakończeniu oceny formalnej projektu i jej negatywnym wyniku </w:t>
            </w:r>
            <w:r w:rsidR="00E452F9" w:rsidRPr="00D718C8">
              <w:rPr>
                <w:rFonts w:cs="Arial"/>
              </w:rPr>
              <w:t>wraz</w:t>
            </w:r>
            <w:r w:rsidRPr="00D718C8">
              <w:rPr>
                <w:rFonts w:cs="Arial"/>
              </w:rPr>
              <w:t xml:space="preserve"> z uzasadnieniem. Ww.</w:t>
            </w:r>
            <w:r w:rsidR="00E452F9" w:rsidRPr="00D718C8">
              <w:rPr>
                <w:rFonts w:cs="Arial"/>
              </w:rPr>
              <w:t xml:space="preserve"> informacja</w:t>
            </w:r>
            <w:r w:rsidRPr="00D718C8">
              <w:rPr>
                <w:rFonts w:cs="Arial"/>
              </w:rPr>
              <w:t xml:space="preserve"> za</w:t>
            </w:r>
            <w:r w:rsidR="00E452F9" w:rsidRPr="00D718C8">
              <w:rPr>
                <w:rFonts w:cs="Arial"/>
              </w:rPr>
              <w:t>wiera dodatkowo pouczenie</w:t>
            </w:r>
            <w:r w:rsidRPr="00D718C8">
              <w:rPr>
                <w:rFonts w:cs="Arial"/>
              </w:rPr>
              <w:t xml:space="preserve"> o</w:t>
            </w:r>
            <w:r w:rsidR="00E452F9" w:rsidRPr="00D718C8">
              <w:rPr>
                <w:rFonts w:cs="Arial"/>
              </w:rPr>
              <w:t xml:space="preserve"> </w:t>
            </w:r>
            <w:r w:rsidRPr="00D718C8">
              <w:rPr>
                <w:rFonts w:cs="Arial"/>
              </w:rPr>
              <w:t>możliwości wniesienia środka odwoławczego do właściwej instytucji.</w:t>
            </w:r>
          </w:p>
          <w:p w:rsidR="000F7647" w:rsidRPr="00D718C8" w:rsidRDefault="00497966">
            <w:pPr>
              <w:autoSpaceDE w:val="0"/>
              <w:autoSpaceDN w:val="0"/>
              <w:adjustRightInd w:val="0"/>
              <w:spacing w:before="120" w:after="120" w:line="240" w:lineRule="auto"/>
              <w:ind w:left="175"/>
              <w:jc w:val="both"/>
              <w:rPr>
                <w:rFonts w:cs="Arial"/>
              </w:rPr>
            </w:pPr>
            <w:r w:rsidRPr="00D718C8">
              <w:rPr>
                <w:rFonts w:cs="Arial"/>
              </w:rPr>
              <w:t>Po zatwierdzeniu wyników oceny formalnej wszystkich projektów w</w:t>
            </w:r>
            <w:r w:rsidR="00E452F9" w:rsidRPr="00D718C8">
              <w:rPr>
                <w:rFonts w:cs="Arial"/>
              </w:rPr>
              <w:t xml:space="preserve"> </w:t>
            </w:r>
            <w:r w:rsidRPr="00D718C8">
              <w:rPr>
                <w:rFonts w:cs="Arial"/>
              </w:rPr>
              <w:t xml:space="preserve">konkursie i zatwierdzeniu listy projektów pozytywnie ocenionych (skierowanych do oceny merytorycznej) DIP zamieszcza listę na stronie internetowej DIP oraz na portalu Funduszy Europejskich </w:t>
            </w:r>
            <w:hyperlink r:id="rId17" w:history="1">
              <w:r w:rsidR="00E452F9" w:rsidRPr="00D718C8">
                <w:rPr>
                  <w:rStyle w:val="Hipercze"/>
                  <w:rFonts w:cs="Arial"/>
                  <w:color w:val="auto"/>
                </w:rPr>
                <w:t>www.funduszeeuropejskie.gov.pl</w:t>
              </w:r>
            </w:hyperlink>
            <w:r w:rsidR="00E452F9" w:rsidRPr="00D718C8">
              <w:rPr>
                <w:rFonts w:cs="Arial"/>
              </w:rPr>
              <w:t xml:space="preserve"> </w:t>
            </w:r>
            <w:r w:rsidRPr="00D718C8">
              <w:rPr>
                <w:rFonts w:cs="Arial"/>
              </w:rPr>
              <w:t>(zwanym dalej: portalem Funduszy Europejskich)</w:t>
            </w:r>
            <w:r w:rsidR="000F7647" w:rsidRPr="00D718C8">
              <w:rPr>
                <w:rFonts w:cs="Arial"/>
              </w:rPr>
              <w:t>.</w:t>
            </w:r>
            <w:r w:rsidR="003D2570">
              <w:rPr>
                <w:rFonts w:cs="Arial"/>
              </w:rPr>
              <w:t xml:space="preserve"> </w:t>
            </w:r>
          </w:p>
          <w:p w:rsidR="009C1793" w:rsidRPr="00D718C8" w:rsidRDefault="00497966">
            <w:pPr>
              <w:autoSpaceDE w:val="0"/>
              <w:autoSpaceDN w:val="0"/>
              <w:adjustRightInd w:val="0"/>
              <w:spacing w:before="120" w:after="120" w:line="240" w:lineRule="auto"/>
              <w:ind w:left="175"/>
              <w:jc w:val="both"/>
              <w:rPr>
                <w:rFonts w:cs="Arial"/>
              </w:rPr>
            </w:pPr>
            <w:r w:rsidRPr="00D718C8">
              <w:rPr>
                <w:rFonts w:cs="Arial"/>
                <w:b/>
                <w:u w:val="single"/>
              </w:rPr>
              <w:t>3.</w:t>
            </w:r>
            <w:r w:rsidR="00C27B04" w:rsidRPr="00D718C8">
              <w:rPr>
                <w:rFonts w:cs="Arial"/>
                <w:b/>
                <w:u w:val="single"/>
              </w:rPr>
              <w:t xml:space="preserve"> </w:t>
            </w:r>
            <w:r w:rsidRPr="00D718C8">
              <w:rPr>
                <w:rFonts w:cs="Arial"/>
                <w:b/>
                <w:u w:val="single"/>
              </w:rPr>
              <w:t>Ocena  merytoryczna  (obligatoryjna)</w:t>
            </w:r>
            <w:r w:rsidR="00C27B04" w:rsidRPr="00D718C8">
              <w:rPr>
                <w:rFonts w:cs="Arial"/>
                <w:b/>
                <w:u w:val="single"/>
              </w:rPr>
              <w:t xml:space="preserve"> </w:t>
            </w:r>
            <w:r w:rsidRPr="00D718C8">
              <w:rPr>
                <w:rFonts w:cs="Arial"/>
              </w:rPr>
              <w:t>–</w:t>
            </w:r>
            <w:r w:rsidR="00C27B04" w:rsidRPr="00D718C8">
              <w:rPr>
                <w:rFonts w:cs="Arial"/>
              </w:rPr>
              <w:t xml:space="preserve"> </w:t>
            </w:r>
            <w:r w:rsidR="00E36A85">
              <w:rPr>
                <w:rFonts w:cs="Arial"/>
              </w:rPr>
              <w:t xml:space="preserve">przeprowadzana jest </w:t>
            </w:r>
            <w:r w:rsidRPr="00D718C8">
              <w:rPr>
                <w:rFonts w:cs="Arial"/>
              </w:rPr>
              <w:t>w</w:t>
            </w:r>
            <w:r w:rsidR="00C27B04" w:rsidRPr="00D718C8">
              <w:rPr>
                <w:rFonts w:cs="Arial"/>
              </w:rPr>
              <w:t xml:space="preserve"> </w:t>
            </w:r>
            <w:r w:rsidR="00E36A85">
              <w:rPr>
                <w:rFonts w:cs="Arial"/>
              </w:rPr>
              <w:t xml:space="preserve">terminie </w:t>
            </w:r>
            <w:r w:rsidRPr="00D718C8">
              <w:rPr>
                <w:rFonts w:cs="Arial"/>
              </w:rPr>
              <w:t xml:space="preserve">do 55 dni kalendarzowych od dnia zakończenia oceny formalnej wszystkich złożonych w danym </w:t>
            </w:r>
            <w:r w:rsidR="00BD29AB">
              <w:rPr>
                <w:rFonts w:cs="Arial"/>
              </w:rPr>
              <w:t>konkursie</w:t>
            </w:r>
            <w:r w:rsidR="00BD29AB" w:rsidRPr="00D718C8">
              <w:rPr>
                <w:rFonts w:cs="Arial"/>
              </w:rPr>
              <w:t xml:space="preserve"> </w:t>
            </w:r>
            <w:r w:rsidRPr="00D718C8">
              <w:rPr>
                <w:rFonts w:cs="Arial"/>
              </w:rPr>
              <w:t>wniosków</w:t>
            </w:r>
            <w:r w:rsidR="009B6D96" w:rsidRPr="002B7BD9">
              <w:rPr>
                <w:rFonts w:cs="Arial"/>
              </w:rPr>
              <w:t xml:space="preserve"> </w:t>
            </w:r>
            <w:r w:rsidR="009B6D96">
              <w:rPr>
                <w:rFonts w:cs="Arial"/>
              </w:rPr>
              <w:t xml:space="preserve">i </w:t>
            </w:r>
            <w:r w:rsidR="009B6D96" w:rsidRPr="002B7BD9">
              <w:rPr>
                <w:rFonts w:cs="Arial"/>
              </w:rPr>
              <w:t>zatwierdz</w:t>
            </w:r>
            <w:r w:rsidR="009B6D96">
              <w:rPr>
                <w:rFonts w:cs="Arial"/>
              </w:rPr>
              <w:t>eni</w:t>
            </w:r>
            <w:r w:rsidR="00176894">
              <w:rPr>
                <w:rFonts w:cs="Arial"/>
              </w:rPr>
              <w:t>a</w:t>
            </w:r>
            <w:r w:rsidR="009B6D96">
              <w:rPr>
                <w:rFonts w:cs="Arial"/>
              </w:rPr>
              <w:t xml:space="preserve"> Listy</w:t>
            </w:r>
            <w:r w:rsidR="001C5315" w:rsidRPr="002B7BD9">
              <w:rPr>
                <w:rFonts w:cs="Arial"/>
              </w:rPr>
              <w:t xml:space="preserve"> </w:t>
            </w:r>
            <w:r w:rsidR="001C5315">
              <w:rPr>
                <w:rFonts w:cs="Arial"/>
              </w:rPr>
              <w:t xml:space="preserve">projektów </w:t>
            </w:r>
            <w:r w:rsidR="001C5315">
              <w:rPr>
                <w:rFonts w:cs="Arial"/>
              </w:rPr>
              <w:lastRenderedPageBreak/>
              <w:t>pozytywnie ocenionych</w:t>
            </w:r>
            <w:r w:rsidRPr="00D718C8">
              <w:rPr>
                <w:rFonts w:cs="Arial"/>
              </w:rPr>
              <w:t>. O</w:t>
            </w:r>
            <w:r w:rsidR="00E36A85">
              <w:rPr>
                <w:rFonts w:cs="Arial"/>
              </w:rPr>
              <w:t xml:space="preserve">cena merytoryczna dokonywana jest w oparciu o „Kryteria </w:t>
            </w:r>
            <w:r w:rsidRPr="00D718C8">
              <w:rPr>
                <w:rFonts w:cs="Arial"/>
              </w:rPr>
              <w:t>wyboru pro</w:t>
            </w:r>
            <w:r w:rsidR="00E36A85">
              <w:rPr>
                <w:rFonts w:cs="Arial"/>
              </w:rPr>
              <w:t xml:space="preserve">jektów w ramach RPO WD </w:t>
            </w:r>
            <w:r w:rsidRPr="00D718C8">
              <w:rPr>
                <w:rFonts w:cs="Arial"/>
              </w:rPr>
              <w:t>2014-2020”,</w:t>
            </w:r>
            <w:r w:rsidR="007408E7" w:rsidRPr="00D718C8">
              <w:rPr>
                <w:rFonts w:cs="Arial"/>
              </w:rPr>
              <w:t xml:space="preserve"> </w:t>
            </w:r>
            <w:r w:rsidRPr="00D718C8">
              <w:rPr>
                <w:rFonts w:cs="Arial"/>
              </w:rPr>
              <w:t>zatwierdzone Uchwałą Nr 38</w:t>
            </w:r>
            <w:r w:rsidR="000F7647" w:rsidRPr="00D718C8">
              <w:rPr>
                <w:rFonts w:cs="Arial"/>
              </w:rPr>
              <w:t>/16</w:t>
            </w:r>
            <w:r w:rsidRPr="00D718C8">
              <w:rPr>
                <w:rFonts w:cs="Arial"/>
              </w:rPr>
              <w:t xml:space="preserve"> Komitetu Monitorującego</w:t>
            </w:r>
            <w:r w:rsidR="000F7647" w:rsidRPr="00D718C8">
              <w:rPr>
                <w:rFonts w:cs="Arial"/>
              </w:rPr>
              <w:t xml:space="preserve"> </w:t>
            </w:r>
            <w:r w:rsidR="00E36A85">
              <w:rPr>
                <w:rFonts w:cs="Arial"/>
              </w:rPr>
              <w:t xml:space="preserve">Regionalny </w:t>
            </w:r>
            <w:r w:rsidRPr="00D718C8">
              <w:rPr>
                <w:rFonts w:cs="Arial"/>
              </w:rPr>
              <w:t>Program Operacyjny Wojewódz</w:t>
            </w:r>
            <w:r w:rsidR="00553726">
              <w:rPr>
                <w:rFonts w:cs="Arial"/>
              </w:rPr>
              <w:t>twa Dolnośląskiego 2014-2020 z</w:t>
            </w:r>
            <w:r w:rsidRPr="00D718C8">
              <w:rPr>
                <w:rFonts w:cs="Arial"/>
              </w:rPr>
              <w:t xml:space="preserve"> dn. 9</w:t>
            </w:r>
            <w:r w:rsidR="000F7647" w:rsidRPr="00D718C8">
              <w:rPr>
                <w:rFonts w:cs="Arial"/>
              </w:rPr>
              <w:t xml:space="preserve"> </w:t>
            </w:r>
            <w:r w:rsidRPr="00D718C8">
              <w:rPr>
                <w:rFonts w:cs="Arial"/>
              </w:rPr>
              <w:t>czerwca</w:t>
            </w:r>
            <w:r w:rsidR="000F7647" w:rsidRPr="00D718C8">
              <w:rPr>
                <w:rFonts w:cs="Arial"/>
              </w:rPr>
              <w:t xml:space="preserve"> </w:t>
            </w:r>
            <w:r w:rsidRPr="00D718C8">
              <w:rPr>
                <w:rFonts w:cs="Arial"/>
              </w:rPr>
              <w:t xml:space="preserve">2016  r. </w:t>
            </w:r>
            <w:r w:rsidR="009C1793" w:rsidRPr="00D718C8">
              <w:rPr>
                <w:rFonts w:cs="Arial"/>
              </w:rPr>
              <w:t xml:space="preserve">Wyciąg z Kryteriów wyboru projektów zatwierdzonych przez KM RPO WD 2014-2020 obowiązujących w niniejszym </w:t>
            </w:r>
            <w:r w:rsidR="00BD29AB">
              <w:rPr>
                <w:rFonts w:cs="Arial"/>
              </w:rPr>
              <w:t>konkursie</w:t>
            </w:r>
            <w:r w:rsidR="00BD29AB" w:rsidRPr="00D718C8">
              <w:rPr>
                <w:rFonts w:cs="Arial"/>
              </w:rPr>
              <w:t xml:space="preserve"> </w:t>
            </w:r>
            <w:r w:rsidR="009C1793" w:rsidRPr="00D718C8">
              <w:rPr>
                <w:rFonts w:cs="Arial"/>
              </w:rPr>
              <w:t xml:space="preserve">stanowi załącznik nr 1 do niniejszego Regulaminu. </w:t>
            </w:r>
            <w:r w:rsidRPr="00D718C8">
              <w:rPr>
                <w:rFonts w:cs="Arial"/>
              </w:rPr>
              <w:t>Oce</w:t>
            </w:r>
            <w:r w:rsidR="009C1793" w:rsidRPr="00D718C8">
              <w:rPr>
                <w:rFonts w:cs="Arial"/>
              </w:rPr>
              <w:t xml:space="preserve">nę merytoryczną przeprowadzają </w:t>
            </w:r>
            <w:r w:rsidRPr="00D718C8">
              <w:rPr>
                <w:rFonts w:cs="Arial"/>
              </w:rPr>
              <w:t>eksperci zewnętrzni, o</w:t>
            </w:r>
            <w:r w:rsidR="009C1793" w:rsidRPr="00D718C8">
              <w:rPr>
                <w:rFonts w:cs="Arial"/>
              </w:rPr>
              <w:t xml:space="preserve"> </w:t>
            </w:r>
            <w:r w:rsidRPr="00D718C8">
              <w:rPr>
                <w:rFonts w:cs="Arial"/>
              </w:rPr>
              <w:t>których mowa w</w:t>
            </w:r>
            <w:r w:rsidR="009C1793" w:rsidRPr="00D718C8">
              <w:rPr>
                <w:rFonts w:cs="Arial"/>
              </w:rPr>
              <w:t xml:space="preserve"> </w:t>
            </w:r>
            <w:r w:rsidRPr="00D718C8">
              <w:rPr>
                <w:rFonts w:cs="Arial"/>
              </w:rPr>
              <w:t>art. 49 ustawy wdrożeniowej, a także pracownicy DIP.</w:t>
            </w:r>
            <w:r w:rsidR="009C1793" w:rsidRPr="00D718C8">
              <w:rPr>
                <w:rFonts w:cs="Arial"/>
              </w:rPr>
              <w:t xml:space="preserve"> </w:t>
            </w:r>
            <w:r w:rsidRPr="00D718C8">
              <w:rPr>
                <w:rFonts w:cs="Arial"/>
              </w:rPr>
              <w:t>W</w:t>
            </w:r>
            <w:r w:rsidR="009C1793" w:rsidRPr="00D718C8">
              <w:rPr>
                <w:rFonts w:cs="Arial"/>
              </w:rPr>
              <w:t xml:space="preserve"> </w:t>
            </w:r>
            <w:r w:rsidRPr="00D718C8">
              <w:rPr>
                <w:rFonts w:cs="Arial"/>
              </w:rPr>
              <w:t>trakcie oceny merytorycznej DIP może wystąpić do Wnioskodawcy o</w:t>
            </w:r>
            <w:r w:rsidR="009C1793" w:rsidRPr="00D718C8">
              <w:rPr>
                <w:rFonts w:cs="Arial"/>
              </w:rPr>
              <w:t xml:space="preserve"> </w:t>
            </w:r>
            <w:r w:rsidRPr="00D718C8">
              <w:rPr>
                <w:rFonts w:cs="Arial"/>
              </w:rPr>
              <w:t>złożenie wyjaśnień</w:t>
            </w:r>
            <w:r w:rsidR="009C1793" w:rsidRPr="00D718C8">
              <w:rPr>
                <w:rFonts w:cs="Arial"/>
              </w:rPr>
              <w:t xml:space="preserve"> </w:t>
            </w:r>
            <w:r w:rsidRPr="00D718C8">
              <w:rPr>
                <w:rFonts w:cs="Arial"/>
              </w:rPr>
              <w:t>(informacji</w:t>
            </w:r>
            <w:r w:rsidR="009C1793" w:rsidRPr="00D718C8">
              <w:rPr>
                <w:rFonts w:cs="Arial"/>
              </w:rPr>
              <w:t xml:space="preserve"> </w:t>
            </w:r>
            <w:r w:rsidRPr="00D718C8">
              <w:rPr>
                <w:rFonts w:cs="Arial"/>
              </w:rPr>
              <w:t>lub dokumentów)</w:t>
            </w:r>
            <w:r w:rsidR="009C1793" w:rsidRPr="00D718C8">
              <w:rPr>
                <w:rFonts w:cs="Arial"/>
              </w:rPr>
              <w:t xml:space="preserve"> </w:t>
            </w:r>
            <w:r w:rsidRPr="00D718C8">
              <w:rPr>
                <w:rFonts w:cs="Arial"/>
              </w:rPr>
              <w:t>w</w:t>
            </w:r>
            <w:r w:rsidR="009C1793" w:rsidRPr="00D718C8">
              <w:rPr>
                <w:rFonts w:cs="Arial"/>
              </w:rPr>
              <w:t xml:space="preserve"> </w:t>
            </w:r>
            <w:r w:rsidRPr="00D718C8">
              <w:rPr>
                <w:rFonts w:cs="Arial"/>
              </w:rPr>
              <w:t xml:space="preserve">sprawie projektu, które są niezbędne do </w:t>
            </w:r>
            <w:r w:rsidR="009C1793" w:rsidRPr="00D718C8">
              <w:rPr>
                <w:rFonts w:cs="Arial"/>
              </w:rPr>
              <w:t>przeprowadzenia oceny</w:t>
            </w:r>
            <w:r w:rsidR="00E36A85">
              <w:rPr>
                <w:rFonts w:cs="Arial"/>
              </w:rPr>
              <w:t xml:space="preserve"> kryteriów </w:t>
            </w:r>
            <w:r w:rsidRPr="00D718C8">
              <w:rPr>
                <w:rFonts w:cs="Arial"/>
              </w:rPr>
              <w:t>mer</w:t>
            </w:r>
            <w:r w:rsidR="00E36A85">
              <w:rPr>
                <w:rFonts w:cs="Arial"/>
              </w:rPr>
              <w:t xml:space="preserve">ytorycznych wyboru </w:t>
            </w:r>
            <w:r w:rsidR="009C1793" w:rsidRPr="00D718C8">
              <w:rPr>
                <w:rFonts w:cs="Arial"/>
              </w:rPr>
              <w:t xml:space="preserve">projektu. </w:t>
            </w:r>
            <w:r w:rsidR="00E36A85">
              <w:rPr>
                <w:rFonts w:cs="Arial"/>
              </w:rPr>
              <w:t xml:space="preserve">Wnioskodawca nie może uzupełniać </w:t>
            </w:r>
            <w:r w:rsidRPr="00D718C8">
              <w:rPr>
                <w:rFonts w:cs="Arial"/>
              </w:rPr>
              <w:t>wniosku o</w:t>
            </w:r>
            <w:r w:rsidR="009C1793" w:rsidRPr="00D718C8">
              <w:rPr>
                <w:rFonts w:cs="Arial"/>
              </w:rPr>
              <w:t xml:space="preserve"> </w:t>
            </w:r>
            <w:r w:rsidRPr="00D718C8">
              <w:rPr>
                <w:rFonts w:cs="Arial"/>
              </w:rPr>
              <w:t>dodatkowe informacje/dane, a</w:t>
            </w:r>
            <w:r w:rsidR="009C1793" w:rsidRPr="00D718C8">
              <w:rPr>
                <w:rFonts w:cs="Arial"/>
              </w:rPr>
              <w:t xml:space="preserve"> </w:t>
            </w:r>
            <w:r w:rsidRPr="00D718C8">
              <w:rPr>
                <w:rFonts w:cs="Arial"/>
              </w:rPr>
              <w:t>jedynie wyjaśniać zapisy zamieszczone we wniosku o</w:t>
            </w:r>
            <w:r w:rsidR="009C1793" w:rsidRPr="00D718C8">
              <w:rPr>
                <w:rFonts w:cs="Arial"/>
              </w:rPr>
              <w:t xml:space="preserve"> </w:t>
            </w:r>
            <w:r w:rsidRPr="00D718C8">
              <w:rPr>
                <w:rFonts w:cs="Arial"/>
              </w:rPr>
              <w:t xml:space="preserve">dofinansowanie. </w:t>
            </w:r>
          </w:p>
          <w:p w:rsidR="00D718C8" w:rsidRPr="00D718C8" w:rsidRDefault="00E36A85">
            <w:pPr>
              <w:autoSpaceDE w:val="0"/>
              <w:autoSpaceDN w:val="0"/>
              <w:adjustRightInd w:val="0"/>
              <w:spacing w:before="120" w:after="120" w:line="240" w:lineRule="auto"/>
              <w:ind w:left="175"/>
              <w:jc w:val="both"/>
              <w:rPr>
                <w:rFonts w:cs="Arial"/>
              </w:rPr>
            </w:pPr>
            <w:r>
              <w:rPr>
                <w:rFonts w:cs="Arial"/>
              </w:rPr>
              <w:t xml:space="preserve">W skład kryteriów </w:t>
            </w:r>
            <w:r w:rsidR="00497966" w:rsidRPr="00D718C8">
              <w:rPr>
                <w:rFonts w:cs="Arial"/>
              </w:rPr>
              <w:t>merytoryczny</w:t>
            </w:r>
            <w:r>
              <w:rPr>
                <w:rFonts w:cs="Arial"/>
              </w:rPr>
              <w:t xml:space="preserve">ch wyboru projektów wchodzą </w:t>
            </w:r>
            <w:r w:rsidR="00497966" w:rsidRPr="00D718C8">
              <w:rPr>
                <w:rFonts w:cs="Arial"/>
              </w:rPr>
              <w:t xml:space="preserve">kryteria merytoryczne </w:t>
            </w:r>
            <w:r w:rsidR="009C1793" w:rsidRPr="00D718C8">
              <w:rPr>
                <w:rFonts w:cs="Arial"/>
              </w:rPr>
              <w:t xml:space="preserve">obligatoryjne oraz kryteria merytoryczne </w:t>
            </w:r>
            <w:r w:rsidR="00497966" w:rsidRPr="00D718C8">
              <w:rPr>
                <w:rFonts w:cs="Arial"/>
              </w:rPr>
              <w:t>punktowe.</w:t>
            </w:r>
            <w:r w:rsidR="009C1793" w:rsidRPr="00D718C8">
              <w:rPr>
                <w:rFonts w:cs="Arial"/>
              </w:rPr>
              <w:t xml:space="preserve"> </w:t>
            </w:r>
            <w:r w:rsidR="00497966" w:rsidRPr="00D718C8">
              <w:rPr>
                <w:rFonts w:cs="Arial"/>
              </w:rPr>
              <w:t>Ocena merytoryczna obejmuje ocenę finansowo-ekonomiczną projektu, ocenę projektu pod kątem spełniania</w:t>
            </w:r>
            <w:r w:rsidR="009C1793" w:rsidRPr="00D718C8">
              <w:rPr>
                <w:rFonts w:cs="Arial"/>
              </w:rPr>
              <w:t xml:space="preserve"> </w:t>
            </w:r>
            <w:r w:rsidR="00497966" w:rsidRPr="00D718C8">
              <w:rPr>
                <w:rFonts w:cs="Arial"/>
              </w:rPr>
              <w:t>kryteriów merytorycznych ogólnych oraz ocenę projektu pod</w:t>
            </w:r>
            <w:r>
              <w:rPr>
                <w:rFonts w:cs="Arial"/>
              </w:rPr>
              <w:t xml:space="preserve"> kątem spełniania kryteriów merytorycznych </w:t>
            </w:r>
            <w:r w:rsidR="009C1793" w:rsidRPr="00D718C8">
              <w:rPr>
                <w:rFonts w:cs="Arial"/>
              </w:rPr>
              <w:t xml:space="preserve">specyficznych. </w:t>
            </w:r>
            <w:r w:rsidR="00497966" w:rsidRPr="00D718C8">
              <w:rPr>
                <w:rFonts w:cs="Arial"/>
              </w:rPr>
              <w:t>Weryfikacja kryteriów merytorycznych punktowych odbywa się na podstawie oświadczeń Wni</w:t>
            </w:r>
            <w:r>
              <w:rPr>
                <w:rFonts w:cs="Arial"/>
              </w:rPr>
              <w:t xml:space="preserve">oskodawcy (w tym wszystkich </w:t>
            </w:r>
            <w:r w:rsidR="00497966" w:rsidRPr="00D718C8">
              <w:rPr>
                <w:rFonts w:cs="Arial"/>
              </w:rPr>
              <w:t>part</w:t>
            </w:r>
            <w:r>
              <w:rPr>
                <w:rFonts w:cs="Arial"/>
              </w:rPr>
              <w:t xml:space="preserve">nerów) projektu lub zapisów </w:t>
            </w:r>
            <w:r w:rsidR="00497966" w:rsidRPr="00D718C8">
              <w:rPr>
                <w:rFonts w:cs="Arial"/>
              </w:rPr>
              <w:t>wniosku o</w:t>
            </w:r>
            <w:r w:rsidR="009C1793" w:rsidRPr="00D718C8">
              <w:rPr>
                <w:rFonts w:cs="Arial"/>
              </w:rPr>
              <w:t xml:space="preserve"> </w:t>
            </w:r>
            <w:r w:rsidR="00497966" w:rsidRPr="00D718C8">
              <w:rPr>
                <w:rFonts w:cs="Arial"/>
              </w:rPr>
              <w:t>dofinansowanie wraz z</w:t>
            </w:r>
            <w:r w:rsidR="009C1793" w:rsidRPr="00D718C8">
              <w:rPr>
                <w:rFonts w:cs="Arial"/>
              </w:rPr>
              <w:t xml:space="preserve"> załącznikami. </w:t>
            </w:r>
            <w:r w:rsidR="00497966" w:rsidRPr="00D718C8">
              <w:rPr>
                <w:rFonts w:cs="Arial"/>
              </w:rPr>
              <w:t>W</w:t>
            </w:r>
            <w:r w:rsidR="009C1793" w:rsidRPr="00D718C8">
              <w:rPr>
                <w:rFonts w:cs="Arial"/>
              </w:rPr>
              <w:t xml:space="preserve"> </w:t>
            </w:r>
            <w:r>
              <w:rPr>
                <w:rFonts w:cs="Arial"/>
              </w:rPr>
              <w:t xml:space="preserve">przypadku </w:t>
            </w:r>
            <w:r w:rsidR="00497966" w:rsidRPr="00D718C8">
              <w:rPr>
                <w:rFonts w:cs="Arial"/>
              </w:rPr>
              <w:t>niespełnienia któregokolwiek z</w:t>
            </w:r>
            <w:r w:rsidR="009C1793" w:rsidRPr="00D718C8">
              <w:rPr>
                <w:rFonts w:cs="Arial"/>
              </w:rPr>
              <w:t xml:space="preserve"> </w:t>
            </w:r>
            <w:r w:rsidR="00497966" w:rsidRPr="00D718C8">
              <w:rPr>
                <w:rFonts w:cs="Arial"/>
              </w:rPr>
              <w:t>kryteriów merytorycznych obligatoryjnych, projek</w:t>
            </w:r>
            <w:r>
              <w:rPr>
                <w:rFonts w:cs="Arial"/>
              </w:rPr>
              <w:t xml:space="preserve">t jest oceniany negatywnie. Po </w:t>
            </w:r>
            <w:r w:rsidR="00497966" w:rsidRPr="00D718C8">
              <w:rPr>
                <w:rFonts w:cs="Arial"/>
              </w:rPr>
              <w:t>zatwierdzeni</w:t>
            </w:r>
            <w:r>
              <w:rPr>
                <w:rFonts w:cs="Arial"/>
              </w:rPr>
              <w:t xml:space="preserve">u oceny wszystkich projektów </w:t>
            </w:r>
            <w:r w:rsidR="00497966" w:rsidRPr="00D718C8">
              <w:rPr>
                <w:rFonts w:cs="Arial"/>
              </w:rPr>
              <w:t>i</w:t>
            </w:r>
            <w:r w:rsidR="009C1793" w:rsidRPr="00D718C8">
              <w:rPr>
                <w:rFonts w:cs="Arial"/>
              </w:rPr>
              <w:t xml:space="preserve"> </w:t>
            </w:r>
            <w:r w:rsidR="00497966" w:rsidRPr="00D718C8">
              <w:rPr>
                <w:rFonts w:cs="Arial"/>
              </w:rPr>
              <w:t>zatwier</w:t>
            </w:r>
            <w:r>
              <w:rPr>
                <w:rFonts w:cs="Arial"/>
              </w:rPr>
              <w:t xml:space="preserve">dzeniu listy projektów przez </w:t>
            </w:r>
            <w:r w:rsidR="00497966" w:rsidRPr="00D718C8">
              <w:rPr>
                <w:rFonts w:cs="Arial"/>
              </w:rPr>
              <w:t>Przewodniczącego KOP</w:t>
            </w:r>
            <w:r w:rsidR="009C1793" w:rsidRPr="00D718C8">
              <w:rPr>
                <w:rFonts w:cs="Arial"/>
              </w:rPr>
              <w:t xml:space="preserve">, </w:t>
            </w:r>
            <w:r w:rsidR="00497966" w:rsidRPr="00D718C8">
              <w:rPr>
                <w:rFonts w:cs="Arial"/>
              </w:rPr>
              <w:t>DIP przekazuje Wnioskodawcy pisemną informację o</w:t>
            </w:r>
            <w:r w:rsidR="009C1793" w:rsidRPr="00D718C8">
              <w:rPr>
                <w:rFonts w:cs="Arial"/>
              </w:rPr>
              <w:t xml:space="preserve"> zakończeniu </w:t>
            </w:r>
            <w:r w:rsidR="00497966" w:rsidRPr="00D718C8">
              <w:rPr>
                <w:rFonts w:cs="Arial"/>
              </w:rPr>
              <w:t xml:space="preserve">oceny </w:t>
            </w:r>
            <w:r>
              <w:rPr>
                <w:rFonts w:cs="Arial"/>
              </w:rPr>
              <w:t xml:space="preserve">merytorycznej jego projektu </w:t>
            </w:r>
            <w:r w:rsidR="00497966" w:rsidRPr="00D718C8">
              <w:rPr>
                <w:rFonts w:cs="Arial"/>
              </w:rPr>
              <w:t>i</w:t>
            </w:r>
            <w:r w:rsidR="009C1793" w:rsidRPr="00D718C8">
              <w:rPr>
                <w:rFonts w:cs="Arial"/>
              </w:rPr>
              <w:t xml:space="preserve"> jej wyniku</w:t>
            </w:r>
            <w:r w:rsidR="00497966" w:rsidRPr="00D718C8">
              <w:rPr>
                <w:rFonts w:cs="Arial"/>
              </w:rPr>
              <w:t xml:space="preserve"> wraz z</w:t>
            </w:r>
            <w:r w:rsidR="009C1793" w:rsidRPr="00D718C8">
              <w:rPr>
                <w:rFonts w:cs="Arial"/>
              </w:rPr>
              <w:t xml:space="preserve"> </w:t>
            </w:r>
            <w:r>
              <w:rPr>
                <w:rFonts w:cs="Arial"/>
              </w:rPr>
              <w:t xml:space="preserve">uzasadnieniem oceny </w:t>
            </w:r>
            <w:r w:rsidR="00497966" w:rsidRPr="00D718C8">
              <w:rPr>
                <w:rFonts w:cs="Arial"/>
              </w:rPr>
              <w:t>i</w:t>
            </w:r>
            <w:r w:rsidR="009C1793" w:rsidRPr="00D718C8">
              <w:rPr>
                <w:rFonts w:cs="Arial"/>
              </w:rPr>
              <w:t xml:space="preserve"> </w:t>
            </w:r>
            <w:r w:rsidR="00497966" w:rsidRPr="00D718C8">
              <w:rPr>
                <w:rFonts w:cs="Arial"/>
              </w:rPr>
              <w:t xml:space="preserve">podaniem liczby punktów </w:t>
            </w:r>
            <w:r>
              <w:rPr>
                <w:rFonts w:cs="Arial"/>
              </w:rPr>
              <w:t xml:space="preserve">otrzymanych przez projekt. Ww. </w:t>
            </w:r>
            <w:r w:rsidR="00497966" w:rsidRPr="00D718C8">
              <w:rPr>
                <w:rFonts w:cs="Arial"/>
              </w:rPr>
              <w:t xml:space="preserve">informacja </w:t>
            </w:r>
            <w:r>
              <w:rPr>
                <w:rFonts w:cs="Arial"/>
              </w:rPr>
              <w:t xml:space="preserve">zawiera dodatkowo pouczenie </w:t>
            </w:r>
            <w:r w:rsidR="00497966" w:rsidRPr="00D718C8">
              <w:rPr>
                <w:rFonts w:cs="Arial"/>
              </w:rPr>
              <w:t>o</w:t>
            </w:r>
            <w:r w:rsidR="009C1793" w:rsidRPr="00D718C8">
              <w:rPr>
                <w:rFonts w:cs="Arial"/>
              </w:rPr>
              <w:t xml:space="preserve"> </w:t>
            </w:r>
            <w:r w:rsidR="00497966" w:rsidRPr="00D718C8">
              <w:rPr>
                <w:rFonts w:cs="Arial"/>
              </w:rPr>
              <w:t xml:space="preserve">możliwości wniesienia środka odwoławczego do właściwej instytucji. </w:t>
            </w:r>
            <w:r w:rsidR="009C1793" w:rsidRPr="00D718C8">
              <w:rPr>
                <w:rFonts w:cs="Arial"/>
              </w:rPr>
              <w:t xml:space="preserve">W uzasadnionych </w:t>
            </w:r>
            <w:r w:rsidR="00497966" w:rsidRPr="00D718C8">
              <w:rPr>
                <w:rFonts w:cs="Arial"/>
              </w:rPr>
              <w:t>przypadkach</w:t>
            </w:r>
            <w:r w:rsidR="009C1793" w:rsidRPr="00D718C8">
              <w:rPr>
                <w:rFonts w:cs="Arial"/>
              </w:rPr>
              <w:t xml:space="preserve"> termin </w:t>
            </w:r>
            <w:r>
              <w:rPr>
                <w:rFonts w:cs="Arial"/>
              </w:rPr>
              <w:t xml:space="preserve">na przeprowadzenie oceny </w:t>
            </w:r>
            <w:r w:rsidR="00497966" w:rsidRPr="00D718C8">
              <w:rPr>
                <w:rFonts w:cs="Arial"/>
              </w:rPr>
              <w:t xml:space="preserve">spełnienia kryteriów wyboru określony w niniejszym Regulaminie może zostać wydłużony na wniosek Przewodniczącego KOP. Decyzję o wydłużeniu terminu </w:t>
            </w:r>
            <w:r>
              <w:rPr>
                <w:rFonts w:cs="Arial"/>
              </w:rPr>
              <w:t xml:space="preserve">poszczególnej oceny podejmuje Dyrektor </w:t>
            </w:r>
            <w:r w:rsidR="00497966" w:rsidRPr="00D718C8">
              <w:rPr>
                <w:rFonts w:cs="Arial"/>
              </w:rPr>
              <w:t>D</w:t>
            </w:r>
            <w:r>
              <w:rPr>
                <w:rFonts w:cs="Arial"/>
              </w:rPr>
              <w:t xml:space="preserve">IP. </w:t>
            </w:r>
            <w:r w:rsidR="00D718C8" w:rsidRPr="00D718C8">
              <w:rPr>
                <w:rFonts w:cs="Arial"/>
              </w:rPr>
              <w:t xml:space="preserve">Informacja o wydłużeniu </w:t>
            </w:r>
            <w:r w:rsidR="00497966" w:rsidRPr="00D718C8">
              <w:rPr>
                <w:rFonts w:cs="Arial"/>
              </w:rPr>
              <w:t>terminu oceny z</w:t>
            </w:r>
            <w:r>
              <w:rPr>
                <w:rFonts w:cs="Arial"/>
              </w:rPr>
              <w:t xml:space="preserve">amieszczana jest na stronie </w:t>
            </w:r>
            <w:r w:rsidR="00497966" w:rsidRPr="00D718C8">
              <w:rPr>
                <w:rFonts w:cs="Arial"/>
              </w:rPr>
              <w:t xml:space="preserve">internetowej </w:t>
            </w:r>
            <w:r>
              <w:rPr>
                <w:rFonts w:cs="Arial"/>
              </w:rPr>
              <w:t xml:space="preserve">DIP nie </w:t>
            </w:r>
            <w:r w:rsidR="00D718C8" w:rsidRPr="00D718C8">
              <w:rPr>
                <w:rFonts w:cs="Arial"/>
              </w:rPr>
              <w:t>późni</w:t>
            </w:r>
            <w:r>
              <w:rPr>
                <w:rFonts w:cs="Arial"/>
              </w:rPr>
              <w:t xml:space="preserve">ej niż na </w:t>
            </w:r>
            <w:r w:rsidR="00D718C8" w:rsidRPr="00D718C8">
              <w:rPr>
                <w:rFonts w:cs="Arial"/>
              </w:rPr>
              <w:t xml:space="preserve">1 </w:t>
            </w:r>
            <w:r w:rsidR="00497966" w:rsidRPr="00D718C8">
              <w:rPr>
                <w:rFonts w:cs="Arial"/>
              </w:rPr>
              <w:t>dzień kalendarzowy przed ustalonym wcześniej terminem zakończenia oceny.</w:t>
            </w:r>
            <w:r w:rsidR="00D718C8" w:rsidRPr="00D718C8">
              <w:rPr>
                <w:rFonts w:cs="Arial"/>
              </w:rPr>
              <w:t xml:space="preserve"> Dodatkowo</w:t>
            </w:r>
            <w:r>
              <w:rPr>
                <w:rFonts w:cs="Arial"/>
              </w:rPr>
              <w:t xml:space="preserve"> po rozstrzygnięciu </w:t>
            </w:r>
            <w:r w:rsidR="00497966" w:rsidRPr="00D718C8">
              <w:rPr>
                <w:rFonts w:cs="Arial"/>
              </w:rPr>
              <w:t>konkursu DIP</w:t>
            </w:r>
            <w:r w:rsidR="00D718C8" w:rsidRPr="00D718C8">
              <w:rPr>
                <w:rFonts w:cs="Arial"/>
              </w:rPr>
              <w:t xml:space="preserve"> </w:t>
            </w:r>
            <w:r>
              <w:rPr>
                <w:rFonts w:cs="Arial"/>
              </w:rPr>
              <w:t xml:space="preserve">zamieszcza na swojej </w:t>
            </w:r>
            <w:r w:rsidR="00497966" w:rsidRPr="00D718C8">
              <w:rPr>
                <w:rFonts w:cs="Arial"/>
              </w:rPr>
              <w:t>stronie internetowej oraz na portalu Funduszy Europejskich informację o</w:t>
            </w:r>
            <w:r w:rsidR="00D718C8" w:rsidRPr="00D718C8">
              <w:rPr>
                <w:rFonts w:cs="Arial"/>
              </w:rPr>
              <w:t xml:space="preserve"> składzie KOP. </w:t>
            </w:r>
          </w:p>
          <w:p w:rsidR="00FC1F61" w:rsidRPr="00D718C8" w:rsidRDefault="00497966" w:rsidP="00524FE7">
            <w:pPr>
              <w:autoSpaceDE w:val="0"/>
              <w:autoSpaceDN w:val="0"/>
              <w:adjustRightInd w:val="0"/>
              <w:spacing w:before="120" w:after="120" w:line="240" w:lineRule="auto"/>
              <w:ind w:left="175"/>
              <w:jc w:val="both"/>
              <w:rPr>
                <w:rFonts w:cs="Arial"/>
              </w:rPr>
            </w:pPr>
            <w:r w:rsidRPr="00D718C8">
              <w:rPr>
                <w:rFonts w:cs="Arial"/>
                <w:b/>
                <w:u w:val="single"/>
              </w:rPr>
              <w:t>Rozstrzygni</w:t>
            </w:r>
            <w:r w:rsidR="00924A36">
              <w:rPr>
                <w:rFonts w:cs="Arial"/>
                <w:b/>
                <w:u w:val="single"/>
              </w:rPr>
              <w:t xml:space="preserve">ęcie </w:t>
            </w:r>
            <w:r w:rsidRPr="00D718C8">
              <w:rPr>
                <w:rFonts w:cs="Arial"/>
                <w:b/>
                <w:u w:val="single"/>
              </w:rPr>
              <w:t>konkursu</w:t>
            </w:r>
            <w:r w:rsidR="00D718C8" w:rsidRPr="00D718C8">
              <w:rPr>
                <w:rFonts w:cs="Arial"/>
                <w:b/>
              </w:rPr>
              <w:t xml:space="preserve"> </w:t>
            </w:r>
            <w:r w:rsidRPr="00D718C8">
              <w:rPr>
                <w:rFonts w:cs="Arial"/>
              </w:rPr>
              <w:t>-</w:t>
            </w:r>
            <w:r w:rsidR="00D718C8" w:rsidRPr="00D718C8">
              <w:rPr>
                <w:rFonts w:cs="Arial"/>
              </w:rPr>
              <w:t xml:space="preserve"> </w:t>
            </w:r>
            <w:r w:rsidR="00924A36">
              <w:rPr>
                <w:rFonts w:cs="Arial"/>
              </w:rPr>
              <w:t xml:space="preserve">po zakończeniu </w:t>
            </w:r>
            <w:r w:rsidRPr="00D718C8">
              <w:rPr>
                <w:rFonts w:cs="Arial"/>
              </w:rPr>
              <w:t>oc</w:t>
            </w:r>
            <w:r w:rsidR="00924A36">
              <w:rPr>
                <w:rFonts w:cs="Arial"/>
              </w:rPr>
              <w:t xml:space="preserve">eny merytorycznej wszystkich </w:t>
            </w:r>
            <w:r w:rsidRPr="00D718C8">
              <w:rPr>
                <w:rFonts w:cs="Arial"/>
              </w:rPr>
              <w:t>projektów w</w:t>
            </w:r>
            <w:r w:rsidR="00D718C8" w:rsidRPr="00D718C8">
              <w:rPr>
                <w:rFonts w:cs="Arial"/>
              </w:rPr>
              <w:t xml:space="preserve"> </w:t>
            </w:r>
            <w:r w:rsidR="00924A36">
              <w:rPr>
                <w:rFonts w:cs="Arial"/>
              </w:rPr>
              <w:t xml:space="preserve">danym konkursie, </w:t>
            </w:r>
            <w:r w:rsidRPr="00D718C8">
              <w:rPr>
                <w:rFonts w:cs="Arial"/>
              </w:rPr>
              <w:t>KOP</w:t>
            </w:r>
            <w:r w:rsidR="00D718C8" w:rsidRPr="00D718C8">
              <w:rPr>
                <w:rFonts w:cs="Arial"/>
              </w:rPr>
              <w:t xml:space="preserve"> </w:t>
            </w:r>
            <w:r w:rsidRPr="00D718C8">
              <w:rPr>
                <w:rFonts w:cs="Arial"/>
              </w:rPr>
              <w:t>sporządza protokół zawierający informacje o</w:t>
            </w:r>
            <w:r w:rsidR="00D718C8" w:rsidRPr="00D718C8">
              <w:rPr>
                <w:rFonts w:cs="Arial"/>
              </w:rPr>
              <w:t xml:space="preserve"> </w:t>
            </w:r>
            <w:r w:rsidR="00924A36">
              <w:rPr>
                <w:rFonts w:cs="Arial"/>
              </w:rPr>
              <w:t xml:space="preserve">przebiegu </w:t>
            </w:r>
            <w:r w:rsidRPr="00D718C8">
              <w:rPr>
                <w:rFonts w:cs="Arial"/>
              </w:rPr>
              <w:t>i</w:t>
            </w:r>
            <w:r w:rsidR="00D718C8" w:rsidRPr="00D718C8">
              <w:rPr>
                <w:rFonts w:cs="Arial"/>
              </w:rPr>
              <w:t xml:space="preserve"> </w:t>
            </w:r>
            <w:r w:rsidRPr="00D718C8">
              <w:rPr>
                <w:rFonts w:cs="Arial"/>
              </w:rPr>
              <w:t>wynikach oceny. Załącznikiem do protokołu jest lista wszystkich ocenionych projektów w</w:t>
            </w:r>
            <w:r w:rsidR="00D718C8" w:rsidRPr="00D718C8">
              <w:rPr>
                <w:rFonts w:cs="Arial"/>
              </w:rPr>
              <w:t xml:space="preserve"> </w:t>
            </w:r>
            <w:r w:rsidRPr="00D718C8">
              <w:rPr>
                <w:rFonts w:cs="Arial"/>
              </w:rPr>
              <w:t>konkursie</w:t>
            </w:r>
            <w:r w:rsidR="00D718C8" w:rsidRPr="00D718C8">
              <w:rPr>
                <w:rFonts w:cs="Arial"/>
              </w:rPr>
              <w:t xml:space="preserve"> </w:t>
            </w:r>
            <w:r w:rsidRPr="00D718C8">
              <w:rPr>
                <w:rFonts w:cs="Arial"/>
              </w:rPr>
              <w:t xml:space="preserve">zawierająca projekty ocenione negatywnie na </w:t>
            </w:r>
            <w:r w:rsidR="00D718C8" w:rsidRPr="00D718C8">
              <w:rPr>
                <w:rFonts w:cs="Arial"/>
              </w:rPr>
              <w:t>etapie oceny</w:t>
            </w:r>
            <w:r w:rsidR="00924A36">
              <w:rPr>
                <w:rFonts w:cs="Arial"/>
              </w:rPr>
              <w:t xml:space="preserve"> formalnej, </w:t>
            </w:r>
            <w:r w:rsidRPr="00D718C8">
              <w:rPr>
                <w:rFonts w:cs="Arial"/>
              </w:rPr>
              <w:t>pro</w:t>
            </w:r>
            <w:r w:rsidR="00924A36">
              <w:rPr>
                <w:rFonts w:cs="Arial"/>
              </w:rPr>
              <w:t xml:space="preserve">jekty ocenione negatywnie </w:t>
            </w:r>
            <w:r w:rsidRPr="00D718C8">
              <w:rPr>
                <w:rFonts w:cs="Arial"/>
              </w:rPr>
              <w:t>na</w:t>
            </w:r>
            <w:r w:rsidR="00D718C8" w:rsidRPr="00D718C8">
              <w:rPr>
                <w:rFonts w:cs="Arial"/>
              </w:rPr>
              <w:t xml:space="preserve"> </w:t>
            </w:r>
            <w:r w:rsidRPr="00D718C8">
              <w:rPr>
                <w:rFonts w:cs="Arial"/>
              </w:rPr>
              <w:t>et</w:t>
            </w:r>
            <w:r w:rsidR="00D718C8" w:rsidRPr="00D718C8">
              <w:rPr>
                <w:rFonts w:cs="Arial"/>
              </w:rPr>
              <w:t xml:space="preserve">apie </w:t>
            </w:r>
            <w:r w:rsidRPr="00D718C8">
              <w:rPr>
                <w:rFonts w:cs="Arial"/>
              </w:rPr>
              <w:t>oceny meryto</w:t>
            </w:r>
            <w:r w:rsidR="00924A36">
              <w:rPr>
                <w:rFonts w:cs="Arial"/>
              </w:rPr>
              <w:t xml:space="preserve">rycznej oraz projekty które </w:t>
            </w:r>
            <w:r w:rsidRPr="00D718C8">
              <w:rPr>
                <w:rFonts w:cs="Arial"/>
              </w:rPr>
              <w:t>przeszł</w:t>
            </w:r>
            <w:r w:rsidR="00524FE7">
              <w:rPr>
                <w:rFonts w:cs="Arial"/>
              </w:rPr>
              <w:t xml:space="preserve">y pozytywnie ocenę formalną </w:t>
            </w:r>
            <w:r w:rsidRPr="00D718C8">
              <w:rPr>
                <w:rFonts w:cs="Arial"/>
              </w:rPr>
              <w:t>oraz merytoryczną.</w:t>
            </w:r>
            <w:r w:rsidR="00524FE7">
              <w:rPr>
                <w:rFonts w:cs="Arial"/>
              </w:rPr>
              <w:t xml:space="preserve"> Projekty ocenione pozytywnie </w:t>
            </w:r>
            <w:r w:rsidRPr="00D718C8">
              <w:rPr>
                <w:rFonts w:cs="Arial"/>
              </w:rPr>
              <w:t>uszereg</w:t>
            </w:r>
            <w:r w:rsidR="00524FE7">
              <w:rPr>
                <w:rFonts w:cs="Arial"/>
              </w:rPr>
              <w:t xml:space="preserve">owane są według </w:t>
            </w:r>
            <w:r w:rsidRPr="00D718C8">
              <w:rPr>
                <w:rFonts w:cs="Arial"/>
              </w:rPr>
              <w:t>liczby uzysk</w:t>
            </w:r>
            <w:r w:rsidR="00D718C8" w:rsidRPr="00D718C8">
              <w:rPr>
                <w:rFonts w:cs="Arial"/>
              </w:rPr>
              <w:t xml:space="preserve">anych punktów, od największej. Informacja  </w:t>
            </w:r>
            <w:r w:rsidRPr="00D718C8">
              <w:rPr>
                <w:rFonts w:cs="Arial"/>
              </w:rPr>
              <w:t>o</w:t>
            </w:r>
            <w:r w:rsidR="00D718C8" w:rsidRPr="00D718C8">
              <w:rPr>
                <w:rFonts w:cs="Arial"/>
              </w:rPr>
              <w:t xml:space="preserve"> </w:t>
            </w:r>
            <w:r w:rsidR="00524FE7">
              <w:rPr>
                <w:rFonts w:cs="Arial"/>
              </w:rPr>
              <w:t>projektach</w:t>
            </w:r>
            <w:r w:rsidRPr="00D718C8">
              <w:rPr>
                <w:rFonts w:cs="Arial"/>
              </w:rPr>
              <w:t xml:space="preserve"> wy</w:t>
            </w:r>
            <w:r w:rsidR="00D718C8" w:rsidRPr="00D718C8">
              <w:rPr>
                <w:rFonts w:cs="Arial"/>
              </w:rPr>
              <w:t>branych do dofinansowania</w:t>
            </w:r>
            <w:r w:rsidRPr="00D718C8">
              <w:rPr>
                <w:rFonts w:cs="Arial"/>
              </w:rPr>
              <w:t xml:space="preserve">  jest upubliczniana w</w:t>
            </w:r>
            <w:r w:rsidR="00D718C8" w:rsidRPr="00D718C8">
              <w:rPr>
                <w:rFonts w:cs="Arial"/>
              </w:rPr>
              <w:t xml:space="preserve"> </w:t>
            </w:r>
            <w:r w:rsidRPr="00D718C8">
              <w:rPr>
                <w:rFonts w:cs="Arial"/>
              </w:rPr>
              <w:t>formie odrębnej listy, którą DIP zamieszcza na swojej stronie interneto</w:t>
            </w:r>
            <w:r w:rsidR="00524FE7">
              <w:rPr>
                <w:rFonts w:cs="Arial"/>
              </w:rPr>
              <w:t xml:space="preserve">wej oraz na portalu Funduszy </w:t>
            </w:r>
            <w:r w:rsidRPr="00D718C8">
              <w:rPr>
                <w:rFonts w:cs="Arial"/>
              </w:rPr>
              <w:t>Europejskich nie później niż 7 dni od dnia rozstrzygnięcia kon</w:t>
            </w:r>
            <w:r w:rsidR="00524FE7">
              <w:rPr>
                <w:rFonts w:cs="Arial"/>
              </w:rPr>
              <w:t xml:space="preserve">kursu. Upublicznienie obejmuje </w:t>
            </w:r>
            <w:r w:rsidRPr="00D718C8">
              <w:rPr>
                <w:rFonts w:cs="Arial"/>
              </w:rPr>
              <w:t>projekty, które spełniły kryteria i</w:t>
            </w:r>
            <w:r w:rsidR="00D718C8" w:rsidRPr="00D718C8">
              <w:rPr>
                <w:rFonts w:cs="Arial"/>
              </w:rPr>
              <w:t xml:space="preserve"> </w:t>
            </w:r>
            <w:r w:rsidRPr="00D718C8">
              <w:rPr>
                <w:rFonts w:cs="Arial"/>
              </w:rPr>
              <w:t>uzyskały</w:t>
            </w:r>
            <w:r w:rsidR="00524FE7">
              <w:rPr>
                <w:rFonts w:cs="Arial"/>
              </w:rPr>
              <w:t xml:space="preserve"> wymaganą </w:t>
            </w:r>
            <w:r w:rsidR="00524FE7">
              <w:rPr>
                <w:rFonts w:cs="Arial"/>
              </w:rPr>
              <w:lastRenderedPageBreak/>
              <w:t xml:space="preserve">liczbę punktów (z </w:t>
            </w:r>
            <w:r w:rsidRPr="00D718C8">
              <w:rPr>
                <w:rFonts w:cs="Arial"/>
              </w:rPr>
              <w:t>wyró</w:t>
            </w:r>
            <w:r w:rsidR="00524FE7">
              <w:rPr>
                <w:rFonts w:cs="Arial"/>
              </w:rPr>
              <w:t xml:space="preserve">żnieniem projektów wybranych do dofinansowania), natomiast nie obejmie tych projektów, </w:t>
            </w:r>
            <w:r w:rsidRPr="00D718C8">
              <w:rPr>
                <w:rFonts w:cs="Arial"/>
              </w:rPr>
              <w:t>k</w:t>
            </w:r>
            <w:r w:rsidR="00524FE7">
              <w:rPr>
                <w:rFonts w:cs="Arial"/>
              </w:rPr>
              <w:t xml:space="preserve">tóre brały </w:t>
            </w:r>
            <w:r w:rsidRPr="00D718C8">
              <w:rPr>
                <w:rFonts w:cs="Arial"/>
              </w:rPr>
              <w:t>udział w</w:t>
            </w:r>
            <w:r w:rsidR="00D718C8" w:rsidRPr="00D718C8">
              <w:rPr>
                <w:rFonts w:cs="Arial"/>
              </w:rPr>
              <w:t xml:space="preserve"> </w:t>
            </w:r>
            <w:r w:rsidR="00524FE7">
              <w:rPr>
                <w:rFonts w:cs="Arial"/>
              </w:rPr>
              <w:t xml:space="preserve">konkursie, ale nie uzyskały </w:t>
            </w:r>
            <w:r w:rsidRPr="00D718C8">
              <w:rPr>
                <w:rFonts w:cs="Arial"/>
              </w:rPr>
              <w:t>wymaga</w:t>
            </w:r>
            <w:r w:rsidR="00524FE7">
              <w:rPr>
                <w:rFonts w:cs="Arial"/>
              </w:rPr>
              <w:t xml:space="preserve">nej liczby punktów lub nie </w:t>
            </w:r>
            <w:r w:rsidRPr="00D718C8">
              <w:rPr>
                <w:rFonts w:cs="Arial"/>
              </w:rPr>
              <w:t>spełniły kryteriów wyboru projektó</w:t>
            </w:r>
            <w:r w:rsidR="00524FE7">
              <w:rPr>
                <w:rFonts w:cs="Arial"/>
              </w:rPr>
              <w:t xml:space="preserve">w. DIP przekazuje niezwłocznie </w:t>
            </w:r>
            <w:r w:rsidRPr="00D718C8">
              <w:rPr>
                <w:rFonts w:cs="Arial"/>
              </w:rPr>
              <w:t>Wni</w:t>
            </w:r>
            <w:r w:rsidR="00524FE7">
              <w:rPr>
                <w:rFonts w:cs="Arial"/>
              </w:rPr>
              <w:t xml:space="preserve">oskodawcy pisemną informację </w:t>
            </w:r>
            <w:r w:rsidRPr="00D718C8">
              <w:rPr>
                <w:rFonts w:cs="Arial"/>
              </w:rPr>
              <w:t>o</w:t>
            </w:r>
            <w:r w:rsidR="00D718C8" w:rsidRPr="00D718C8">
              <w:rPr>
                <w:rFonts w:cs="Arial"/>
              </w:rPr>
              <w:t xml:space="preserve"> </w:t>
            </w:r>
            <w:r w:rsidRPr="00D718C8">
              <w:rPr>
                <w:rFonts w:cs="Arial"/>
              </w:rPr>
              <w:t>wyborze projektu do dofinansowania.</w:t>
            </w:r>
            <w:r w:rsidR="00D718C8" w:rsidRPr="00D718C8">
              <w:rPr>
                <w:rFonts w:cs="Arial"/>
              </w:rPr>
              <w:t xml:space="preserve"> </w:t>
            </w:r>
            <w:r w:rsidR="00524FE7">
              <w:rPr>
                <w:rFonts w:cs="Arial"/>
              </w:rPr>
              <w:t xml:space="preserve">W przypadku wyboru </w:t>
            </w:r>
            <w:r w:rsidRPr="00D718C8">
              <w:rPr>
                <w:rFonts w:cs="Arial"/>
              </w:rPr>
              <w:t>pro</w:t>
            </w:r>
            <w:r w:rsidR="00524FE7">
              <w:rPr>
                <w:rFonts w:cs="Arial"/>
              </w:rPr>
              <w:t xml:space="preserve">jektu </w:t>
            </w:r>
            <w:r w:rsidRPr="00D718C8">
              <w:rPr>
                <w:rFonts w:cs="Arial"/>
              </w:rPr>
              <w:t>d</w:t>
            </w:r>
            <w:r w:rsidR="00524FE7">
              <w:rPr>
                <w:rFonts w:cs="Arial"/>
              </w:rPr>
              <w:t xml:space="preserve">o dofinansowania, wniosek o </w:t>
            </w:r>
            <w:r w:rsidRPr="00D718C8">
              <w:rPr>
                <w:rFonts w:cs="Arial"/>
              </w:rPr>
              <w:t>dofinansowanie projektu</w:t>
            </w:r>
            <w:r w:rsidR="00524FE7">
              <w:rPr>
                <w:rFonts w:cs="Arial"/>
              </w:rPr>
              <w:t xml:space="preserve"> staje się załącznikiem do </w:t>
            </w:r>
            <w:r w:rsidRPr="00D718C8">
              <w:rPr>
                <w:rFonts w:cs="Arial"/>
              </w:rPr>
              <w:t xml:space="preserve">umowy </w:t>
            </w:r>
            <w:r w:rsidR="00524FE7">
              <w:rPr>
                <w:rFonts w:cs="Arial"/>
              </w:rPr>
              <w:t xml:space="preserve">o dofinansowanie i stanowi </w:t>
            </w:r>
            <w:r w:rsidRPr="00D718C8">
              <w:rPr>
                <w:rFonts w:cs="Arial"/>
              </w:rPr>
              <w:t xml:space="preserve">jej integralną część. </w:t>
            </w:r>
            <w:r w:rsidR="00D718C8" w:rsidRPr="00D718C8">
              <w:rPr>
                <w:rFonts w:cs="Arial"/>
              </w:rPr>
              <w:t>Wnioski</w:t>
            </w:r>
            <w:r w:rsidRPr="00D718C8">
              <w:rPr>
                <w:rFonts w:cs="Arial"/>
              </w:rPr>
              <w:t xml:space="preserve"> o</w:t>
            </w:r>
            <w:r w:rsidR="00D718C8" w:rsidRPr="00D718C8">
              <w:rPr>
                <w:rFonts w:cs="Arial"/>
              </w:rPr>
              <w:t xml:space="preserve"> </w:t>
            </w:r>
            <w:r w:rsidR="00524FE7">
              <w:rPr>
                <w:rFonts w:cs="Arial"/>
              </w:rPr>
              <w:t xml:space="preserve">dofinansowanie </w:t>
            </w:r>
            <w:r w:rsidRPr="00D718C8">
              <w:rPr>
                <w:rFonts w:cs="Arial"/>
              </w:rPr>
              <w:t>projektów</w:t>
            </w:r>
            <w:r w:rsidR="00524FE7">
              <w:rPr>
                <w:rFonts w:cs="Arial"/>
              </w:rPr>
              <w:t>, które nie zostały wybrane</w:t>
            </w:r>
            <w:r w:rsidRPr="00D718C8">
              <w:rPr>
                <w:rFonts w:cs="Arial"/>
              </w:rPr>
              <w:t xml:space="preserve"> do dofinansowania nie podlegają zwrotowi i są przechowywane w siedzibie DIP.</w:t>
            </w:r>
          </w:p>
        </w:tc>
      </w:tr>
      <w:tr w:rsidR="00DF7835" w:rsidRPr="003A6A35" w:rsidTr="00900393">
        <w:trPr>
          <w:trHeight w:val="336"/>
        </w:trPr>
        <w:tc>
          <w:tcPr>
            <w:tcW w:w="534" w:type="dxa"/>
            <w:vMerge/>
            <w:shd w:val="clear" w:color="auto" w:fill="FFFF00"/>
          </w:tcPr>
          <w:p w:rsidR="00DF7835" w:rsidRPr="003A6A35" w:rsidRDefault="00DF7835">
            <w:pPr>
              <w:autoSpaceDE w:val="0"/>
              <w:autoSpaceDN w:val="0"/>
              <w:adjustRightInd w:val="0"/>
              <w:spacing w:after="0" w:line="240" w:lineRule="auto"/>
              <w:rPr>
                <w:rFonts w:cs="Calibri"/>
                <w:b/>
                <w:bCs/>
                <w:color w:val="FF0000"/>
              </w:rPr>
            </w:pPr>
          </w:p>
        </w:tc>
        <w:tc>
          <w:tcPr>
            <w:tcW w:w="2268" w:type="dxa"/>
            <w:vMerge/>
            <w:shd w:val="clear" w:color="auto" w:fill="FFFF00"/>
          </w:tcPr>
          <w:p w:rsidR="00DF7835" w:rsidRPr="003A6A35" w:rsidRDefault="00DF7835">
            <w:pPr>
              <w:pStyle w:val="Default"/>
              <w:rPr>
                <w:rFonts w:asciiTheme="minorHAnsi" w:hAnsiTheme="minorHAnsi"/>
                <w:b/>
                <w:bCs/>
                <w:color w:val="FF0000"/>
                <w:sz w:val="22"/>
                <w:szCs w:val="22"/>
              </w:rPr>
            </w:pPr>
          </w:p>
        </w:tc>
        <w:tc>
          <w:tcPr>
            <w:tcW w:w="7494" w:type="dxa"/>
            <w:gridSpan w:val="2"/>
            <w:shd w:val="clear" w:color="auto" w:fill="auto"/>
          </w:tcPr>
          <w:p w:rsidR="008B0215" w:rsidRPr="00DA0180" w:rsidRDefault="00337015">
            <w:pPr>
              <w:pStyle w:val="Default"/>
              <w:spacing w:after="240"/>
              <w:jc w:val="both"/>
              <w:rPr>
                <w:b/>
                <w:bCs/>
                <w:color w:val="auto"/>
                <w:sz w:val="22"/>
                <w:szCs w:val="22"/>
              </w:rPr>
            </w:pPr>
            <w:r w:rsidRPr="00DA0180">
              <w:rPr>
                <w:b/>
                <w:bCs/>
                <w:color w:val="auto"/>
                <w:sz w:val="22"/>
                <w:szCs w:val="22"/>
              </w:rPr>
              <w:t>Poddziałanie</w:t>
            </w:r>
            <w:r w:rsidR="008B0215" w:rsidRPr="00DA0180">
              <w:rPr>
                <w:b/>
                <w:bCs/>
                <w:color w:val="auto"/>
                <w:sz w:val="22"/>
                <w:szCs w:val="22"/>
              </w:rPr>
              <w:t xml:space="preserve"> </w:t>
            </w:r>
            <w:r w:rsidRPr="00DA0180">
              <w:rPr>
                <w:b/>
                <w:bCs/>
                <w:color w:val="auto"/>
                <w:sz w:val="22"/>
                <w:szCs w:val="22"/>
              </w:rPr>
              <w:t>3</w:t>
            </w:r>
            <w:r w:rsidR="008B0215" w:rsidRPr="00DA0180">
              <w:rPr>
                <w:b/>
                <w:bCs/>
                <w:color w:val="auto"/>
                <w:sz w:val="22"/>
                <w:szCs w:val="22"/>
              </w:rPr>
              <w:t>.3.2</w:t>
            </w:r>
            <w:r w:rsidR="008B0215" w:rsidRPr="00DA0180">
              <w:rPr>
                <w:bCs/>
                <w:color w:val="auto"/>
                <w:sz w:val="22"/>
                <w:szCs w:val="22"/>
              </w:rPr>
              <w:t xml:space="preserve"> </w:t>
            </w:r>
            <w:r w:rsidRPr="00DA0180">
              <w:rPr>
                <w:b/>
                <w:bCs/>
                <w:color w:val="auto"/>
                <w:sz w:val="22"/>
                <w:szCs w:val="22"/>
              </w:rPr>
              <w:t>Efektywność energetyczna w budynkach użyteczności publicznej i sektorze mieszkaniowym</w:t>
            </w:r>
            <w:r w:rsidR="008B0215" w:rsidRPr="00DA0180">
              <w:rPr>
                <w:b/>
                <w:bCs/>
                <w:color w:val="auto"/>
                <w:sz w:val="22"/>
                <w:szCs w:val="22"/>
              </w:rPr>
              <w:t xml:space="preserve"> – ZIT </w:t>
            </w:r>
            <w:proofErr w:type="spellStart"/>
            <w:r w:rsidR="008B0215" w:rsidRPr="00DA0180">
              <w:rPr>
                <w:b/>
                <w:bCs/>
                <w:color w:val="auto"/>
                <w:sz w:val="22"/>
                <w:szCs w:val="22"/>
              </w:rPr>
              <w:t>WrOF</w:t>
            </w:r>
            <w:proofErr w:type="spellEnd"/>
            <w:r w:rsidR="008B0215" w:rsidRPr="00DA0180">
              <w:rPr>
                <w:color w:val="auto"/>
              </w:rPr>
              <w:t xml:space="preserve"> </w:t>
            </w:r>
            <w:r w:rsidR="00D20AD4" w:rsidRPr="00D20AD4">
              <w:rPr>
                <w:b/>
                <w:color w:val="auto"/>
              </w:rPr>
              <w:t>nr</w:t>
            </w:r>
            <w:r w:rsidR="00D20AD4">
              <w:rPr>
                <w:color w:val="auto"/>
              </w:rPr>
              <w:t xml:space="preserve"> </w:t>
            </w:r>
            <w:r w:rsidRPr="00DA0180">
              <w:rPr>
                <w:b/>
                <w:color w:val="auto"/>
              </w:rPr>
              <w:t>RPDS.03</w:t>
            </w:r>
            <w:r w:rsidR="008B0215" w:rsidRPr="00DA0180">
              <w:rPr>
                <w:b/>
                <w:color w:val="auto"/>
              </w:rPr>
              <w:t>.03.02-IZ.00-02-1</w:t>
            </w:r>
            <w:r w:rsidRPr="00DA0180">
              <w:rPr>
                <w:b/>
                <w:color w:val="auto"/>
              </w:rPr>
              <w:t>48</w:t>
            </w:r>
            <w:r w:rsidR="00D20AD4">
              <w:rPr>
                <w:b/>
                <w:color w:val="auto"/>
              </w:rPr>
              <w:t>/16</w:t>
            </w:r>
          </w:p>
          <w:p w:rsidR="00701306" w:rsidRPr="00494536" w:rsidRDefault="00701306">
            <w:pPr>
              <w:autoSpaceDE w:val="0"/>
              <w:autoSpaceDN w:val="0"/>
              <w:adjustRightInd w:val="0"/>
              <w:spacing w:after="0" w:line="240" w:lineRule="auto"/>
              <w:jc w:val="both"/>
              <w:rPr>
                <w:rFonts w:cs="Arial"/>
              </w:rPr>
            </w:pPr>
            <w:r w:rsidRPr="00494536">
              <w:rPr>
                <w:rFonts w:cs="Arial"/>
              </w:rPr>
              <w:t>Po złożeniu wniosku o dofinansowanie ma miejsce weryfikacja techniczna oraz kolejne etapy oceny projektu:</w:t>
            </w:r>
          </w:p>
          <w:p w:rsidR="00701306" w:rsidRPr="00494536" w:rsidRDefault="00701306">
            <w:pPr>
              <w:pStyle w:val="Akapitzlist"/>
              <w:numPr>
                <w:ilvl w:val="0"/>
                <w:numId w:val="36"/>
              </w:numPr>
              <w:autoSpaceDE w:val="0"/>
              <w:autoSpaceDN w:val="0"/>
              <w:adjustRightInd w:val="0"/>
              <w:spacing w:line="240" w:lineRule="auto"/>
              <w:ind w:left="175" w:hanging="261"/>
              <w:jc w:val="both"/>
              <w:rPr>
                <w:rFonts w:asciiTheme="minorHAnsi" w:hAnsiTheme="minorHAnsi" w:cs="Arial"/>
              </w:rPr>
            </w:pPr>
            <w:r w:rsidRPr="00494536">
              <w:rPr>
                <w:rFonts w:asciiTheme="minorHAnsi" w:hAnsiTheme="minorHAnsi" w:cs="Arial"/>
                <w:b/>
                <w:u w:val="single"/>
              </w:rPr>
              <w:t>Weryfikacja techniczna wniosków o dofinansowanie (wraz z załącznikami)</w:t>
            </w:r>
            <w:r w:rsidRPr="00494536">
              <w:rPr>
                <w:rFonts w:asciiTheme="minorHAnsi" w:hAnsiTheme="minorHAnsi" w:cs="Arial"/>
              </w:rPr>
              <w:t xml:space="preserve"> - w jej ramach weryfikowane jest czy wniosek o dofinansowanie projektu wraz z załącznikami nie zawiera braków formalnych lub oczywistych omyłek. W przypadku ich stwierdzenia Wnioskodawca wzywany jest do jednokrotnego uzupełnienia wniosku o dofinansowanie projektu lub poprawienia w nim oczywistych omyłek. Jednakże uzupełnienie wniosku o dofinansowanie projektu lub poprawienie w nim oczywistej omyłki nie może prowadzić do jego istotnej modyfikacji. W przypadku:</w:t>
            </w:r>
          </w:p>
          <w:p w:rsidR="00701306" w:rsidRPr="00494536" w:rsidRDefault="009831FB">
            <w:pPr>
              <w:pStyle w:val="Akapitzlist"/>
              <w:numPr>
                <w:ilvl w:val="0"/>
                <w:numId w:val="38"/>
              </w:numPr>
              <w:autoSpaceDE w:val="0"/>
              <w:autoSpaceDN w:val="0"/>
              <w:adjustRightInd w:val="0"/>
              <w:spacing w:before="0" w:line="240" w:lineRule="auto"/>
              <w:ind w:left="600"/>
              <w:jc w:val="both"/>
              <w:rPr>
                <w:rFonts w:asciiTheme="minorHAnsi" w:hAnsiTheme="minorHAnsi" w:cs="Arial"/>
              </w:rPr>
            </w:pPr>
            <w:r w:rsidRPr="00494536">
              <w:rPr>
                <w:rFonts w:asciiTheme="minorHAnsi" w:hAnsiTheme="minorHAnsi" w:cs="Arial"/>
              </w:rPr>
              <w:t>N</w:t>
            </w:r>
            <w:r w:rsidR="00701306" w:rsidRPr="00494536">
              <w:rPr>
                <w:rFonts w:asciiTheme="minorHAnsi" w:hAnsiTheme="minorHAnsi" w:cs="Arial"/>
              </w:rPr>
              <w:t>iepoprawienia</w:t>
            </w:r>
            <w:r>
              <w:rPr>
                <w:rFonts w:asciiTheme="minorHAnsi" w:hAnsiTheme="minorHAnsi" w:cs="Arial"/>
              </w:rPr>
              <w:t xml:space="preserve"> </w:t>
            </w:r>
            <w:r w:rsidR="00701306" w:rsidRPr="00494536">
              <w:rPr>
                <w:rFonts w:asciiTheme="minorHAnsi" w:hAnsiTheme="minorHAnsi" w:cs="Arial"/>
              </w:rPr>
              <w:t>/ nieuzupełnienia wniosku w wyznaczonym terminie;</w:t>
            </w:r>
          </w:p>
          <w:p w:rsidR="00701306" w:rsidRPr="00494536" w:rsidRDefault="009831FB">
            <w:pPr>
              <w:pStyle w:val="Akapitzlist"/>
              <w:numPr>
                <w:ilvl w:val="0"/>
                <w:numId w:val="38"/>
              </w:numPr>
              <w:autoSpaceDE w:val="0"/>
              <w:autoSpaceDN w:val="0"/>
              <w:adjustRightInd w:val="0"/>
              <w:spacing w:before="0" w:line="240" w:lineRule="auto"/>
              <w:ind w:left="600"/>
              <w:jc w:val="both"/>
              <w:rPr>
                <w:rFonts w:asciiTheme="minorHAnsi" w:hAnsiTheme="minorHAnsi" w:cs="Arial"/>
              </w:rPr>
            </w:pPr>
            <w:r w:rsidRPr="00494536">
              <w:rPr>
                <w:rFonts w:asciiTheme="minorHAnsi" w:hAnsiTheme="minorHAnsi" w:cs="Arial"/>
              </w:rPr>
              <w:t>N</w:t>
            </w:r>
            <w:r w:rsidR="00701306" w:rsidRPr="00494536">
              <w:rPr>
                <w:rFonts w:asciiTheme="minorHAnsi" w:hAnsiTheme="minorHAnsi" w:cs="Arial"/>
              </w:rPr>
              <w:t>iepoprawienia</w:t>
            </w:r>
            <w:r>
              <w:rPr>
                <w:rFonts w:asciiTheme="minorHAnsi" w:hAnsiTheme="minorHAnsi" w:cs="Arial"/>
              </w:rPr>
              <w:t xml:space="preserve"> </w:t>
            </w:r>
            <w:r w:rsidR="00701306" w:rsidRPr="00494536">
              <w:rPr>
                <w:rFonts w:asciiTheme="minorHAnsi" w:hAnsiTheme="minorHAnsi" w:cs="Arial"/>
              </w:rPr>
              <w:t>/ nieuzupełnienia wszystkich wskazanych braków formalnych i oczywistych omyłek;</w:t>
            </w:r>
          </w:p>
          <w:p w:rsidR="00701306" w:rsidRPr="00494536" w:rsidRDefault="00701306">
            <w:pPr>
              <w:pStyle w:val="Akapitzlist"/>
              <w:numPr>
                <w:ilvl w:val="0"/>
                <w:numId w:val="38"/>
              </w:numPr>
              <w:autoSpaceDE w:val="0"/>
              <w:autoSpaceDN w:val="0"/>
              <w:adjustRightInd w:val="0"/>
              <w:spacing w:before="0" w:line="240" w:lineRule="auto"/>
              <w:ind w:left="600"/>
              <w:jc w:val="both"/>
              <w:rPr>
                <w:rFonts w:asciiTheme="minorHAnsi" w:hAnsiTheme="minorHAnsi" w:cs="Arial"/>
              </w:rPr>
            </w:pPr>
            <w:r w:rsidRPr="00494536">
              <w:rPr>
                <w:rFonts w:asciiTheme="minorHAnsi" w:hAnsiTheme="minorHAnsi" w:cs="Arial"/>
              </w:rPr>
              <w:t>wprowadzenia w ramach poprawy</w:t>
            </w:r>
            <w:r w:rsidR="009831FB">
              <w:rPr>
                <w:rFonts w:asciiTheme="minorHAnsi" w:hAnsiTheme="minorHAnsi" w:cs="Arial"/>
              </w:rPr>
              <w:t xml:space="preserve"> </w:t>
            </w:r>
            <w:r w:rsidRPr="00494536">
              <w:rPr>
                <w:rFonts w:asciiTheme="minorHAnsi" w:hAnsiTheme="minorHAnsi" w:cs="Arial"/>
              </w:rPr>
              <w:t>/ uzupełnienia zmian stanowiących istotną modyfikację wniosku;</w:t>
            </w:r>
          </w:p>
          <w:p w:rsidR="00701306" w:rsidRPr="00494536" w:rsidRDefault="00701306">
            <w:pPr>
              <w:pStyle w:val="Akapitzlist"/>
              <w:numPr>
                <w:ilvl w:val="0"/>
                <w:numId w:val="38"/>
              </w:numPr>
              <w:autoSpaceDE w:val="0"/>
              <w:autoSpaceDN w:val="0"/>
              <w:adjustRightInd w:val="0"/>
              <w:spacing w:before="0" w:line="240" w:lineRule="auto"/>
              <w:ind w:left="600"/>
              <w:jc w:val="both"/>
              <w:rPr>
                <w:rFonts w:asciiTheme="minorHAnsi" w:hAnsiTheme="minorHAnsi" w:cs="Arial"/>
              </w:rPr>
            </w:pPr>
            <w:r w:rsidRPr="00494536">
              <w:rPr>
                <w:rFonts w:asciiTheme="minorHAnsi" w:hAnsiTheme="minorHAnsi" w:cs="Arial"/>
              </w:rPr>
              <w:t>wprowadzenia w ramach poprawy</w:t>
            </w:r>
            <w:r w:rsidR="009831FB">
              <w:rPr>
                <w:rFonts w:asciiTheme="minorHAnsi" w:hAnsiTheme="minorHAnsi" w:cs="Arial"/>
              </w:rPr>
              <w:t xml:space="preserve"> </w:t>
            </w:r>
            <w:r w:rsidRPr="00494536">
              <w:rPr>
                <w:rFonts w:asciiTheme="minorHAnsi" w:hAnsiTheme="minorHAnsi" w:cs="Arial"/>
              </w:rPr>
              <w:t xml:space="preserve">/uzupełnienia innych zmian, </w:t>
            </w:r>
            <w:r w:rsidRPr="004F4DFE">
              <w:rPr>
                <w:rFonts w:asciiTheme="minorHAnsi" w:hAnsiTheme="minorHAnsi" w:cs="Arial"/>
                <w:u w:val="single"/>
              </w:rPr>
              <w:t>o których Wnioskodawca nie poinformował w piśmie przewodnim</w:t>
            </w:r>
            <w:r w:rsidRPr="00494536">
              <w:rPr>
                <w:rFonts w:asciiTheme="minorHAnsi" w:hAnsiTheme="minorHAnsi" w:cs="Arial"/>
              </w:rPr>
              <w:t>;</w:t>
            </w:r>
          </w:p>
          <w:p w:rsidR="00701306" w:rsidRPr="00494536" w:rsidRDefault="00701306">
            <w:pPr>
              <w:autoSpaceDE w:val="0"/>
              <w:autoSpaceDN w:val="0"/>
              <w:adjustRightInd w:val="0"/>
              <w:spacing w:after="0" w:line="240" w:lineRule="auto"/>
              <w:ind w:left="175"/>
              <w:jc w:val="both"/>
              <w:rPr>
                <w:rFonts w:cs="Arial"/>
              </w:rPr>
            </w:pPr>
            <w:r w:rsidRPr="00494536">
              <w:rPr>
                <w:rFonts w:cs="Arial"/>
              </w:rPr>
              <w:t>wniosek o dofinansowanie projektu pozostaje bez rozpatrzenia i nie</w:t>
            </w:r>
            <w:r w:rsidR="00845E23" w:rsidRPr="00494536">
              <w:rPr>
                <w:rFonts w:cs="Arial"/>
              </w:rPr>
              <w:t xml:space="preserve"> zostaje dopuszczony do oceny. </w:t>
            </w:r>
            <w:r w:rsidRPr="00494536">
              <w:rPr>
                <w:rFonts w:cs="Arial"/>
              </w:rPr>
              <w:t>Wezwanie do poprawienia oczywistej omyłki lub uzupełnienia braku formalnego, o ile zostaną one stwierdzone, może następować również na każdym kolejnym etapie oceny.</w:t>
            </w:r>
            <w:r w:rsidR="00845E23" w:rsidRPr="00494536">
              <w:rPr>
                <w:rFonts w:cs="Arial"/>
              </w:rPr>
              <w:t xml:space="preserve"> </w:t>
            </w:r>
            <w:r w:rsidRPr="00494536">
              <w:rPr>
                <w:rFonts w:cs="Arial"/>
              </w:rPr>
              <w:t>Wnioskodawcy, w przypadku pozostawienia jego wniosku o dofinansowanie bez rozpatrzenia, nie przysługuje protest w rozumieniu rozdziału 15 ustawy wdrożeniowej. Wymogi formalne w odniesieniu do wniosku o dofinansowanie nie są bowiem kryteriami.</w:t>
            </w:r>
          </w:p>
          <w:p w:rsidR="00701306" w:rsidRPr="00494536" w:rsidRDefault="00701306">
            <w:pPr>
              <w:autoSpaceDE w:val="0"/>
              <w:autoSpaceDN w:val="0"/>
              <w:adjustRightInd w:val="0"/>
              <w:spacing w:after="0" w:line="240" w:lineRule="auto"/>
              <w:ind w:left="175"/>
              <w:jc w:val="both"/>
              <w:rPr>
                <w:rFonts w:cs="Arial"/>
              </w:rPr>
            </w:pPr>
            <w:r w:rsidRPr="00494536">
              <w:rPr>
                <w:rFonts w:cs="Arial"/>
              </w:rPr>
              <w:t>Po zakończeniu weryfikacji technicznej wszystkich wniosków o dofinansowanie projektów złożonych w konkursie DIP zatwierdza Listę wniosków po weryfikacji technicznej oraz zamieszcza Listę na stronach internetowych:</w:t>
            </w:r>
          </w:p>
          <w:p w:rsidR="00701306" w:rsidRPr="00494536" w:rsidRDefault="00701306">
            <w:pPr>
              <w:pStyle w:val="Akapitzlist"/>
              <w:numPr>
                <w:ilvl w:val="0"/>
                <w:numId w:val="39"/>
              </w:numPr>
              <w:autoSpaceDE w:val="0"/>
              <w:autoSpaceDN w:val="0"/>
              <w:adjustRightInd w:val="0"/>
              <w:spacing w:before="0" w:line="240" w:lineRule="auto"/>
              <w:ind w:left="600"/>
              <w:jc w:val="both"/>
              <w:rPr>
                <w:rFonts w:asciiTheme="minorHAnsi" w:hAnsiTheme="minorHAnsi" w:cs="Arial"/>
              </w:rPr>
            </w:pPr>
            <w:r w:rsidRPr="00494536">
              <w:rPr>
                <w:rFonts w:asciiTheme="minorHAnsi" w:hAnsiTheme="minorHAnsi" w:cs="Arial"/>
              </w:rPr>
              <w:t xml:space="preserve">DIP: na stronie internetowej </w:t>
            </w:r>
            <w:hyperlink r:id="rId18" w:history="1">
              <w:r w:rsidR="00845E23" w:rsidRPr="00494536">
                <w:rPr>
                  <w:rStyle w:val="Hipercze"/>
                  <w:rFonts w:asciiTheme="minorHAnsi" w:hAnsiTheme="minorHAnsi" w:cs="Arial"/>
                  <w:color w:val="auto"/>
                </w:rPr>
                <w:t>www.dip.dolnyslask.pl</w:t>
              </w:r>
            </w:hyperlink>
            <w:r w:rsidR="00845E23" w:rsidRPr="00494536">
              <w:rPr>
                <w:rFonts w:asciiTheme="minorHAnsi" w:hAnsiTheme="minorHAnsi" w:cs="Arial"/>
              </w:rPr>
              <w:t xml:space="preserve"> </w:t>
            </w:r>
            <w:r w:rsidRPr="00494536">
              <w:rPr>
                <w:rFonts w:asciiTheme="minorHAnsi" w:hAnsiTheme="minorHAnsi" w:cs="Arial"/>
              </w:rPr>
              <w:t>(zwaną dalej stroną internetową DIP)</w:t>
            </w:r>
            <w:r w:rsidR="00845E23" w:rsidRPr="00494536">
              <w:rPr>
                <w:rFonts w:asciiTheme="minorHAnsi" w:hAnsiTheme="minorHAnsi" w:cs="Arial"/>
              </w:rPr>
              <w:t>;</w:t>
            </w:r>
          </w:p>
          <w:p w:rsidR="00845E23" w:rsidRPr="00494536" w:rsidRDefault="00701306">
            <w:pPr>
              <w:pStyle w:val="Akapitzlist"/>
              <w:numPr>
                <w:ilvl w:val="0"/>
                <w:numId w:val="39"/>
              </w:numPr>
              <w:autoSpaceDE w:val="0"/>
              <w:autoSpaceDN w:val="0"/>
              <w:adjustRightInd w:val="0"/>
              <w:spacing w:before="0" w:line="240" w:lineRule="auto"/>
              <w:ind w:left="600"/>
              <w:jc w:val="both"/>
              <w:rPr>
                <w:rFonts w:asciiTheme="minorHAnsi" w:hAnsiTheme="minorHAnsi" w:cs="Arial"/>
              </w:rPr>
            </w:pPr>
            <w:r w:rsidRPr="00494536">
              <w:rPr>
                <w:rFonts w:asciiTheme="minorHAnsi" w:hAnsiTheme="minorHAnsi" w:cs="Arial"/>
              </w:rPr>
              <w:t xml:space="preserve">ZIT </w:t>
            </w:r>
            <w:proofErr w:type="spellStart"/>
            <w:r w:rsidRPr="00494536">
              <w:rPr>
                <w:rFonts w:asciiTheme="minorHAnsi" w:hAnsiTheme="minorHAnsi" w:cs="Arial"/>
              </w:rPr>
              <w:t>WrOF</w:t>
            </w:r>
            <w:proofErr w:type="spellEnd"/>
            <w:r w:rsidRPr="00494536">
              <w:rPr>
                <w:rFonts w:asciiTheme="minorHAnsi" w:hAnsiTheme="minorHAnsi" w:cs="Arial"/>
              </w:rPr>
              <w:t xml:space="preserve">: na stronie internetowej: </w:t>
            </w:r>
            <w:hyperlink r:id="rId19" w:history="1">
              <w:r w:rsidR="00845E23" w:rsidRPr="00494536">
                <w:rPr>
                  <w:rStyle w:val="Hipercze"/>
                  <w:rFonts w:asciiTheme="minorHAnsi" w:hAnsiTheme="minorHAnsi" w:cs="Arial"/>
                  <w:color w:val="auto"/>
                </w:rPr>
                <w:t>www.zitwrof.pl</w:t>
              </w:r>
            </w:hyperlink>
            <w:r w:rsidR="00845E23" w:rsidRPr="00494536">
              <w:rPr>
                <w:rFonts w:asciiTheme="minorHAnsi" w:hAnsiTheme="minorHAnsi" w:cs="Arial"/>
              </w:rPr>
              <w:t xml:space="preserve"> </w:t>
            </w:r>
            <w:r w:rsidRPr="00494536">
              <w:rPr>
                <w:rFonts w:asciiTheme="minorHAnsi" w:hAnsiTheme="minorHAnsi" w:cs="Arial"/>
              </w:rPr>
              <w:t xml:space="preserve">(zwanymi dalej: stroną internetową ZIT </w:t>
            </w:r>
            <w:proofErr w:type="spellStart"/>
            <w:r w:rsidRPr="00494536">
              <w:rPr>
                <w:rFonts w:asciiTheme="minorHAnsi" w:hAnsiTheme="minorHAnsi" w:cs="Arial"/>
              </w:rPr>
              <w:t>WrOF</w:t>
            </w:r>
            <w:proofErr w:type="spellEnd"/>
            <w:r w:rsidRPr="00494536">
              <w:rPr>
                <w:rFonts w:asciiTheme="minorHAnsi" w:hAnsiTheme="minorHAnsi" w:cs="Arial"/>
              </w:rPr>
              <w:t xml:space="preserve">). </w:t>
            </w:r>
          </w:p>
          <w:p w:rsidR="003D2570" w:rsidRDefault="00701306">
            <w:pPr>
              <w:autoSpaceDE w:val="0"/>
              <w:autoSpaceDN w:val="0"/>
              <w:adjustRightInd w:val="0"/>
              <w:spacing w:before="240" w:line="240" w:lineRule="auto"/>
              <w:ind w:left="175"/>
              <w:jc w:val="both"/>
              <w:rPr>
                <w:rFonts w:cs="Arial"/>
              </w:rPr>
            </w:pPr>
            <w:r w:rsidRPr="00494536">
              <w:rPr>
                <w:rFonts w:cs="Arial"/>
              </w:rPr>
              <w:t xml:space="preserve">Wnioski o dofinansowanie projektu, które przeszły pozytywnie weryfikację techniczną przekazywane są do Komisji Oceny Projektów (dalej: KOP), która dokonuje oceny spełnienia kryteriów wyboru projektów przez projekty </w:t>
            </w:r>
            <w:r w:rsidRPr="00494536">
              <w:rPr>
                <w:rFonts w:cs="Arial"/>
              </w:rPr>
              <w:lastRenderedPageBreak/>
              <w:t xml:space="preserve">uczestniczące w konkursie. Weryfikacja techniczna wniosków o dofinansowanie trwa do 14 dni kalendarzowych od daty zakończenia </w:t>
            </w:r>
            <w:r w:rsidR="00A2045A">
              <w:rPr>
                <w:rFonts w:cs="Arial"/>
              </w:rPr>
              <w:t>konkursu</w:t>
            </w:r>
            <w:r w:rsidRPr="00494536">
              <w:rPr>
                <w:rFonts w:cs="Arial"/>
              </w:rPr>
              <w:t>.</w:t>
            </w:r>
            <w:r w:rsidR="00B94A2A">
              <w:rPr>
                <w:rFonts w:cs="Arial"/>
              </w:rPr>
              <w:t xml:space="preserve"> </w:t>
            </w:r>
          </w:p>
          <w:p w:rsidR="00B94A2A" w:rsidRPr="003D2570" w:rsidRDefault="003D2570">
            <w:pPr>
              <w:pStyle w:val="Akapitzlist"/>
              <w:numPr>
                <w:ilvl w:val="0"/>
                <w:numId w:val="36"/>
              </w:numPr>
              <w:autoSpaceDE w:val="0"/>
              <w:autoSpaceDN w:val="0"/>
              <w:adjustRightInd w:val="0"/>
              <w:spacing w:before="240" w:line="240" w:lineRule="auto"/>
              <w:ind w:left="317"/>
              <w:jc w:val="both"/>
              <w:rPr>
                <w:rFonts w:asciiTheme="minorHAnsi" w:hAnsiTheme="minorHAnsi" w:cs="Arial"/>
              </w:rPr>
            </w:pPr>
            <w:r w:rsidRPr="003D2570">
              <w:rPr>
                <w:rFonts w:asciiTheme="minorHAnsi" w:hAnsiTheme="minorHAnsi" w:cs="Arial"/>
                <w:b/>
              </w:rPr>
              <w:t xml:space="preserve">Ocena spełnienia przez projekt kryteriów dotyczących jego zgodności ze Strategią ZIT </w:t>
            </w:r>
            <w:proofErr w:type="spellStart"/>
            <w:r w:rsidRPr="003D2570">
              <w:rPr>
                <w:rFonts w:asciiTheme="minorHAnsi" w:hAnsiTheme="minorHAnsi" w:cs="Arial"/>
                <w:b/>
              </w:rPr>
              <w:t>WrOF</w:t>
            </w:r>
            <w:proofErr w:type="spellEnd"/>
            <w:r w:rsidRPr="003D2570">
              <w:rPr>
                <w:rFonts w:asciiTheme="minorHAnsi" w:hAnsiTheme="minorHAnsi" w:cs="Arial"/>
                <w:b/>
              </w:rPr>
              <w:t xml:space="preserve"> -</w:t>
            </w:r>
            <w:r w:rsidRPr="003D2570">
              <w:rPr>
                <w:rFonts w:asciiTheme="minorHAnsi" w:hAnsiTheme="minorHAnsi" w:cs="Arial"/>
              </w:rPr>
              <w:t xml:space="preserve"> jest przeprowadzana w terminie do 20 dni kalendarzowych od dnia zakończenia weryfikacji technicznej</w:t>
            </w:r>
            <w:r w:rsidR="003A1D97">
              <w:rPr>
                <w:rFonts w:asciiTheme="minorHAnsi" w:hAnsiTheme="minorHAnsi" w:cs="Arial"/>
              </w:rPr>
              <w:t xml:space="preserve"> wszystkich wniosków w ramach </w:t>
            </w:r>
            <w:r w:rsidR="00A2045A">
              <w:rPr>
                <w:rFonts w:asciiTheme="minorHAnsi" w:hAnsiTheme="minorHAnsi" w:cs="Arial"/>
              </w:rPr>
              <w:t xml:space="preserve">konkursu </w:t>
            </w:r>
            <w:r w:rsidR="003A1D97">
              <w:rPr>
                <w:rFonts w:asciiTheme="minorHAnsi" w:hAnsiTheme="minorHAnsi" w:cs="Arial"/>
              </w:rPr>
              <w:t>(zatwierdzona lista wniosków o dofinansowanie po weryf</w:t>
            </w:r>
            <w:r w:rsidR="00292CE1">
              <w:rPr>
                <w:rFonts w:asciiTheme="minorHAnsi" w:hAnsiTheme="minorHAnsi" w:cs="Arial"/>
              </w:rPr>
              <w:t>ikacji technicznej – skierowanych</w:t>
            </w:r>
            <w:r w:rsidR="003A1D97">
              <w:rPr>
                <w:rFonts w:asciiTheme="minorHAnsi" w:hAnsiTheme="minorHAnsi" w:cs="Arial"/>
              </w:rPr>
              <w:t xml:space="preserve"> do KOP) i przekazania listy do ZIT </w:t>
            </w:r>
            <w:proofErr w:type="spellStart"/>
            <w:r w:rsidR="003A1D97">
              <w:rPr>
                <w:rFonts w:asciiTheme="minorHAnsi" w:hAnsiTheme="minorHAnsi" w:cs="Arial"/>
              </w:rPr>
              <w:t>WrOF</w:t>
            </w:r>
            <w:proofErr w:type="spellEnd"/>
            <w:r w:rsidRPr="003D2570">
              <w:rPr>
                <w:rFonts w:asciiTheme="minorHAnsi" w:hAnsiTheme="minorHAnsi" w:cs="Arial"/>
              </w:rPr>
              <w:t xml:space="preserve">. Ocena zgodności ze Strategią ZIT </w:t>
            </w:r>
            <w:proofErr w:type="spellStart"/>
            <w:r w:rsidRPr="003D2570">
              <w:rPr>
                <w:rFonts w:asciiTheme="minorHAnsi" w:hAnsiTheme="minorHAnsi" w:cs="Arial"/>
              </w:rPr>
              <w:t>WrOF</w:t>
            </w:r>
            <w:proofErr w:type="spellEnd"/>
            <w:r w:rsidRPr="003D2570">
              <w:rPr>
                <w:rFonts w:asciiTheme="minorHAnsi" w:hAnsiTheme="minorHAnsi" w:cs="Arial"/>
              </w:rPr>
              <w:t xml:space="preserve"> dokonywana jest w oparciu o „Kryteria wyboru projektów w ramach RPO WD 2014-2020”, zatwierdzone uchwałą nr 38/16 przez Komitet Monitorujący Regionalnego Programu Operacyjnego Województwa Dolnośląskiego. Wyciąg z kryteriów stanowi załącznik nr 1 do niniejszego Regulaminu. Weryfikacja kryteriów odbywa się na podstawie zapisów wniosku o dofinansowanie projektu. Nie wyklucza to wykorzystania w ocenie spełnienia kryteriów informacji udzielonych przez Wnioskodawcę lub pozyskanych na temat Wnioskodawcy lub projektu. Oceny zgodności projektu ze Strategią ZIT, a także formalnej i merytorycznej oceny wniosków dokonuje KOP zgodnie z Regulaminem KOP.</w:t>
            </w:r>
          </w:p>
          <w:p w:rsidR="00701306" w:rsidRPr="00494536" w:rsidRDefault="00701306">
            <w:pPr>
              <w:pStyle w:val="Akapitzlist"/>
              <w:numPr>
                <w:ilvl w:val="0"/>
                <w:numId w:val="36"/>
              </w:numPr>
              <w:autoSpaceDE w:val="0"/>
              <w:autoSpaceDN w:val="0"/>
              <w:adjustRightInd w:val="0"/>
              <w:spacing w:line="240" w:lineRule="auto"/>
              <w:ind w:left="317"/>
              <w:jc w:val="both"/>
              <w:rPr>
                <w:rFonts w:asciiTheme="minorHAnsi" w:hAnsiTheme="minorHAnsi" w:cs="Arial"/>
              </w:rPr>
            </w:pPr>
            <w:r w:rsidRPr="00494536">
              <w:rPr>
                <w:rFonts w:asciiTheme="minorHAnsi" w:hAnsiTheme="minorHAnsi" w:cs="Arial"/>
                <w:b/>
                <w:u w:val="single"/>
              </w:rPr>
              <w:t>Ocena formalna (obligatoryjna)</w:t>
            </w:r>
            <w:r w:rsidRPr="00494536">
              <w:rPr>
                <w:rFonts w:asciiTheme="minorHAnsi" w:hAnsiTheme="minorHAnsi" w:cs="Arial"/>
              </w:rPr>
              <w:t xml:space="preserve"> - jest przeprowadzana w terminie do 45 dni kalendarzowych od dnia zakończenia oceny zgodności ze Strategią ZIT </w:t>
            </w:r>
            <w:proofErr w:type="spellStart"/>
            <w:r w:rsidRPr="00494536">
              <w:rPr>
                <w:rFonts w:asciiTheme="minorHAnsi" w:hAnsiTheme="minorHAnsi" w:cs="Arial"/>
              </w:rPr>
              <w:t>WrOF</w:t>
            </w:r>
            <w:proofErr w:type="spellEnd"/>
            <w:r w:rsidR="00E01781">
              <w:rPr>
                <w:rFonts w:asciiTheme="minorHAnsi" w:hAnsiTheme="minorHAnsi" w:cs="Arial"/>
              </w:rPr>
              <w:t xml:space="preserve"> i przekazania do DIP zatwierdzonej Listy projektów po ocenie zgodności ze strategią ZIT zakwalifikowanych do kolejnego etapu oceny</w:t>
            </w:r>
            <w:r w:rsidRPr="00494536">
              <w:rPr>
                <w:rFonts w:asciiTheme="minorHAnsi" w:hAnsiTheme="minorHAnsi" w:cs="Arial"/>
              </w:rPr>
              <w:t xml:space="preserve">. Ocena formalna dokonywana jest w oparciu o „Kryteria wyboru projektów w ramach RPO WD 2014-2020”, zatwierdzone Uchwałą Nr 38/16 Komitetu Monitorującego Regionalny Program Operacyjny Województwa Dolnośląskiego 2014-2020 z dn. 9 czerwca 2016 r. </w:t>
            </w:r>
          </w:p>
          <w:p w:rsidR="00701306" w:rsidRPr="00494536" w:rsidRDefault="00EA3F1B">
            <w:pPr>
              <w:autoSpaceDE w:val="0"/>
              <w:autoSpaceDN w:val="0"/>
              <w:adjustRightInd w:val="0"/>
              <w:spacing w:after="0" w:line="240" w:lineRule="auto"/>
              <w:ind w:left="317"/>
              <w:jc w:val="both"/>
              <w:rPr>
                <w:rFonts w:cs="Arial"/>
              </w:rPr>
            </w:pPr>
            <w:r w:rsidRPr="00494536">
              <w:rPr>
                <w:rFonts w:cs="Arial"/>
              </w:rPr>
              <w:t xml:space="preserve">Wyciąg z Kryteriów wyboru projektów zatwierdzonych przez KM RPO WD 2014-2020 obowiązujących w niniejszym </w:t>
            </w:r>
            <w:r w:rsidR="00A2045A">
              <w:rPr>
                <w:rFonts w:cs="Arial"/>
              </w:rPr>
              <w:t>konkursie</w:t>
            </w:r>
            <w:r w:rsidR="00A2045A" w:rsidRPr="00494536">
              <w:rPr>
                <w:rFonts w:cs="Arial"/>
              </w:rPr>
              <w:t xml:space="preserve"> </w:t>
            </w:r>
            <w:r w:rsidRPr="00494536">
              <w:rPr>
                <w:rFonts w:cs="Arial"/>
              </w:rPr>
              <w:t xml:space="preserve">stanowi załącznik nr </w:t>
            </w:r>
            <w:r w:rsidR="002A34B8">
              <w:rPr>
                <w:rFonts w:cs="Arial"/>
              </w:rPr>
              <w:t>1</w:t>
            </w:r>
            <w:r w:rsidRPr="00494536">
              <w:rPr>
                <w:rFonts w:cs="Arial"/>
              </w:rPr>
              <w:t xml:space="preserve"> do niniejszego Regulaminu</w:t>
            </w:r>
            <w:r w:rsidR="00701306" w:rsidRPr="00494536">
              <w:rPr>
                <w:rFonts w:cs="Arial"/>
              </w:rPr>
              <w:t xml:space="preserve">. </w:t>
            </w:r>
          </w:p>
          <w:p w:rsidR="00EA3F1B" w:rsidRPr="00494536" w:rsidRDefault="00701306">
            <w:pPr>
              <w:autoSpaceDE w:val="0"/>
              <w:autoSpaceDN w:val="0"/>
              <w:adjustRightInd w:val="0"/>
              <w:spacing w:after="0" w:line="240" w:lineRule="auto"/>
              <w:ind w:left="317"/>
              <w:jc w:val="both"/>
              <w:rPr>
                <w:rFonts w:cs="Arial"/>
              </w:rPr>
            </w:pPr>
            <w:r w:rsidRPr="00494536">
              <w:rPr>
                <w:rFonts w:cs="Arial"/>
              </w:rPr>
              <w:t xml:space="preserve">W trakcie oceny formalnej DIP może wystąpić do Wnioskodawcy o złożenie wyjaśnień (informacji lub dokumentów) w sprawie projektu, które są niezbędne do przeprowadzenia oceny kryteriów formalnych wyboru projektu wyznaczając 7 dni roboczych na ich złożenie. W przypadku, gdy Wnioskodawca nie złoży poprawionego/uzupełnionego wniosku w wyznaczonym terminie wniosek o dofinansowanie pozostawia się bez rozpatrzenia i nie będzie uczestniczyć w procedurze oceny projektu. Weryfikacja kryteriów odbywa się na podstawie oświadczeń Wnioskodawcy/Partnerów lub zapisów wniosku o dofinansowanie wraz z załącznikami. Projekty, które spełniły wszystkie kryteria formalne zostają ocenione pozytywnie oraz przekazywane są do oceny merytorycznej. W przypadku gdy projekt oceniony jest negatywnie, pismo informujące Wnioskodawcę o negatywnej ocenie projektu zostanie wysłane po zatwierdzeniu wyników oceny formalnej wszystkich wniosków w konkursie. W piśmie podaje się informację o zakończeniu oceny formalnej projektu i jej negatywnym wyniku wraz z uzasadnieniem. Ww. informacja zawiera dodatkowo pouczenie o możliwości wniesienia środka odwoławczego do właściwej instytucji. Po zatwierdzeniu wyników oceny formalnej wszystkich projektów w konkursie i zatwierdzeniu listy, dla każdego schematu osobnej, </w:t>
            </w:r>
            <w:r w:rsidRPr="00494536">
              <w:rPr>
                <w:rFonts w:cs="Arial"/>
              </w:rPr>
              <w:lastRenderedPageBreak/>
              <w:t xml:space="preserve">projektów pozytywnie ocenionych (skierowanych do oceny merytorycznej) DIP/ZIT </w:t>
            </w:r>
            <w:proofErr w:type="spellStart"/>
            <w:r w:rsidRPr="00494536">
              <w:rPr>
                <w:rFonts w:cs="Arial"/>
              </w:rPr>
              <w:t>WrOF</w:t>
            </w:r>
            <w:proofErr w:type="spellEnd"/>
            <w:r w:rsidRPr="00494536">
              <w:rPr>
                <w:rFonts w:cs="Arial"/>
              </w:rPr>
              <w:t xml:space="preserve"> zamieszcza  listy na swoich stronach internetowych oraz na portalu Funduszy Europejskich </w:t>
            </w:r>
            <w:hyperlink r:id="rId20" w:history="1">
              <w:r w:rsidR="00337BD1" w:rsidRPr="00A6278E">
                <w:rPr>
                  <w:rStyle w:val="Hipercze"/>
                  <w:rFonts w:cs="Arial"/>
                </w:rPr>
                <w:t>www.funduszeeuropejskie.gov.pl</w:t>
              </w:r>
            </w:hyperlink>
            <w:r w:rsidR="00337BD1">
              <w:rPr>
                <w:rFonts w:cs="Arial"/>
              </w:rPr>
              <w:t xml:space="preserve"> </w:t>
            </w:r>
            <w:r w:rsidRPr="00494536">
              <w:rPr>
                <w:rFonts w:cs="Arial"/>
              </w:rPr>
              <w:t xml:space="preserve">(zwanym dalej: portalem Funduszy Europejskich). </w:t>
            </w:r>
          </w:p>
          <w:p w:rsidR="00701306" w:rsidRPr="00494536" w:rsidRDefault="00701306">
            <w:pPr>
              <w:pStyle w:val="Akapitzlist"/>
              <w:numPr>
                <w:ilvl w:val="0"/>
                <w:numId w:val="36"/>
              </w:numPr>
              <w:autoSpaceDE w:val="0"/>
              <w:autoSpaceDN w:val="0"/>
              <w:adjustRightInd w:val="0"/>
              <w:spacing w:line="240" w:lineRule="auto"/>
              <w:ind w:left="317"/>
              <w:jc w:val="both"/>
              <w:rPr>
                <w:rFonts w:asciiTheme="minorHAnsi" w:hAnsiTheme="minorHAnsi" w:cs="Arial"/>
              </w:rPr>
            </w:pPr>
            <w:r w:rsidRPr="00494536">
              <w:rPr>
                <w:rFonts w:asciiTheme="minorHAnsi" w:hAnsiTheme="minorHAnsi" w:cs="Arial"/>
                <w:b/>
                <w:u w:val="single"/>
              </w:rPr>
              <w:t>Ocena merytoryczna (obligatoryjna)</w:t>
            </w:r>
            <w:r w:rsidR="00EA3F1B" w:rsidRPr="00494536">
              <w:rPr>
                <w:rFonts w:asciiTheme="minorHAnsi" w:hAnsiTheme="minorHAnsi" w:cs="Arial"/>
              </w:rPr>
              <w:t xml:space="preserve"> </w:t>
            </w:r>
            <w:r w:rsidRPr="00494536">
              <w:rPr>
                <w:rFonts w:asciiTheme="minorHAnsi" w:hAnsiTheme="minorHAnsi" w:cs="Arial"/>
              </w:rPr>
              <w:t xml:space="preserve">– przeprowadzana jest w terminie do 55 dni kalendarzowych od dnia zakończenia oceny formalnej wszystkich złożonych w danym </w:t>
            </w:r>
            <w:r w:rsidR="00A2045A">
              <w:rPr>
                <w:rFonts w:asciiTheme="minorHAnsi" w:hAnsiTheme="minorHAnsi" w:cs="Arial"/>
              </w:rPr>
              <w:t>konkursie</w:t>
            </w:r>
            <w:r w:rsidR="00A2045A" w:rsidRPr="00494536">
              <w:rPr>
                <w:rFonts w:asciiTheme="minorHAnsi" w:hAnsiTheme="minorHAnsi" w:cs="Arial"/>
              </w:rPr>
              <w:t xml:space="preserve"> </w:t>
            </w:r>
            <w:r w:rsidRPr="00494536">
              <w:rPr>
                <w:rFonts w:asciiTheme="minorHAnsi" w:hAnsiTheme="minorHAnsi" w:cs="Arial"/>
              </w:rPr>
              <w:t>wniosków</w:t>
            </w:r>
            <w:r w:rsidR="00E01781" w:rsidRPr="0047653E">
              <w:rPr>
                <w:rFonts w:asciiTheme="minorHAnsi" w:hAnsiTheme="minorHAnsi" w:cs="Arial"/>
              </w:rPr>
              <w:t xml:space="preserve"> i zatwierdz</w:t>
            </w:r>
            <w:r w:rsidR="00E01781">
              <w:rPr>
                <w:rFonts w:asciiTheme="minorHAnsi" w:hAnsiTheme="minorHAnsi" w:cs="Arial"/>
              </w:rPr>
              <w:t>enia</w:t>
            </w:r>
            <w:r w:rsidR="00E01781" w:rsidRPr="0047653E">
              <w:rPr>
                <w:rFonts w:asciiTheme="minorHAnsi" w:hAnsiTheme="minorHAnsi" w:cs="Arial"/>
              </w:rPr>
              <w:t xml:space="preserve"> Listy projektów pozytywnie ocenionych</w:t>
            </w:r>
            <w:r w:rsidRPr="00494536">
              <w:rPr>
                <w:rFonts w:asciiTheme="minorHAnsi" w:hAnsiTheme="minorHAnsi" w:cs="Arial"/>
              </w:rPr>
              <w:t>. Ocena merytoryczna dokonywana jest w oparciu o „Kryteria wyboru projektów w ramach RPO WD 2014-2020”, zatwierdzone Uchwałą Nr 38/16 Komitetu Monitorującego Regionalny Program Operacyjny Województwa Dolnośląskiego 2014-2020 z dn. 9 czerwca 2016 r.</w:t>
            </w:r>
          </w:p>
          <w:p w:rsidR="004107BC" w:rsidRDefault="00EA3F1B">
            <w:pPr>
              <w:autoSpaceDE w:val="0"/>
              <w:autoSpaceDN w:val="0"/>
              <w:adjustRightInd w:val="0"/>
              <w:spacing w:after="0" w:line="240" w:lineRule="auto"/>
              <w:ind w:left="317"/>
              <w:jc w:val="both"/>
              <w:rPr>
                <w:rFonts w:cs="Arial"/>
              </w:rPr>
            </w:pPr>
            <w:r w:rsidRPr="00494536">
              <w:rPr>
                <w:rFonts w:cs="Arial"/>
              </w:rPr>
              <w:t xml:space="preserve">Wyciąg z Kryteriów wyboru projektów zatwierdzonych przez KM RPO WD 2014-2020 obowiązujących w niniejszym </w:t>
            </w:r>
            <w:r w:rsidR="00A2045A">
              <w:rPr>
                <w:rFonts w:cs="Arial"/>
              </w:rPr>
              <w:t>konkursie</w:t>
            </w:r>
            <w:r w:rsidR="00A2045A" w:rsidRPr="00494536">
              <w:rPr>
                <w:rFonts w:cs="Arial"/>
              </w:rPr>
              <w:t xml:space="preserve"> </w:t>
            </w:r>
            <w:r w:rsidRPr="00494536">
              <w:rPr>
                <w:rFonts w:cs="Arial"/>
              </w:rPr>
              <w:t xml:space="preserve">stanowi załącznik nr </w:t>
            </w:r>
            <w:r w:rsidR="00337BD1">
              <w:rPr>
                <w:rFonts w:cs="Arial"/>
              </w:rPr>
              <w:t>1</w:t>
            </w:r>
            <w:r w:rsidRPr="00494536">
              <w:rPr>
                <w:rFonts w:cs="Arial"/>
              </w:rPr>
              <w:t xml:space="preserve"> do niniejszego Regulaminu. </w:t>
            </w:r>
            <w:r w:rsidR="00701306" w:rsidRPr="00494536">
              <w:rPr>
                <w:rFonts w:cs="Arial"/>
              </w:rPr>
              <w:t>Ocenę merytoryczną przeprowadzają eksperci zewnętrzni, o których mowa w art. 49 ustawy wdrożeniowej, a także pracownicy DIP. W trakcie oceny merytorycznej DIP może wystąpić do Wnioskodawcy o złożenie wyjaśnień (informacji lub dokumentów) W sprawie projektu, które są niezbędne do przeprowadzenia oceny kryteriów merytorycznych wyboru projektu. Wnioskodawca nie może uzupełniać wniosku o dodatkowe informacje/dane, a jedynie wyjaśniać zapisy zamieszczone we wniosku o dofinansowanie. W skład kryteriów merytorycznych wyboru projektów wchodzą kryteria merytoryczne obligatoryjne oraz kryteria merytoryczne punktowe. Ocena merytoryczna obejmuje ocenę finansowo-ekonomiczną projektu, ocenę projektu pod kątem spełniania kryteriów merytorycznych ogólnych oraz ocenę projektu pod kątem spełniania kryteriów merytorycznych specyficznych. Weryfikacja kryteriów merytorycznych punktowych odbywa się na podstawie oświadczeń Wnioskodawcy (w tym wszystkich partnerów) projektu lub zapisów wniosku o dofinansowanie wraz z załącznikami. W przypadku niespełnienia któregokolwiek z kryteriów merytorycznych obligatoryjnych, projekt jest oceniany negatywnie. Po zatwierdzeniu oceny wszystkich projektów i zatwierdzeniu listy projektów, dla każdego schematu osobnej, przez Przewodniczącego KOP DIP przekazuje Wnioskodawcy pisemną informację o zakończeniu oceny merytorycznej jego projektu i jej wyniku wraz z uzasadnieniem oceny i podaniem liczby punktów otrzymanych przez projekt. Ww. informacja zawiera dodatkowo pouczenie o możliwości wniesienia środka odwoławczego do właściwej instytucji. W uzasadnionych przypadkach termin na przeprowadzenie oceny spełnienia kryteriów wyboru określony w niniejszym Regulaminie może zostać wydłużony na wniosek Przewodniczącego KOP (zainicjonowany również przez z-</w:t>
            </w:r>
            <w:proofErr w:type="spellStart"/>
            <w:r w:rsidR="00701306" w:rsidRPr="00494536">
              <w:rPr>
                <w:rFonts w:cs="Arial"/>
              </w:rPr>
              <w:t>cę</w:t>
            </w:r>
            <w:proofErr w:type="spellEnd"/>
            <w:r w:rsidR="00701306" w:rsidRPr="00494536">
              <w:rPr>
                <w:rFonts w:cs="Arial"/>
              </w:rPr>
              <w:t xml:space="preserve"> Przewodniczącego ds. Strategii ZIT </w:t>
            </w:r>
            <w:proofErr w:type="spellStart"/>
            <w:r w:rsidR="00701306" w:rsidRPr="00494536">
              <w:rPr>
                <w:rFonts w:cs="Arial"/>
              </w:rPr>
              <w:t>WrOF</w:t>
            </w:r>
            <w:proofErr w:type="spellEnd"/>
            <w:r w:rsidR="00701306" w:rsidRPr="00494536">
              <w:rPr>
                <w:rFonts w:cs="Arial"/>
              </w:rPr>
              <w:t xml:space="preserve"> w przypadku oceny zgodności projektu ze Strategią ZIT). Decyzję o wydłużeniu terminu poszczególnej oceny podejmuje Dyrektor DIP. Informacja o wydłużeniu terminu oceny zamieszczana jest na stronach internetowych DIP/ZIT </w:t>
            </w:r>
            <w:proofErr w:type="spellStart"/>
            <w:r w:rsidR="00701306" w:rsidRPr="00494536">
              <w:rPr>
                <w:rFonts w:cs="Arial"/>
              </w:rPr>
              <w:t>WrOF</w:t>
            </w:r>
            <w:proofErr w:type="spellEnd"/>
            <w:r w:rsidR="00701306" w:rsidRPr="00494536">
              <w:rPr>
                <w:rFonts w:cs="Arial"/>
              </w:rPr>
              <w:t xml:space="preserve"> nie później niż na 1 dzień kalendarzowy przed ustalonym wcześniej terminem zakończenia oceny. Dodatkowo po rozstrzygnięciu konkursu DIP zamieszcza na swojej stronie internetowej oraz na portalu Funduszy Europejskich informację o składzie KOP. </w:t>
            </w:r>
          </w:p>
          <w:p w:rsidR="00DF7835" w:rsidRPr="003A6A35" w:rsidRDefault="00701306">
            <w:pPr>
              <w:autoSpaceDE w:val="0"/>
              <w:autoSpaceDN w:val="0"/>
              <w:adjustRightInd w:val="0"/>
              <w:spacing w:after="0" w:line="240" w:lineRule="auto"/>
              <w:ind w:left="317"/>
              <w:jc w:val="both"/>
              <w:rPr>
                <w:rFonts w:cs="Arial"/>
                <w:b/>
                <w:color w:val="FF0000"/>
              </w:rPr>
            </w:pPr>
            <w:r w:rsidRPr="004107BC">
              <w:rPr>
                <w:rFonts w:cs="Arial"/>
                <w:b/>
                <w:u w:val="single"/>
              </w:rPr>
              <w:t>Rozstrzygnięcie konkursu</w:t>
            </w:r>
            <w:r w:rsidRPr="00494536">
              <w:rPr>
                <w:rFonts w:cs="Arial"/>
              </w:rPr>
              <w:t xml:space="preserve"> - po zakończeniu oceny merytorycznej wszystkich </w:t>
            </w:r>
            <w:r w:rsidRPr="00494536">
              <w:rPr>
                <w:rFonts w:cs="Arial"/>
              </w:rPr>
              <w:lastRenderedPageBreak/>
              <w:t xml:space="preserve">projektów w danym konkursie, KOP sporządza protokół/protokoły zawierający/e informacje o przebiegu i wynikach oceny. Załącznikiem do protokołu jest lista wszystkich ocenionych projektów w konkursie zawierająca projekty ocenione negatywnie na etapie oceny spełnienia przez projekt kryteriów dotyczących jego zgodności ze Strategią ZIT </w:t>
            </w:r>
            <w:proofErr w:type="spellStart"/>
            <w:r w:rsidRPr="00494536">
              <w:rPr>
                <w:rFonts w:cs="Arial"/>
              </w:rPr>
              <w:t>WrOF</w:t>
            </w:r>
            <w:proofErr w:type="spellEnd"/>
            <w:r w:rsidRPr="00494536">
              <w:rPr>
                <w:rFonts w:cs="Arial"/>
              </w:rPr>
              <w:t xml:space="preserve">, na etapie oceny formalnej, projekty ocenione negatywnie na etapie oceny merytorycznej oraz projekty które przeszły pozytywnie ocenę spełnienia przez projekt kryteriów dotyczących jego zgodności ze Strategią ZIT </w:t>
            </w:r>
            <w:proofErr w:type="spellStart"/>
            <w:r w:rsidRPr="00494536">
              <w:rPr>
                <w:rFonts w:cs="Arial"/>
              </w:rPr>
              <w:t>WrOF</w:t>
            </w:r>
            <w:proofErr w:type="spellEnd"/>
            <w:r w:rsidRPr="00494536">
              <w:rPr>
                <w:rFonts w:cs="Arial"/>
              </w:rPr>
              <w:t xml:space="preserve">, projekty które przeszły pozytywnie ocenę formalną oraz merytoryczną. Projekty ocenione pozytywnie uszeregowane są według liczby uzyskanych punktów, od największej. Informacja o projektach wybranych do dofinansowania jest upubliczniana w formie odrębnej listy, dla każdego schematu osobno, którą DIP oraz ZIT </w:t>
            </w:r>
            <w:proofErr w:type="spellStart"/>
            <w:r w:rsidRPr="00494536">
              <w:rPr>
                <w:rFonts w:cs="Arial"/>
              </w:rPr>
              <w:t>WrOF</w:t>
            </w:r>
            <w:proofErr w:type="spellEnd"/>
            <w:r w:rsidRPr="00494536">
              <w:rPr>
                <w:rFonts w:cs="Arial"/>
              </w:rPr>
              <w:t xml:space="preserve"> zamieszcza na swojej stronie internetowej oraz na portalu Funduszy Europejskich nie później niż 7 dni od dnia rozstrzygnięcia konkursu. Upublicznienie obejmuje projekty,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DIP przekazuje niezwłocznie Wnioskodawcy pisemną informację o wyborze projektu do dofinansowania. Wnioskodawcy, których projekty zostały ocenione pozytywnie, otrzymują informację o źródle dofinansowania z alokacji ZIT </w:t>
            </w:r>
            <w:proofErr w:type="spellStart"/>
            <w:r w:rsidRPr="00494536">
              <w:rPr>
                <w:rFonts w:cs="Arial"/>
              </w:rPr>
              <w:t>WrOF</w:t>
            </w:r>
            <w:proofErr w:type="spellEnd"/>
            <w:r w:rsidRPr="00494536">
              <w:rPr>
                <w:rFonts w:cs="Arial"/>
              </w:rPr>
              <w:t xml:space="preserve"> w ramach RPO WD 2014-2020. W przypadku wyboru projektu do dofinansowania, wniosek o dofinansowanie projektu staje się załącznikiem do umowy o dofinansowanie i stanowi jej integralną część. Wnioski o dofinansowanie projektów, które nie zostały wybrane do dofinansowania nie podlegają zwrotowi i są przechowywane w siedzibie DIP.</w:t>
            </w:r>
          </w:p>
        </w:tc>
      </w:tr>
      <w:tr w:rsidR="000A096B" w:rsidRPr="000A096B" w:rsidTr="00900393">
        <w:trPr>
          <w:trHeight w:val="1532"/>
        </w:trPr>
        <w:tc>
          <w:tcPr>
            <w:tcW w:w="534" w:type="dxa"/>
            <w:vMerge/>
            <w:shd w:val="clear" w:color="auto" w:fill="FFFF00"/>
          </w:tcPr>
          <w:p w:rsidR="00DF7835" w:rsidRPr="000A096B" w:rsidRDefault="00DF7835">
            <w:pPr>
              <w:autoSpaceDE w:val="0"/>
              <w:autoSpaceDN w:val="0"/>
              <w:adjustRightInd w:val="0"/>
              <w:spacing w:after="0" w:line="240" w:lineRule="auto"/>
              <w:rPr>
                <w:rFonts w:cs="Calibri"/>
                <w:b/>
                <w:bCs/>
              </w:rPr>
            </w:pPr>
          </w:p>
        </w:tc>
        <w:tc>
          <w:tcPr>
            <w:tcW w:w="2268" w:type="dxa"/>
            <w:vMerge/>
            <w:shd w:val="clear" w:color="auto" w:fill="FFFF00"/>
          </w:tcPr>
          <w:p w:rsidR="00DF7835" w:rsidRPr="000A096B" w:rsidRDefault="00DF7835">
            <w:pPr>
              <w:pStyle w:val="Default"/>
              <w:rPr>
                <w:rFonts w:asciiTheme="minorHAnsi" w:hAnsiTheme="minorHAnsi"/>
                <w:b/>
                <w:bCs/>
                <w:color w:val="auto"/>
                <w:sz w:val="22"/>
                <w:szCs w:val="22"/>
              </w:rPr>
            </w:pPr>
          </w:p>
        </w:tc>
        <w:tc>
          <w:tcPr>
            <w:tcW w:w="7494" w:type="dxa"/>
            <w:gridSpan w:val="2"/>
            <w:shd w:val="clear" w:color="auto" w:fill="auto"/>
          </w:tcPr>
          <w:p w:rsidR="00DF7835" w:rsidRPr="000A096B" w:rsidRDefault="00DA0180">
            <w:pPr>
              <w:pStyle w:val="Default"/>
              <w:spacing w:after="240"/>
              <w:jc w:val="both"/>
              <w:rPr>
                <w:rFonts w:cs="Arial"/>
                <w:b/>
                <w:color w:val="auto"/>
                <w:sz w:val="22"/>
                <w:szCs w:val="22"/>
              </w:rPr>
            </w:pPr>
            <w:r w:rsidRPr="000A096B">
              <w:rPr>
                <w:rFonts w:cs="Arial"/>
                <w:b/>
                <w:color w:val="auto"/>
                <w:sz w:val="22"/>
                <w:szCs w:val="22"/>
              </w:rPr>
              <w:t>Poddziałanie 3</w:t>
            </w:r>
            <w:r w:rsidR="008B0215" w:rsidRPr="000A096B">
              <w:rPr>
                <w:rFonts w:cs="Arial"/>
                <w:b/>
                <w:color w:val="auto"/>
                <w:sz w:val="22"/>
                <w:szCs w:val="22"/>
              </w:rPr>
              <w:t xml:space="preserve">.3.3 </w:t>
            </w:r>
            <w:r w:rsidRPr="000A096B">
              <w:rPr>
                <w:rFonts w:cs="Arial"/>
                <w:b/>
                <w:color w:val="auto"/>
                <w:sz w:val="22"/>
                <w:szCs w:val="22"/>
              </w:rPr>
              <w:t xml:space="preserve">Efektywność energetyczna w budynkach użyteczności publicznej i sektorze mieszkaniowym – ZIT AJ </w:t>
            </w:r>
            <w:r w:rsidR="000571B8">
              <w:rPr>
                <w:rFonts w:cs="Arial"/>
                <w:b/>
                <w:color w:val="auto"/>
                <w:sz w:val="22"/>
                <w:szCs w:val="22"/>
              </w:rPr>
              <w:t xml:space="preserve">nr </w:t>
            </w:r>
            <w:r w:rsidRPr="000A096B">
              <w:rPr>
                <w:b/>
                <w:bCs/>
                <w:color w:val="auto"/>
              </w:rPr>
              <w:t>RPDS.03</w:t>
            </w:r>
            <w:r w:rsidR="008B0215" w:rsidRPr="000A096B">
              <w:rPr>
                <w:b/>
                <w:bCs/>
                <w:color w:val="auto"/>
              </w:rPr>
              <w:t>.03</w:t>
            </w:r>
            <w:r w:rsidR="00DF7835" w:rsidRPr="000A096B">
              <w:rPr>
                <w:b/>
                <w:bCs/>
                <w:color w:val="auto"/>
              </w:rPr>
              <w:t>.03-IZ.00-02-1</w:t>
            </w:r>
            <w:r w:rsidRPr="000A096B">
              <w:rPr>
                <w:b/>
                <w:bCs/>
                <w:color w:val="auto"/>
              </w:rPr>
              <w:t>49</w:t>
            </w:r>
            <w:r w:rsidR="000571B8">
              <w:rPr>
                <w:b/>
                <w:bCs/>
                <w:color w:val="auto"/>
              </w:rPr>
              <w:t>/16</w:t>
            </w:r>
          </w:p>
          <w:p w:rsidR="00BB20A4" w:rsidRPr="00146912" w:rsidRDefault="00BB20A4">
            <w:pPr>
              <w:spacing w:after="0" w:line="240" w:lineRule="auto"/>
              <w:jc w:val="both"/>
              <w:rPr>
                <w:rFonts w:eastAsia="Times New Roman" w:cs="Arial"/>
                <w:lang w:eastAsia="pl-PL"/>
              </w:rPr>
            </w:pPr>
            <w:r w:rsidRPr="00146912">
              <w:rPr>
                <w:rFonts w:eastAsia="Times New Roman" w:cs="Arial"/>
                <w:lang w:eastAsia="pl-PL"/>
              </w:rPr>
              <w:t>Po</w:t>
            </w:r>
            <w:r>
              <w:rPr>
                <w:rFonts w:eastAsia="Times New Roman" w:cs="Arial"/>
                <w:lang w:eastAsia="pl-PL"/>
              </w:rPr>
              <w:t xml:space="preserve"> </w:t>
            </w:r>
            <w:r w:rsidRPr="00146912">
              <w:rPr>
                <w:rFonts w:eastAsia="Times New Roman" w:cs="Arial"/>
                <w:lang w:eastAsia="pl-PL"/>
              </w:rPr>
              <w:t>złożeniu wniosku o dofinansowanie ma miejsce weryfikacja techniczna oraz kolejne etapy oceny projektu:</w:t>
            </w:r>
          </w:p>
          <w:p w:rsidR="00BB20A4" w:rsidRPr="00BB20A4" w:rsidRDefault="00BB20A4">
            <w:pPr>
              <w:pStyle w:val="Akapitzlist"/>
              <w:numPr>
                <w:ilvl w:val="0"/>
                <w:numId w:val="41"/>
              </w:numPr>
              <w:spacing w:before="0" w:line="240" w:lineRule="auto"/>
              <w:ind w:left="317"/>
              <w:contextualSpacing/>
              <w:jc w:val="both"/>
              <w:rPr>
                <w:rFonts w:asciiTheme="minorHAnsi" w:hAnsiTheme="minorHAnsi" w:cs="Arial"/>
              </w:rPr>
            </w:pPr>
            <w:r w:rsidRPr="00BB20A4">
              <w:rPr>
                <w:rFonts w:asciiTheme="minorHAnsi" w:hAnsiTheme="minorHAnsi" w:cs="Arial"/>
                <w:b/>
                <w:u w:val="single"/>
              </w:rPr>
              <w:t>Weryfikacja techniczna wniosków o dofinansowanie (wraz z załącznikami)</w:t>
            </w:r>
            <w:r w:rsidRPr="00BB20A4">
              <w:rPr>
                <w:rFonts w:asciiTheme="minorHAnsi" w:hAnsiTheme="minorHAnsi" w:cs="Arial"/>
              </w:rPr>
              <w:t xml:space="preserve"> - w jej ramach weryfikowane jest czy wniosek o dofinansowanie projektu wraz z załącznikami nie zawiera braków formalnych lub oczywistych omyłek. W przypadku ich stwierdzenia Wnioskodawca wzywany jest do jednokrotnego uzupełnienia wniosku o dofinansowanie projektu lub poprawienia w nim oczywistych omyłek. Jednakże uzupełnienie wniosku o dofinansowanie projektu lub poprawienie w nim oczywistej omyłki nie może prowadzić do jego istotnej modyfikacji. W przypadku:</w:t>
            </w:r>
          </w:p>
          <w:p w:rsidR="00BB20A4" w:rsidRPr="00BB20A4" w:rsidRDefault="00E01781">
            <w:pPr>
              <w:pStyle w:val="Akapitzlist"/>
              <w:numPr>
                <w:ilvl w:val="0"/>
                <w:numId w:val="40"/>
              </w:numPr>
              <w:spacing w:before="0" w:line="240" w:lineRule="auto"/>
              <w:contextualSpacing/>
              <w:jc w:val="both"/>
              <w:rPr>
                <w:rFonts w:asciiTheme="minorHAnsi" w:hAnsiTheme="minorHAnsi" w:cs="Arial"/>
              </w:rPr>
            </w:pPr>
            <w:r w:rsidRPr="00BB20A4">
              <w:rPr>
                <w:rFonts w:asciiTheme="minorHAnsi" w:hAnsiTheme="minorHAnsi" w:cs="Arial"/>
              </w:rPr>
              <w:t>N</w:t>
            </w:r>
            <w:r w:rsidR="00BB20A4" w:rsidRPr="00BB20A4">
              <w:rPr>
                <w:rFonts w:asciiTheme="minorHAnsi" w:hAnsiTheme="minorHAnsi" w:cs="Arial"/>
              </w:rPr>
              <w:t>iepoprawienia</w:t>
            </w:r>
            <w:r>
              <w:rPr>
                <w:rFonts w:asciiTheme="minorHAnsi" w:hAnsiTheme="minorHAnsi" w:cs="Arial"/>
              </w:rPr>
              <w:t xml:space="preserve"> </w:t>
            </w:r>
            <w:r w:rsidR="00BB20A4" w:rsidRPr="00BB20A4">
              <w:rPr>
                <w:rFonts w:asciiTheme="minorHAnsi" w:hAnsiTheme="minorHAnsi" w:cs="Arial"/>
              </w:rPr>
              <w:t>/ nieuzupełnienia wniosku w wyznaczonym terminie;</w:t>
            </w:r>
          </w:p>
          <w:p w:rsidR="00BB20A4" w:rsidRPr="00BB20A4" w:rsidRDefault="00E01781">
            <w:pPr>
              <w:pStyle w:val="Akapitzlist"/>
              <w:numPr>
                <w:ilvl w:val="0"/>
                <w:numId w:val="40"/>
              </w:numPr>
              <w:spacing w:before="0" w:line="240" w:lineRule="auto"/>
              <w:contextualSpacing/>
              <w:jc w:val="both"/>
              <w:rPr>
                <w:rFonts w:asciiTheme="minorHAnsi" w:hAnsiTheme="minorHAnsi" w:cs="Arial"/>
              </w:rPr>
            </w:pPr>
            <w:r w:rsidRPr="00BB20A4">
              <w:rPr>
                <w:rFonts w:asciiTheme="minorHAnsi" w:hAnsiTheme="minorHAnsi" w:cs="Arial"/>
              </w:rPr>
              <w:t>N</w:t>
            </w:r>
            <w:r w:rsidR="00BB20A4" w:rsidRPr="00BB20A4">
              <w:rPr>
                <w:rFonts w:asciiTheme="minorHAnsi" w:hAnsiTheme="minorHAnsi" w:cs="Arial"/>
              </w:rPr>
              <w:t>iepoprawienia</w:t>
            </w:r>
            <w:r>
              <w:rPr>
                <w:rFonts w:asciiTheme="minorHAnsi" w:hAnsiTheme="minorHAnsi" w:cs="Arial"/>
              </w:rPr>
              <w:t xml:space="preserve"> </w:t>
            </w:r>
            <w:r w:rsidR="00BB20A4" w:rsidRPr="00BB20A4">
              <w:rPr>
                <w:rFonts w:asciiTheme="minorHAnsi" w:hAnsiTheme="minorHAnsi" w:cs="Arial"/>
              </w:rPr>
              <w:t>/ nieuzupełnienia wszystkich wskazanych braków formalnych i oczywistych omyłek;</w:t>
            </w:r>
          </w:p>
          <w:p w:rsidR="00BB20A4" w:rsidRPr="00BB20A4" w:rsidRDefault="00BB20A4">
            <w:pPr>
              <w:pStyle w:val="Akapitzlist"/>
              <w:numPr>
                <w:ilvl w:val="0"/>
                <w:numId w:val="40"/>
              </w:numPr>
              <w:spacing w:before="0" w:line="240" w:lineRule="auto"/>
              <w:contextualSpacing/>
              <w:jc w:val="both"/>
              <w:rPr>
                <w:rFonts w:asciiTheme="minorHAnsi" w:hAnsiTheme="minorHAnsi" w:cs="Arial"/>
              </w:rPr>
            </w:pPr>
            <w:r w:rsidRPr="00BB20A4">
              <w:rPr>
                <w:rFonts w:asciiTheme="minorHAnsi" w:hAnsiTheme="minorHAnsi" w:cs="Arial"/>
              </w:rPr>
              <w:t>wprowadzenia w ramach poprawy</w:t>
            </w:r>
            <w:r w:rsidR="00E01781">
              <w:rPr>
                <w:rFonts w:asciiTheme="minorHAnsi" w:hAnsiTheme="minorHAnsi" w:cs="Arial"/>
              </w:rPr>
              <w:t xml:space="preserve"> </w:t>
            </w:r>
            <w:r w:rsidRPr="00BB20A4">
              <w:rPr>
                <w:rFonts w:asciiTheme="minorHAnsi" w:hAnsiTheme="minorHAnsi" w:cs="Arial"/>
              </w:rPr>
              <w:t xml:space="preserve">/ uzupełnienia zmian stanowiących istotną </w:t>
            </w:r>
          </w:p>
          <w:p w:rsidR="00BB20A4" w:rsidRPr="00BB20A4" w:rsidRDefault="00BB20A4">
            <w:pPr>
              <w:pStyle w:val="Akapitzlist"/>
              <w:numPr>
                <w:ilvl w:val="0"/>
                <w:numId w:val="40"/>
              </w:numPr>
              <w:spacing w:before="0" w:line="240" w:lineRule="auto"/>
              <w:contextualSpacing/>
              <w:jc w:val="both"/>
              <w:rPr>
                <w:rFonts w:asciiTheme="minorHAnsi" w:hAnsiTheme="minorHAnsi" w:cs="Arial"/>
              </w:rPr>
            </w:pPr>
            <w:r w:rsidRPr="00BB20A4">
              <w:rPr>
                <w:rFonts w:asciiTheme="minorHAnsi" w:hAnsiTheme="minorHAnsi" w:cs="Arial"/>
              </w:rPr>
              <w:t>modyfikację wniosku;</w:t>
            </w:r>
          </w:p>
          <w:p w:rsidR="00BB20A4" w:rsidRPr="00BB20A4" w:rsidRDefault="00BB20A4">
            <w:pPr>
              <w:pStyle w:val="Akapitzlist"/>
              <w:numPr>
                <w:ilvl w:val="0"/>
                <w:numId w:val="40"/>
              </w:numPr>
              <w:spacing w:before="0" w:line="240" w:lineRule="auto"/>
              <w:contextualSpacing/>
              <w:jc w:val="both"/>
              <w:rPr>
                <w:rFonts w:asciiTheme="minorHAnsi" w:hAnsiTheme="minorHAnsi" w:cs="Arial"/>
              </w:rPr>
            </w:pPr>
            <w:r w:rsidRPr="00BB20A4">
              <w:rPr>
                <w:rFonts w:asciiTheme="minorHAnsi" w:hAnsiTheme="minorHAnsi" w:cs="Arial"/>
              </w:rPr>
              <w:t>wprowadzenia w ramach poprawy</w:t>
            </w:r>
            <w:r w:rsidR="00E01781">
              <w:rPr>
                <w:rFonts w:asciiTheme="minorHAnsi" w:hAnsiTheme="minorHAnsi" w:cs="Arial"/>
              </w:rPr>
              <w:t xml:space="preserve"> </w:t>
            </w:r>
            <w:r w:rsidRPr="00BB20A4">
              <w:rPr>
                <w:rFonts w:asciiTheme="minorHAnsi" w:hAnsiTheme="minorHAnsi" w:cs="Arial"/>
              </w:rPr>
              <w:t>/</w:t>
            </w:r>
            <w:r w:rsidR="00E01781">
              <w:rPr>
                <w:rFonts w:asciiTheme="minorHAnsi" w:hAnsiTheme="minorHAnsi" w:cs="Arial"/>
              </w:rPr>
              <w:t xml:space="preserve"> </w:t>
            </w:r>
            <w:r w:rsidRPr="00BB20A4">
              <w:rPr>
                <w:rFonts w:asciiTheme="minorHAnsi" w:hAnsiTheme="minorHAnsi" w:cs="Arial"/>
              </w:rPr>
              <w:t xml:space="preserve">uzupełnienia innych zmian, </w:t>
            </w:r>
            <w:r w:rsidRPr="004F4DFE">
              <w:rPr>
                <w:rFonts w:asciiTheme="minorHAnsi" w:hAnsiTheme="minorHAnsi" w:cs="Arial"/>
                <w:u w:val="single"/>
              </w:rPr>
              <w:t>o których Wnioskodawca nie poinformował w piśmie przewodnim</w:t>
            </w:r>
            <w:r w:rsidRPr="00BB20A4">
              <w:rPr>
                <w:rFonts w:asciiTheme="minorHAnsi" w:hAnsiTheme="minorHAnsi" w:cs="Arial"/>
              </w:rPr>
              <w:t xml:space="preserve">; </w:t>
            </w:r>
          </w:p>
          <w:p w:rsidR="003D2570" w:rsidRPr="003D2570" w:rsidRDefault="00BB20A4">
            <w:pPr>
              <w:autoSpaceDE w:val="0"/>
              <w:autoSpaceDN w:val="0"/>
              <w:adjustRightInd w:val="0"/>
              <w:spacing w:before="240" w:line="240" w:lineRule="auto"/>
              <w:ind w:left="175"/>
              <w:jc w:val="both"/>
              <w:rPr>
                <w:rFonts w:cs="Arial"/>
              </w:rPr>
            </w:pPr>
            <w:r w:rsidRPr="003D2570">
              <w:rPr>
                <w:rFonts w:cs="Arial"/>
              </w:rPr>
              <w:lastRenderedPageBreak/>
              <w:t xml:space="preserve">wniosek o dofinansowanie projektu pozostaje bez rozpatrzenia i nie zostaje dopuszczony do oceny. Wezwanie do poprawienia oczywistej omyłki lub uzupełnienia braku formalnego, o ile zostaną one stwierdzone, może następować również na każdym kolejnym etapie oceny. Wnioskodawcy, w przypadku pozostawienia jego wniosku o dofinansowanie bez rozpatrzenia, nie przysługuje protest w rozumieniu rozdziału 15 ustawy wdrożeniowej.  Wymogi formalne w odniesieniu do wniosku o dofinansowanie nie są bowiem kryteriami. Po zakończeniu weryfikacji technicznej wszystkich wniosków o dofinansowanie projektów złożonych w konkursie DIP zatwierdza Listę wniosków po weryfikacji technicznej oraz zamieszcza Listę na stronie </w:t>
            </w:r>
            <w:hyperlink r:id="rId21" w:history="1">
              <w:r w:rsidRPr="003D2570">
                <w:rPr>
                  <w:rStyle w:val="Hipercze"/>
                  <w:rFonts w:eastAsia="Times New Roman" w:cs="Arial"/>
                  <w:lang w:eastAsia="pl-PL"/>
                </w:rPr>
                <w:t>www.dip.dolnyslask.pl</w:t>
              </w:r>
            </w:hyperlink>
            <w:r w:rsidRPr="003D2570">
              <w:rPr>
                <w:rFonts w:cs="Arial"/>
              </w:rPr>
              <w:t xml:space="preserve"> (zwaną dalej stroną internetową DIP) Wnioski o dofinansowanie projektu, które przeszły pozytywnie weryfikację techniczną przekazywane są do Komisji Oceny Projektów (dalej: KOP), która dokonuje oceny spełnienia kryteriów wyboru projektów przez projekty uczestniczące w konkursie. Weryfikacja techniczna wniosków o dofinansowanie trwa do 14 dni kalendarzowych od daty zakończenia </w:t>
            </w:r>
            <w:r w:rsidR="00A2045A">
              <w:rPr>
                <w:rFonts w:cs="Arial"/>
              </w:rPr>
              <w:t>konkursu</w:t>
            </w:r>
            <w:r w:rsidRPr="003D2570">
              <w:rPr>
                <w:rFonts w:cs="Arial"/>
              </w:rPr>
              <w:t>.</w:t>
            </w:r>
            <w:r w:rsidR="003D2570" w:rsidRPr="003D2570">
              <w:rPr>
                <w:rFonts w:cs="Arial"/>
              </w:rPr>
              <w:t xml:space="preserve"> </w:t>
            </w:r>
          </w:p>
          <w:p w:rsidR="003D2570" w:rsidRPr="003D2570" w:rsidRDefault="003D2570" w:rsidP="00B0092A">
            <w:pPr>
              <w:pStyle w:val="Akapitzlist"/>
              <w:numPr>
                <w:ilvl w:val="0"/>
                <w:numId w:val="41"/>
              </w:numPr>
              <w:tabs>
                <w:tab w:val="left" w:pos="317"/>
              </w:tabs>
              <w:autoSpaceDE w:val="0"/>
              <w:autoSpaceDN w:val="0"/>
              <w:adjustRightInd w:val="0"/>
              <w:spacing w:before="240" w:line="240" w:lineRule="auto"/>
              <w:ind w:left="175" w:hanging="142"/>
              <w:jc w:val="both"/>
              <w:rPr>
                <w:rFonts w:asciiTheme="minorHAnsi" w:hAnsiTheme="minorHAnsi" w:cs="Arial"/>
              </w:rPr>
            </w:pPr>
            <w:r w:rsidRPr="00B0092A">
              <w:rPr>
                <w:rFonts w:asciiTheme="minorHAnsi" w:hAnsiTheme="minorHAnsi" w:cs="Arial"/>
                <w:b/>
                <w:u w:val="single"/>
              </w:rPr>
              <w:t>Ocena spełnienia przez projekt kryteriów dotyczących jego zgodności ze Strategią ZIT AJ</w:t>
            </w:r>
            <w:r w:rsidRPr="003D2570">
              <w:rPr>
                <w:rFonts w:asciiTheme="minorHAnsi" w:hAnsiTheme="minorHAnsi" w:cs="Arial"/>
              </w:rPr>
              <w:t xml:space="preserve"> - jest przeprowadzana w terminie do 20 dni kalendarzowych od dnia zakończenia weryfikacji technicznej</w:t>
            </w:r>
            <w:r w:rsidR="00EB5949">
              <w:rPr>
                <w:rFonts w:asciiTheme="minorHAnsi" w:hAnsiTheme="minorHAnsi" w:cs="Arial"/>
              </w:rPr>
              <w:t xml:space="preserve"> wszystkich wniosków w ramach </w:t>
            </w:r>
            <w:r w:rsidR="00A2045A">
              <w:rPr>
                <w:rFonts w:asciiTheme="minorHAnsi" w:hAnsiTheme="minorHAnsi" w:cs="Arial"/>
              </w:rPr>
              <w:t>konkursu</w:t>
            </w:r>
            <w:r w:rsidR="00EB5949">
              <w:rPr>
                <w:rFonts w:asciiTheme="minorHAnsi" w:hAnsiTheme="minorHAnsi" w:cs="Arial"/>
              </w:rPr>
              <w:t xml:space="preserve"> (zatwierdzona lista wniosków o dofinansowanie po weryfikacji technicznej – skierowan</w:t>
            </w:r>
            <w:r w:rsidR="00E01781">
              <w:rPr>
                <w:rFonts w:asciiTheme="minorHAnsi" w:hAnsiTheme="minorHAnsi" w:cs="Arial"/>
              </w:rPr>
              <w:t>ych</w:t>
            </w:r>
            <w:r w:rsidR="00EB5949">
              <w:rPr>
                <w:rFonts w:asciiTheme="minorHAnsi" w:hAnsiTheme="minorHAnsi" w:cs="Arial"/>
              </w:rPr>
              <w:t xml:space="preserve"> do KOP) i przekazania listy do ZIT AJ</w:t>
            </w:r>
            <w:r w:rsidRPr="003D2570">
              <w:rPr>
                <w:rFonts w:asciiTheme="minorHAnsi" w:hAnsiTheme="minorHAnsi" w:cs="Arial"/>
              </w:rPr>
              <w:t>. Ocena zgodności ze Strategią ZIT AJ dokonywana jest w oparciu o „Kryteria wyboru projektów w ramach RPO WD 2014-2020”, zatwierdzone uchwałą nr 38/16 z dnia 09 czerwca 2016 r. przez Komitet Monitorujący Regionalnego Programu Operacyjnego Województwa Dolnośląskiego. Wyciąg z kryteriów stanowi załącznik nr 1 do Regulaminu. Ocenę projektu pod kątem zgodności ze Strategią ZIT AJ przeprowadzają eksperci zewnętrzni, o których mowa w art. 49 ustawy wdrożeniowej, a także pracownicy Wydziału Zarządzania ZIT AJ Urzędu Miasta Jelenia Góra realizujący zadania Instytucji  Pośredniczącej. Po zatwierdzeniu wyników oceny zgodności ze strategią ZIT AJ wszystkich projektów w konkursie i zatwierdzeniu listy, dla każdego schematu osobnej, projektów pozytywnie ocenionych (skierowanych do oceny formalnej) ZIT AJ zamieszcza listy na swojej stronie internetowej, http://zitaj.jeleniagora.pl (zwanej dalej: stroną internetową ZIT AJ), a DIP na swojej stronie internetowej DIP. Formalnej i merytorycznej oceny wniosków dokonuje KOP zgodnie z Regulaminem KOP.</w:t>
            </w:r>
          </w:p>
          <w:p w:rsidR="00BB20A4" w:rsidRPr="00EF5739" w:rsidRDefault="00BB20A4" w:rsidP="00B0092A">
            <w:pPr>
              <w:pStyle w:val="Akapitzlist"/>
              <w:numPr>
                <w:ilvl w:val="0"/>
                <w:numId w:val="41"/>
              </w:numPr>
              <w:spacing w:line="240" w:lineRule="auto"/>
              <w:ind w:left="175" w:hanging="175"/>
              <w:jc w:val="both"/>
              <w:rPr>
                <w:rFonts w:asciiTheme="minorHAnsi" w:hAnsiTheme="minorHAnsi" w:cs="Arial"/>
              </w:rPr>
            </w:pPr>
            <w:r w:rsidRPr="00EF5739">
              <w:rPr>
                <w:rFonts w:asciiTheme="minorHAnsi" w:hAnsiTheme="minorHAnsi" w:cs="Arial"/>
                <w:b/>
                <w:u w:val="single"/>
              </w:rPr>
              <w:t>Ocena formalna (obligatoryjna)</w:t>
            </w:r>
            <w:r w:rsidRPr="00EF5739">
              <w:rPr>
                <w:rFonts w:asciiTheme="minorHAnsi" w:hAnsiTheme="minorHAnsi" w:cs="Arial"/>
              </w:rPr>
              <w:t xml:space="preserve"> - jest przeprowadzana w terminie do 45 dni kalendarzowych od dnia zakończenia oceny zgodności ze Strategią ZIT AJ</w:t>
            </w:r>
            <w:r w:rsidR="00E01781">
              <w:rPr>
                <w:rFonts w:asciiTheme="minorHAnsi" w:hAnsiTheme="minorHAnsi" w:cs="Arial"/>
              </w:rPr>
              <w:t xml:space="preserve"> i przekazania do DIP zatwierdzonej Listy projektów po ocenie zgodności ze strategią ZIT zakwalifikowanych do kolejnego etapu oceny</w:t>
            </w:r>
            <w:r w:rsidRPr="00EF5739">
              <w:rPr>
                <w:rFonts w:asciiTheme="minorHAnsi" w:hAnsiTheme="minorHAnsi" w:cs="Arial"/>
              </w:rPr>
              <w:t xml:space="preserve">. Ocena formalna dokonywana jest w oparciu o „Kryteria wyboru projektów w ramach RPO WD 2014-2020”, zatwierdzone Uchwałą Nr 38/16 Komitetu Monitorującego Regionalny Program Operacyjny Województwa Dolnośląskiego 2014-2020 z dn. 9 czerwca 2016 r. </w:t>
            </w:r>
          </w:p>
          <w:p w:rsidR="00BB20A4" w:rsidRPr="00146912" w:rsidRDefault="00BB20A4" w:rsidP="00B0092A">
            <w:pPr>
              <w:spacing w:after="0" w:line="240" w:lineRule="auto"/>
              <w:ind w:left="175"/>
              <w:jc w:val="both"/>
              <w:rPr>
                <w:rFonts w:eastAsia="Times New Roman" w:cs="Arial"/>
                <w:lang w:eastAsia="pl-PL"/>
              </w:rPr>
            </w:pPr>
            <w:r w:rsidRPr="00D718C8">
              <w:rPr>
                <w:rFonts w:cs="Arial"/>
              </w:rPr>
              <w:t xml:space="preserve">Wyciąg z Kryteriów wyboru projektów zatwierdzonych przez KM RPO WD 2014-2020 obowiązujących w niniejszym </w:t>
            </w:r>
            <w:r w:rsidR="00A2045A">
              <w:rPr>
                <w:rFonts w:cs="Arial"/>
              </w:rPr>
              <w:t>konkursie</w:t>
            </w:r>
            <w:r w:rsidR="00A2045A" w:rsidRPr="00D718C8">
              <w:rPr>
                <w:rFonts w:cs="Arial"/>
              </w:rPr>
              <w:t xml:space="preserve"> </w:t>
            </w:r>
            <w:r w:rsidRPr="00D718C8">
              <w:rPr>
                <w:rFonts w:cs="Arial"/>
              </w:rPr>
              <w:t xml:space="preserve">stanowi załącznik nr </w:t>
            </w:r>
            <w:r w:rsidR="00337BD1">
              <w:rPr>
                <w:rFonts w:cs="Arial"/>
              </w:rPr>
              <w:t>1</w:t>
            </w:r>
            <w:r w:rsidRPr="00D718C8">
              <w:rPr>
                <w:rFonts w:cs="Arial"/>
              </w:rPr>
              <w:t xml:space="preserve"> do niniejszego Regulaminu</w:t>
            </w:r>
            <w:r>
              <w:rPr>
                <w:rFonts w:cs="Arial"/>
              </w:rPr>
              <w:t>.</w:t>
            </w:r>
            <w:r w:rsidRPr="00146912">
              <w:rPr>
                <w:rFonts w:eastAsia="Times New Roman" w:cs="Arial"/>
                <w:lang w:eastAsia="pl-PL"/>
              </w:rPr>
              <w:t xml:space="preserve"> W</w:t>
            </w:r>
            <w:r>
              <w:rPr>
                <w:rFonts w:eastAsia="Times New Roman" w:cs="Arial"/>
                <w:lang w:eastAsia="pl-PL"/>
              </w:rPr>
              <w:t xml:space="preserve"> </w:t>
            </w:r>
            <w:r w:rsidRPr="00146912">
              <w:rPr>
                <w:rFonts w:eastAsia="Times New Roman" w:cs="Arial"/>
                <w:lang w:eastAsia="pl-PL"/>
              </w:rPr>
              <w:t xml:space="preserve">trakcie oceny formalnej DIP może wystąpić do </w:t>
            </w:r>
            <w:r w:rsidRPr="00146912">
              <w:rPr>
                <w:rFonts w:eastAsia="Times New Roman" w:cs="Arial"/>
                <w:lang w:eastAsia="pl-PL"/>
              </w:rPr>
              <w:lastRenderedPageBreak/>
              <w:t>Wnioskodawcy o złożenie</w:t>
            </w:r>
            <w:r>
              <w:rPr>
                <w:rFonts w:eastAsia="Times New Roman" w:cs="Arial"/>
                <w:lang w:eastAsia="pl-PL"/>
              </w:rPr>
              <w:t xml:space="preserve"> </w:t>
            </w:r>
            <w:r w:rsidRPr="00146912">
              <w:rPr>
                <w:rFonts w:eastAsia="Times New Roman" w:cs="Arial"/>
                <w:lang w:eastAsia="pl-PL"/>
              </w:rPr>
              <w:t>wyjaśnień (informacji lub dokumentów) w</w:t>
            </w:r>
            <w:r>
              <w:rPr>
                <w:rFonts w:eastAsia="Times New Roman" w:cs="Arial"/>
                <w:lang w:eastAsia="pl-PL"/>
              </w:rPr>
              <w:t xml:space="preserve"> </w:t>
            </w:r>
            <w:r w:rsidRPr="00146912">
              <w:rPr>
                <w:rFonts w:eastAsia="Times New Roman" w:cs="Arial"/>
                <w:lang w:eastAsia="pl-PL"/>
              </w:rPr>
              <w:t>sprawie projektu, które są niezbędne do przeprowadzenia oceny kryteriów formalnych wyboru projektu wyznaczając 7 dni roboczych na ich złożenie. W przypadku, gdy Wnioskodawca nie złoży poprawionego/uzupełnionego wniosku w wyznaczonym terminie wniosek o dofinansowanie pozostawia się bez rozpatrzenia i nie będzie uczestniczyć w procedurze oceny projektu.</w:t>
            </w:r>
            <w:r>
              <w:rPr>
                <w:rFonts w:eastAsia="Times New Roman" w:cs="Arial"/>
                <w:lang w:eastAsia="pl-PL"/>
              </w:rPr>
              <w:t xml:space="preserve"> </w:t>
            </w:r>
            <w:r w:rsidRPr="00146912">
              <w:rPr>
                <w:rFonts w:eastAsia="Times New Roman" w:cs="Arial"/>
                <w:lang w:eastAsia="pl-PL"/>
              </w:rPr>
              <w:t>Weryfikacja kryteriów odbywa się na podstawie oświadczeń Wnioskodawcy/Partnerów lub zapisów wniosku o</w:t>
            </w:r>
            <w:r>
              <w:rPr>
                <w:rFonts w:eastAsia="Times New Roman" w:cs="Arial"/>
                <w:lang w:eastAsia="pl-PL"/>
              </w:rPr>
              <w:t xml:space="preserve"> </w:t>
            </w:r>
            <w:r w:rsidRPr="00146912">
              <w:rPr>
                <w:rFonts w:eastAsia="Times New Roman" w:cs="Arial"/>
                <w:lang w:eastAsia="pl-PL"/>
              </w:rPr>
              <w:t>dofinansowanie wraz z</w:t>
            </w:r>
            <w:r>
              <w:rPr>
                <w:rFonts w:eastAsia="Times New Roman" w:cs="Arial"/>
                <w:lang w:eastAsia="pl-PL"/>
              </w:rPr>
              <w:t xml:space="preserve"> </w:t>
            </w:r>
            <w:r w:rsidRPr="00146912">
              <w:rPr>
                <w:rFonts w:eastAsia="Times New Roman" w:cs="Arial"/>
                <w:lang w:eastAsia="pl-PL"/>
              </w:rPr>
              <w:t>załącznikami. Projekty, które spełniły wszystkie kryteria formalne zostają ocenione pozytywnie oraz przekazywane są do</w:t>
            </w:r>
            <w:r>
              <w:rPr>
                <w:rFonts w:eastAsia="Times New Roman" w:cs="Arial"/>
                <w:lang w:eastAsia="pl-PL"/>
              </w:rPr>
              <w:t xml:space="preserve"> oceny </w:t>
            </w:r>
            <w:r w:rsidRPr="00146912">
              <w:rPr>
                <w:rFonts w:eastAsia="Times New Roman" w:cs="Arial"/>
                <w:lang w:eastAsia="pl-PL"/>
              </w:rPr>
              <w:t>merytorycznej. W</w:t>
            </w:r>
            <w:r>
              <w:rPr>
                <w:rFonts w:eastAsia="Times New Roman" w:cs="Arial"/>
                <w:lang w:eastAsia="pl-PL"/>
              </w:rPr>
              <w:t xml:space="preserve"> </w:t>
            </w:r>
            <w:r w:rsidRPr="00146912">
              <w:rPr>
                <w:rFonts w:eastAsia="Times New Roman" w:cs="Arial"/>
                <w:lang w:eastAsia="pl-PL"/>
              </w:rPr>
              <w:t>przypadku gdy</w:t>
            </w:r>
            <w:r>
              <w:rPr>
                <w:rFonts w:eastAsia="Times New Roman" w:cs="Arial"/>
                <w:lang w:eastAsia="pl-PL"/>
              </w:rPr>
              <w:t xml:space="preserve"> </w:t>
            </w:r>
            <w:r w:rsidRPr="00146912">
              <w:rPr>
                <w:rFonts w:eastAsia="Times New Roman" w:cs="Arial"/>
                <w:lang w:eastAsia="pl-PL"/>
              </w:rPr>
              <w:t>projekt oceniony jest negatywnie, pismo informujące Wnioskodawcę o negatywnej ocenie projektu zostanie wysłane po zatwierdzeniu wyników oceny formalnej wszystkich wniosków</w:t>
            </w:r>
            <w:r>
              <w:rPr>
                <w:rFonts w:eastAsia="Times New Roman" w:cs="Arial"/>
                <w:lang w:eastAsia="pl-PL"/>
              </w:rPr>
              <w:t xml:space="preserve"> </w:t>
            </w:r>
            <w:r w:rsidRPr="00146912">
              <w:rPr>
                <w:rFonts w:eastAsia="Times New Roman" w:cs="Arial"/>
                <w:lang w:eastAsia="pl-PL"/>
              </w:rPr>
              <w:t>w</w:t>
            </w:r>
            <w:r>
              <w:rPr>
                <w:rFonts w:eastAsia="Times New Roman" w:cs="Arial"/>
                <w:lang w:eastAsia="pl-PL"/>
              </w:rPr>
              <w:t xml:space="preserve"> </w:t>
            </w:r>
            <w:r w:rsidRPr="00146912">
              <w:rPr>
                <w:rFonts w:eastAsia="Times New Roman" w:cs="Arial"/>
                <w:lang w:eastAsia="pl-PL"/>
              </w:rPr>
              <w:t>konkursie. W piśmie podaje się informację o zakończeniu oceny formalnej projektu i jej negatywnym wyniku wraz z uzasadnieniem. Ww. informacja zawiera dodatkowo pouczenie o możliwości wniesienia środka odwoławczego do właściwej instytucji.</w:t>
            </w:r>
            <w:r>
              <w:rPr>
                <w:rFonts w:eastAsia="Times New Roman" w:cs="Arial"/>
                <w:lang w:eastAsia="pl-PL"/>
              </w:rPr>
              <w:t xml:space="preserve"> </w:t>
            </w:r>
            <w:r w:rsidRPr="00146912">
              <w:rPr>
                <w:rFonts w:eastAsia="Times New Roman" w:cs="Arial"/>
                <w:lang w:eastAsia="pl-PL"/>
              </w:rPr>
              <w:t>Po zatwierdzeniu wyników oceny formalnej wszystkich projektów w</w:t>
            </w:r>
            <w:r>
              <w:rPr>
                <w:rFonts w:eastAsia="Times New Roman" w:cs="Arial"/>
                <w:lang w:eastAsia="pl-PL"/>
              </w:rPr>
              <w:t xml:space="preserve"> </w:t>
            </w:r>
            <w:r w:rsidRPr="00146912">
              <w:rPr>
                <w:rFonts w:eastAsia="Times New Roman" w:cs="Arial"/>
                <w:lang w:eastAsia="pl-PL"/>
              </w:rPr>
              <w:t>konkursie i zatwierdzeniu listy, dla każdego schematu osobnej,</w:t>
            </w:r>
            <w:r>
              <w:rPr>
                <w:rFonts w:eastAsia="Times New Roman" w:cs="Arial"/>
                <w:lang w:eastAsia="pl-PL"/>
              </w:rPr>
              <w:t xml:space="preserve"> </w:t>
            </w:r>
            <w:r w:rsidRPr="00146912">
              <w:rPr>
                <w:rFonts w:eastAsia="Times New Roman" w:cs="Arial"/>
                <w:lang w:eastAsia="pl-PL"/>
              </w:rPr>
              <w:t>projektów pozytywnie ocenionych (skierowanych do oceny merytorycznej) DIP/ZIT AJ</w:t>
            </w:r>
            <w:r>
              <w:rPr>
                <w:rFonts w:eastAsia="Times New Roman" w:cs="Arial"/>
                <w:lang w:eastAsia="pl-PL"/>
              </w:rPr>
              <w:t xml:space="preserve"> </w:t>
            </w:r>
            <w:r w:rsidRPr="00146912">
              <w:rPr>
                <w:rFonts w:eastAsia="Times New Roman" w:cs="Arial"/>
                <w:lang w:eastAsia="pl-PL"/>
              </w:rPr>
              <w:t>zamieszcza listy</w:t>
            </w:r>
            <w:r>
              <w:rPr>
                <w:rFonts w:eastAsia="Times New Roman" w:cs="Arial"/>
                <w:lang w:eastAsia="pl-PL"/>
              </w:rPr>
              <w:t xml:space="preserve"> </w:t>
            </w:r>
            <w:r w:rsidRPr="00146912">
              <w:rPr>
                <w:rFonts w:eastAsia="Times New Roman" w:cs="Arial"/>
                <w:lang w:eastAsia="pl-PL"/>
              </w:rPr>
              <w:t>na swoich stronach internetowych</w:t>
            </w:r>
            <w:r>
              <w:rPr>
                <w:rFonts w:eastAsia="Times New Roman" w:cs="Arial"/>
                <w:lang w:eastAsia="pl-PL"/>
              </w:rPr>
              <w:t xml:space="preserve"> </w:t>
            </w:r>
            <w:r w:rsidRPr="00146912">
              <w:rPr>
                <w:rFonts w:eastAsia="Times New Roman" w:cs="Arial"/>
                <w:lang w:eastAsia="pl-PL"/>
              </w:rPr>
              <w:t>oraz na portalu Funduszy Europejskich.</w:t>
            </w:r>
          </w:p>
          <w:p w:rsidR="00BB20A4" w:rsidRPr="00EF5739" w:rsidRDefault="00BB20A4" w:rsidP="00B0092A">
            <w:pPr>
              <w:pStyle w:val="Akapitzlist"/>
              <w:numPr>
                <w:ilvl w:val="0"/>
                <w:numId w:val="41"/>
              </w:numPr>
              <w:tabs>
                <w:tab w:val="left" w:pos="317"/>
              </w:tabs>
              <w:spacing w:line="240" w:lineRule="auto"/>
              <w:ind w:left="175" w:hanging="142"/>
              <w:jc w:val="both"/>
              <w:rPr>
                <w:rFonts w:asciiTheme="minorHAnsi" w:hAnsiTheme="minorHAnsi" w:cs="Arial"/>
              </w:rPr>
            </w:pPr>
            <w:r w:rsidRPr="00EF5739">
              <w:rPr>
                <w:rFonts w:asciiTheme="minorHAnsi" w:hAnsiTheme="minorHAnsi" w:cs="Arial"/>
                <w:b/>
                <w:u w:val="single"/>
              </w:rPr>
              <w:t>Ocena merytoryczna (obligatoryjna)</w:t>
            </w:r>
            <w:r w:rsidRPr="00EF5739">
              <w:rPr>
                <w:rFonts w:asciiTheme="minorHAnsi" w:hAnsiTheme="minorHAnsi" w:cs="Arial"/>
              </w:rPr>
              <w:t xml:space="preserve"> – przeprowadzana jest w terminie do 55 dni kalendarzowych od dnia zakończenia oceny formalnej wszystkich złożonych w danym </w:t>
            </w:r>
            <w:r w:rsidR="00A2045A">
              <w:rPr>
                <w:rFonts w:asciiTheme="minorHAnsi" w:hAnsiTheme="minorHAnsi" w:cs="Arial"/>
              </w:rPr>
              <w:t>konkursie</w:t>
            </w:r>
            <w:r w:rsidR="00A2045A" w:rsidRPr="00EF5739">
              <w:rPr>
                <w:rFonts w:asciiTheme="minorHAnsi" w:hAnsiTheme="minorHAnsi" w:cs="Arial"/>
              </w:rPr>
              <w:t xml:space="preserve"> </w:t>
            </w:r>
            <w:r w:rsidRPr="00EF5739">
              <w:rPr>
                <w:rFonts w:asciiTheme="minorHAnsi" w:hAnsiTheme="minorHAnsi" w:cs="Arial"/>
              </w:rPr>
              <w:t>wniosków</w:t>
            </w:r>
            <w:r w:rsidR="004B3702" w:rsidRPr="0051340B">
              <w:rPr>
                <w:rFonts w:asciiTheme="minorHAnsi" w:hAnsiTheme="minorHAnsi" w:cs="Arial"/>
              </w:rPr>
              <w:t xml:space="preserve"> i zatwierdz</w:t>
            </w:r>
            <w:r w:rsidR="004B3702">
              <w:rPr>
                <w:rFonts w:asciiTheme="minorHAnsi" w:hAnsiTheme="minorHAnsi" w:cs="Arial"/>
              </w:rPr>
              <w:t>enia</w:t>
            </w:r>
            <w:r w:rsidR="004B3702" w:rsidRPr="0051340B">
              <w:rPr>
                <w:rFonts w:asciiTheme="minorHAnsi" w:hAnsiTheme="minorHAnsi" w:cs="Arial"/>
              </w:rPr>
              <w:t xml:space="preserve"> Listy projektów pozytywnie ocenionych</w:t>
            </w:r>
            <w:r w:rsidRPr="00EF5739">
              <w:rPr>
                <w:rFonts w:asciiTheme="minorHAnsi" w:hAnsiTheme="minorHAnsi" w:cs="Arial"/>
              </w:rPr>
              <w:t xml:space="preserve">. Ocena merytoryczna dokonywana jest w oparciu o „Kryteria wyboru projektów w ramach RPO WD 2014-2020”, zatwierdzone Uchwałą Nr 38/16 Komitetu Monitorującego Regionalny Program Operacyjny Województwa Dolnośląskiego 2014-2020 z dn. 9 czerwca 2016 r. </w:t>
            </w:r>
          </w:p>
          <w:p w:rsidR="00BB20A4" w:rsidRPr="00146912" w:rsidRDefault="00EF5739" w:rsidP="00B0092A">
            <w:pPr>
              <w:spacing w:after="0" w:line="240" w:lineRule="auto"/>
              <w:ind w:left="175"/>
              <w:jc w:val="both"/>
              <w:rPr>
                <w:rFonts w:eastAsia="Times New Roman" w:cs="Arial"/>
                <w:lang w:eastAsia="pl-PL"/>
              </w:rPr>
            </w:pPr>
            <w:r w:rsidRPr="00D718C8">
              <w:rPr>
                <w:rFonts w:cs="Arial"/>
              </w:rPr>
              <w:t xml:space="preserve">Wyciąg z Kryteriów wyboru projektów zatwierdzonych przez KM RPO WD 2014-2020 obowiązujących w niniejszym </w:t>
            </w:r>
            <w:r w:rsidR="00A2045A">
              <w:rPr>
                <w:rFonts w:cs="Arial"/>
              </w:rPr>
              <w:t>konkursie</w:t>
            </w:r>
            <w:r w:rsidR="00A2045A" w:rsidRPr="00D718C8">
              <w:rPr>
                <w:rFonts w:cs="Arial"/>
              </w:rPr>
              <w:t xml:space="preserve"> </w:t>
            </w:r>
            <w:r w:rsidRPr="00D718C8">
              <w:rPr>
                <w:rFonts w:cs="Arial"/>
              </w:rPr>
              <w:t xml:space="preserve">stanowi załącznik nr </w:t>
            </w:r>
            <w:r w:rsidR="00337BD1">
              <w:rPr>
                <w:rFonts w:cs="Arial"/>
              </w:rPr>
              <w:t>1</w:t>
            </w:r>
            <w:r w:rsidRPr="00D718C8">
              <w:rPr>
                <w:rFonts w:cs="Arial"/>
              </w:rPr>
              <w:t xml:space="preserve"> do niniejszego Regulaminu</w:t>
            </w:r>
            <w:r>
              <w:rPr>
                <w:rFonts w:cs="Arial"/>
              </w:rPr>
              <w:t>.</w:t>
            </w:r>
            <w:r w:rsidRPr="00146912">
              <w:rPr>
                <w:rFonts w:eastAsia="Times New Roman" w:cs="Arial"/>
                <w:lang w:eastAsia="pl-PL"/>
              </w:rPr>
              <w:t xml:space="preserve"> </w:t>
            </w:r>
            <w:r w:rsidR="00BB20A4" w:rsidRPr="00146912">
              <w:rPr>
                <w:rFonts w:eastAsia="Times New Roman" w:cs="Arial"/>
                <w:lang w:eastAsia="pl-PL"/>
              </w:rPr>
              <w:t>Ocenę merytoryczną przeprowadzają eksperci zewnętrzni, o</w:t>
            </w:r>
            <w:r w:rsidR="00BB20A4">
              <w:rPr>
                <w:rFonts w:eastAsia="Times New Roman" w:cs="Arial"/>
                <w:lang w:eastAsia="pl-PL"/>
              </w:rPr>
              <w:t xml:space="preserve"> </w:t>
            </w:r>
            <w:r w:rsidR="00BB20A4" w:rsidRPr="00146912">
              <w:rPr>
                <w:rFonts w:eastAsia="Times New Roman" w:cs="Arial"/>
                <w:lang w:eastAsia="pl-PL"/>
              </w:rPr>
              <w:t>których mowa w</w:t>
            </w:r>
            <w:r w:rsidR="00BB20A4">
              <w:rPr>
                <w:rFonts w:eastAsia="Times New Roman" w:cs="Arial"/>
                <w:lang w:eastAsia="pl-PL"/>
              </w:rPr>
              <w:t xml:space="preserve"> </w:t>
            </w:r>
            <w:r w:rsidR="00BB20A4" w:rsidRPr="00146912">
              <w:rPr>
                <w:rFonts w:eastAsia="Times New Roman" w:cs="Arial"/>
                <w:lang w:eastAsia="pl-PL"/>
              </w:rPr>
              <w:t>art. 49 ustawy wdrożeniowej, a także pracownicy DIP.</w:t>
            </w:r>
            <w:r w:rsidR="00BB20A4">
              <w:rPr>
                <w:rFonts w:eastAsia="Times New Roman" w:cs="Arial"/>
                <w:lang w:eastAsia="pl-PL"/>
              </w:rPr>
              <w:t xml:space="preserve"> </w:t>
            </w:r>
            <w:r w:rsidR="00BB20A4" w:rsidRPr="00146912">
              <w:rPr>
                <w:rFonts w:eastAsia="Times New Roman" w:cs="Arial"/>
                <w:lang w:eastAsia="pl-PL"/>
              </w:rPr>
              <w:t>W</w:t>
            </w:r>
            <w:r w:rsidR="00BB20A4">
              <w:rPr>
                <w:rFonts w:eastAsia="Times New Roman" w:cs="Arial"/>
                <w:lang w:eastAsia="pl-PL"/>
              </w:rPr>
              <w:t xml:space="preserve"> </w:t>
            </w:r>
            <w:r w:rsidR="00BB20A4" w:rsidRPr="00146912">
              <w:rPr>
                <w:rFonts w:eastAsia="Times New Roman" w:cs="Arial"/>
                <w:lang w:eastAsia="pl-PL"/>
              </w:rPr>
              <w:t>trakcie oceny merytorycznej DIP może wystąpić do Wnioskodawcy o</w:t>
            </w:r>
            <w:r w:rsidR="00BB20A4">
              <w:rPr>
                <w:rFonts w:eastAsia="Times New Roman" w:cs="Arial"/>
                <w:lang w:eastAsia="pl-PL"/>
              </w:rPr>
              <w:t xml:space="preserve"> </w:t>
            </w:r>
            <w:r w:rsidR="00BB20A4" w:rsidRPr="00146912">
              <w:rPr>
                <w:rFonts w:eastAsia="Times New Roman" w:cs="Arial"/>
                <w:lang w:eastAsia="pl-PL"/>
              </w:rPr>
              <w:t>złożenie wyjaśnień</w:t>
            </w:r>
            <w:r w:rsidR="00BB20A4">
              <w:rPr>
                <w:rFonts w:eastAsia="Times New Roman" w:cs="Arial"/>
                <w:lang w:eastAsia="pl-PL"/>
              </w:rPr>
              <w:t xml:space="preserve"> </w:t>
            </w:r>
            <w:r w:rsidR="00BB20A4" w:rsidRPr="00146912">
              <w:rPr>
                <w:rFonts w:eastAsia="Times New Roman" w:cs="Arial"/>
                <w:lang w:eastAsia="pl-PL"/>
              </w:rPr>
              <w:t>(informacji</w:t>
            </w:r>
            <w:r w:rsidR="00BB20A4">
              <w:rPr>
                <w:rFonts w:eastAsia="Times New Roman" w:cs="Arial"/>
                <w:lang w:eastAsia="pl-PL"/>
              </w:rPr>
              <w:t xml:space="preserve"> </w:t>
            </w:r>
            <w:r w:rsidR="00BB20A4" w:rsidRPr="00146912">
              <w:rPr>
                <w:rFonts w:eastAsia="Times New Roman" w:cs="Arial"/>
                <w:lang w:eastAsia="pl-PL"/>
              </w:rPr>
              <w:t>lub dokumentów)</w:t>
            </w:r>
            <w:r w:rsidR="00BB20A4">
              <w:rPr>
                <w:rFonts w:eastAsia="Times New Roman" w:cs="Arial"/>
                <w:lang w:eastAsia="pl-PL"/>
              </w:rPr>
              <w:t xml:space="preserve"> w </w:t>
            </w:r>
            <w:r w:rsidR="00BB20A4" w:rsidRPr="00146912">
              <w:rPr>
                <w:rFonts w:eastAsia="Times New Roman" w:cs="Arial"/>
                <w:lang w:eastAsia="pl-PL"/>
              </w:rPr>
              <w:t>sprawie projektu, które są niezbędne do przeprowadzenia oceny kryteriów merytorycznych wyboru projektu. Wnioskodawca nie może uzupełniać wniosku o</w:t>
            </w:r>
            <w:r w:rsidR="00BB20A4">
              <w:rPr>
                <w:rFonts w:eastAsia="Times New Roman" w:cs="Arial"/>
                <w:lang w:eastAsia="pl-PL"/>
              </w:rPr>
              <w:t xml:space="preserve"> </w:t>
            </w:r>
            <w:r w:rsidR="00BB20A4" w:rsidRPr="00146912">
              <w:rPr>
                <w:rFonts w:eastAsia="Times New Roman" w:cs="Arial"/>
                <w:lang w:eastAsia="pl-PL"/>
              </w:rPr>
              <w:t>dodatkowe informacje/dane, a</w:t>
            </w:r>
            <w:r w:rsidR="00BB20A4">
              <w:rPr>
                <w:rFonts w:eastAsia="Times New Roman" w:cs="Arial"/>
                <w:lang w:eastAsia="pl-PL"/>
              </w:rPr>
              <w:t xml:space="preserve"> </w:t>
            </w:r>
            <w:r w:rsidR="00BB20A4" w:rsidRPr="00146912">
              <w:rPr>
                <w:rFonts w:eastAsia="Times New Roman" w:cs="Arial"/>
                <w:lang w:eastAsia="pl-PL"/>
              </w:rPr>
              <w:t>jedynie wyjaśniać zapisy zamieszczone we wniosku o</w:t>
            </w:r>
            <w:r w:rsidR="00BB20A4">
              <w:rPr>
                <w:rFonts w:eastAsia="Times New Roman" w:cs="Arial"/>
                <w:lang w:eastAsia="pl-PL"/>
              </w:rPr>
              <w:t xml:space="preserve"> </w:t>
            </w:r>
            <w:r w:rsidR="00BB20A4" w:rsidRPr="00146912">
              <w:rPr>
                <w:rFonts w:eastAsia="Times New Roman" w:cs="Arial"/>
                <w:lang w:eastAsia="pl-PL"/>
              </w:rPr>
              <w:t>dofinansowanie. W skład kryteriów merytorycznych wyboru projektów wchodzą kryteria merytoryczne obligatoryjne oraz kryteria merytoryczne punktowe. Ocena merytoryczna obejmuje ocenę finansowo-ekonomiczną projektu, ocenę projektu pod kątem spełniania kryteriów merytorycznych ogólnych oraz ocenę projektu pod kątem spełniania kryteriów merytorycznych specyficznych. Weryfikacja kryteriów merytorycznych punktowych odbywa się na podstawie oświadczeń Wnioskodawcy (w tym wszystkich partnerów) projektu lub zapisów wniosku o</w:t>
            </w:r>
            <w:r w:rsidR="00BB20A4">
              <w:rPr>
                <w:rFonts w:eastAsia="Times New Roman" w:cs="Arial"/>
                <w:lang w:eastAsia="pl-PL"/>
              </w:rPr>
              <w:t xml:space="preserve"> </w:t>
            </w:r>
            <w:r w:rsidR="00BB20A4" w:rsidRPr="00146912">
              <w:rPr>
                <w:rFonts w:eastAsia="Times New Roman" w:cs="Arial"/>
                <w:lang w:eastAsia="pl-PL"/>
              </w:rPr>
              <w:t>dofinansowanie wraz z</w:t>
            </w:r>
            <w:r w:rsidR="00BB20A4">
              <w:rPr>
                <w:rFonts w:eastAsia="Times New Roman" w:cs="Arial"/>
                <w:lang w:eastAsia="pl-PL"/>
              </w:rPr>
              <w:t xml:space="preserve"> </w:t>
            </w:r>
            <w:r w:rsidR="00BB20A4" w:rsidRPr="00146912">
              <w:rPr>
                <w:rFonts w:eastAsia="Times New Roman" w:cs="Arial"/>
                <w:lang w:eastAsia="pl-PL"/>
              </w:rPr>
              <w:t>załącznikami. W</w:t>
            </w:r>
            <w:r w:rsidR="00BB20A4">
              <w:rPr>
                <w:rFonts w:eastAsia="Times New Roman" w:cs="Arial"/>
                <w:lang w:eastAsia="pl-PL"/>
              </w:rPr>
              <w:t xml:space="preserve"> </w:t>
            </w:r>
            <w:r w:rsidR="00BB20A4" w:rsidRPr="00146912">
              <w:rPr>
                <w:rFonts w:eastAsia="Times New Roman" w:cs="Arial"/>
                <w:lang w:eastAsia="pl-PL"/>
              </w:rPr>
              <w:t>przypadku niespełnienia któregokolwiek z</w:t>
            </w:r>
            <w:r w:rsidR="00BB20A4">
              <w:rPr>
                <w:rFonts w:eastAsia="Times New Roman" w:cs="Arial"/>
                <w:lang w:eastAsia="pl-PL"/>
              </w:rPr>
              <w:t xml:space="preserve"> </w:t>
            </w:r>
            <w:r w:rsidR="00BB20A4" w:rsidRPr="00146912">
              <w:rPr>
                <w:rFonts w:eastAsia="Times New Roman" w:cs="Arial"/>
                <w:lang w:eastAsia="pl-PL"/>
              </w:rPr>
              <w:t>kryteriów merytorycznych obligatoryjnych, projekt jest oceniany</w:t>
            </w:r>
            <w:r w:rsidR="00BB20A4">
              <w:rPr>
                <w:rFonts w:eastAsia="Times New Roman" w:cs="Arial"/>
                <w:lang w:eastAsia="pl-PL"/>
              </w:rPr>
              <w:t xml:space="preserve"> </w:t>
            </w:r>
            <w:r w:rsidR="00BB20A4" w:rsidRPr="00146912">
              <w:rPr>
                <w:rFonts w:eastAsia="Times New Roman" w:cs="Arial"/>
                <w:lang w:eastAsia="pl-PL"/>
              </w:rPr>
              <w:t>negatywnie. Po zatwierdzeniu oceny wszystkich projektów i</w:t>
            </w:r>
            <w:r w:rsidR="00BB20A4">
              <w:rPr>
                <w:rFonts w:eastAsia="Times New Roman" w:cs="Arial"/>
                <w:lang w:eastAsia="pl-PL"/>
              </w:rPr>
              <w:t xml:space="preserve"> </w:t>
            </w:r>
            <w:r w:rsidR="00BB20A4" w:rsidRPr="00146912">
              <w:rPr>
                <w:rFonts w:eastAsia="Times New Roman" w:cs="Arial"/>
                <w:lang w:eastAsia="pl-PL"/>
              </w:rPr>
              <w:t>zatwierdzeniu listy projektów, dla każdego schematu osobnej,</w:t>
            </w:r>
            <w:r w:rsidR="00BB20A4">
              <w:rPr>
                <w:rFonts w:eastAsia="Times New Roman" w:cs="Arial"/>
                <w:lang w:eastAsia="pl-PL"/>
              </w:rPr>
              <w:t xml:space="preserve"> </w:t>
            </w:r>
            <w:r w:rsidR="00BB20A4" w:rsidRPr="00146912">
              <w:rPr>
                <w:rFonts w:eastAsia="Times New Roman" w:cs="Arial"/>
                <w:lang w:eastAsia="pl-PL"/>
              </w:rPr>
              <w:t>przez Przewodniczącego KOP</w:t>
            </w:r>
            <w:r w:rsidR="00BB20A4">
              <w:rPr>
                <w:rFonts w:eastAsia="Times New Roman" w:cs="Arial"/>
                <w:lang w:eastAsia="pl-PL"/>
              </w:rPr>
              <w:t xml:space="preserve"> </w:t>
            </w:r>
            <w:r w:rsidR="00BB20A4" w:rsidRPr="00146912">
              <w:rPr>
                <w:rFonts w:eastAsia="Times New Roman" w:cs="Arial"/>
                <w:lang w:eastAsia="pl-PL"/>
              </w:rPr>
              <w:t xml:space="preserve">DIP przekazuje </w:t>
            </w:r>
            <w:r w:rsidR="00BB20A4" w:rsidRPr="00146912">
              <w:rPr>
                <w:rFonts w:eastAsia="Times New Roman" w:cs="Arial"/>
                <w:lang w:eastAsia="pl-PL"/>
              </w:rPr>
              <w:lastRenderedPageBreak/>
              <w:t>Wnioskodawcy pisemną informację o</w:t>
            </w:r>
            <w:r w:rsidR="00BB20A4">
              <w:rPr>
                <w:rFonts w:eastAsia="Times New Roman" w:cs="Arial"/>
                <w:lang w:eastAsia="pl-PL"/>
              </w:rPr>
              <w:t xml:space="preserve"> </w:t>
            </w:r>
            <w:r w:rsidR="00BB20A4" w:rsidRPr="00146912">
              <w:rPr>
                <w:rFonts w:eastAsia="Times New Roman" w:cs="Arial"/>
                <w:lang w:eastAsia="pl-PL"/>
              </w:rPr>
              <w:t>zakończeniu oceny merytorycznej jego projektu i</w:t>
            </w:r>
            <w:r w:rsidR="00BB20A4">
              <w:rPr>
                <w:rFonts w:eastAsia="Times New Roman" w:cs="Arial"/>
                <w:lang w:eastAsia="pl-PL"/>
              </w:rPr>
              <w:t xml:space="preserve"> </w:t>
            </w:r>
            <w:r w:rsidR="00BB20A4" w:rsidRPr="00146912">
              <w:rPr>
                <w:rFonts w:eastAsia="Times New Roman" w:cs="Arial"/>
                <w:lang w:eastAsia="pl-PL"/>
              </w:rPr>
              <w:t>jej wyniku wraz z</w:t>
            </w:r>
            <w:r w:rsidR="00BB20A4">
              <w:rPr>
                <w:rFonts w:eastAsia="Times New Roman" w:cs="Arial"/>
                <w:lang w:eastAsia="pl-PL"/>
              </w:rPr>
              <w:t xml:space="preserve"> </w:t>
            </w:r>
            <w:r w:rsidR="00BB20A4" w:rsidRPr="00146912">
              <w:rPr>
                <w:rFonts w:eastAsia="Times New Roman" w:cs="Arial"/>
                <w:lang w:eastAsia="pl-PL"/>
              </w:rPr>
              <w:t>uzasadnieniem oceny i</w:t>
            </w:r>
            <w:r w:rsidR="00BB20A4">
              <w:rPr>
                <w:rFonts w:eastAsia="Times New Roman" w:cs="Arial"/>
                <w:lang w:eastAsia="pl-PL"/>
              </w:rPr>
              <w:t xml:space="preserve"> </w:t>
            </w:r>
            <w:r w:rsidR="00BB20A4" w:rsidRPr="00146912">
              <w:rPr>
                <w:rFonts w:eastAsia="Times New Roman" w:cs="Arial"/>
                <w:lang w:eastAsia="pl-PL"/>
              </w:rPr>
              <w:t>podaniem liczby punktów otrzymanych przez projekt. Ww. informacja zawiera dodatkowo pouczenie o</w:t>
            </w:r>
            <w:r w:rsidR="00BB20A4">
              <w:rPr>
                <w:rFonts w:eastAsia="Times New Roman" w:cs="Arial"/>
                <w:lang w:eastAsia="pl-PL"/>
              </w:rPr>
              <w:t xml:space="preserve"> </w:t>
            </w:r>
            <w:r w:rsidR="00BB20A4" w:rsidRPr="00146912">
              <w:rPr>
                <w:rFonts w:eastAsia="Times New Roman" w:cs="Arial"/>
                <w:lang w:eastAsia="pl-PL"/>
              </w:rPr>
              <w:t>możliwości wniesienia środka odwoławczego do właściwej instytucji. W uzasadnionych przypadkach termin na przeprowadzenie oceny spełnienia kryteriów wyboru określony w niniejszym Regulaminie może zostać wydłużony na wniosek Przewodniczącego</w:t>
            </w:r>
            <w:r w:rsidR="00BB20A4">
              <w:rPr>
                <w:rFonts w:eastAsia="Times New Roman" w:cs="Arial"/>
                <w:lang w:eastAsia="pl-PL"/>
              </w:rPr>
              <w:t xml:space="preserve"> </w:t>
            </w:r>
            <w:r w:rsidR="00BB20A4" w:rsidRPr="00146912">
              <w:rPr>
                <w:rFonts w:eastAsia="Times New Roman" w:cs="Arial"/>
                <w:lang w:eastAsia="pl-PL"/>
              </w:rPr>
              <w:t>KOP.</w:t>
            </w:r>
            <w:r w:rsidR="00BB20A4">
              <w:rPr>
                <w:rFonts w:eastAsia="Times New Roman" w:cs="Arial"/>
                <w:lang w:eastAsia="pl-PL"/>
              </w:rPr>
              <w:t xml:space="preserve"> </w:t>
            </w:r>
            <w:r w:rsidR="00BB20A4" w:rsidRPr="00146912">
              <w:rPr>
                <w:rFonts w:eastAsia="Times New Roman" w:cs="Arial"/>
                <w:lang w:eastAsia="pl-PL"/>
              </w:rPr>
              <w:t>Decyzję o wydłużeniu terminu poszczególnej oceny podejmuje Dyrektor DIP.</w:t>
            </w:r>
            <w:r w:rsidR="00BB20A4">
              <w:rPr>
                <w:rFonts w:eastAsia="Times New Roman" w:cs="Arial"/>
                <w:lang w:eastAsia="pl-PL"/>
              </w:rPr>
              <w:t xml:space="preserve"> </w:t>
            </w:r>
            <w:r w:rsidR="00BB20A4" w:rsidRPr="00146912">
              <w:rPr>
                <w:rFonts w:eastAsia="Times New Roman" w:cs="Arial"/>
                <w:lang w:eastAsia="pl-PL"/>
              </w:rPr>
              <w:t>Informacja o wydłużeniu terminu oceny zamieszczana jest na stronach internetowych DIP/ZIT AJ</w:t>
            </w:r>
            <w:r w:rsidR="00BB20A4">
              <w:rPr>
                <w:rFonts w:eastAsia="Times New Roman" w:cs="Arial"/>
                <w:lang w:eastAsia="pl-PL"/>
              </w:rPr>
              <w:t xml:space="preserve"> </w:t>
            </w:r>
            <w:r w:rsidR="00BB20A4" w:rsidRPr="00146912">
              <w:rPr>
                <w:rFonts w:eastAsia="Times New Roman" w:cs="Arial"/>
                <w:lang w:eastAsia="pl-PL"/>
              </w:rPr>
              <w:t>nie później niż na 1 dzień kalendarzowy przed ustalonym wcześniej terminem zakończenia oceny.</w:t>
            </w:r>
            <w:r w:rsidR="00BB20A4">
              <w:rPr>
                <w:rFonts w:eastAsia="Times New Roman" w:cs="Arial"/>
                <w:lang w:eastAsia="pl-PL"/>
              </w:rPr>
              <w:t xml:space="preserve"> </w:t>
            </w:r>
            <w:r w:rsidR="00BB20A4" w:rsidRPr="00146912">
              <w:rPr>
                <w:rFonts w:eastAsia="Times New Roman" w:cs="Arial"/>
                <w:lang w:eastAsia="pl-PL"/>
              </w:rPr>
              <w:t>Dodatkowo po rozstrzygnięciu konkursu DIP</w:t>
            </w:r>
            <w:r w:rsidR="00BB20A4">
              <w:rPr>
                <w:rFonts w:eastAsia="Times New Roman" w:cs="Arial"/>
                <w:lang w:eastAsia="pl-PL"/>
              </w:rPr>
              <w:t xml:space="preserve"> </w:t>
            </w:r>
            <w:r w:rsidR="00BB20A4" w:rsidRPr="00146912">
              <w:rPr>
                <w:rFonts w:eastAsia="Times New Roman" w:cs="Arial"/>
                <w:lang w:eastAsia="pl-PL"/>
              </w:rPr>
              <w:t>zamieszcza na swojej stronie internetowej oraz na portalu Funduszy Europejskich informację o</w:t>
            </w:r>
            <w:r w:rsidR="00BB20A4">
              <w:rPr>
                <w:rFonts w:eastAsia="Times New Roman" w:cs="Arial"/>
                <w:lang w:eastAsia="pl-PL"/>
              </w:rPr>
              <w:t xml:space="preserve"> </w:t>
            </w:r>
            <w:r w:rsidR="00BB20A4" w:rsidRPr="00146912">
              <w:rPr>
                <w:rFonts w:eastAsia="Times New Roman" w:cs="Arial"/>
                <w:lang w:eastAsia="pl-PL"/>
              </w:rPr>
              <w:t xml:space="preserve">składzie KOP. </w:t>
            </w:r>
          </w:p>
          <w:p w:rsidR="00DF7835" w:rsidRPr="00BB20A4" w:rsidRDefault="00BB20A4" w:rsidP="00B0092A">
            <w:pPr>
              <w:spacing w:after="0" w:line="240" w:lineRule="auto"/>
              <w:ind w:left="175"/>
              <w:jc w:val="both"/>
              <w:rPr>
                <w:rFonts w:eastAsia="Times New Roman" w:cs="Arial"/>
                <w:lang w:eastAsia="pl-PL"/>
              </w:rPr>
            </w:pPr>
            <w:r w:rsidRPr="00146912">
              <w:rPr>
                <w:rFonts w:eastAsia="Times New Roman" w:cs="Arial"/>
                <w:b/>
                <w:u w:val="single"/>
                <w:lang w:eastAsia="pl-PL"/>
              </w:rPr>
              <w:t>Rozstrzygnięcie konkursu</w:t>
            </w:r>
            <w:r w:rsidRPr="00146912">
              <w:rPr>
                <w:rFonts w:eastAsia="Times New Roman" w:cs="Arial"/>
                <w:lang w:eastAsia="pl-PL"/>
              </w:rPr>
              <w:t xml:space="preserve"> -</w:t>
            </w:r>
            <w:r>
              <w:rPr>
                <w:rFonts w:eastAsia="Times New Roman" w:cs="Arial"/>
                <w:lang w:eastAsia="pl-PL"/>
              </w:rPr>
              <w:t xml:space="preserve"> </w:t>
            </w:r>
            <w:r w:rsidRPr="00146912">
              <w:rPr>
                <w:rFonts w:eastAsia="Times New Roman" w:cs="Arial"/>
                <w:lang w:eastAsia="pl-PL"/>
              </w:rPr>
              <w:t>po zakończeniu oceny merytorycznej wszystkich projektów w</w:t>
            </w:r>
            <w:r>
              <w:rPr>
                <w:rFonts w:eastAsia="Times New Roman" w:cs="Arial"/>
                <w:lang w:eastAsia="pl-PL"/>
              </w:rPr>
              <w:t xml:space="preserve"> </w:t>
            </w:r>
            <w:r w:rsidRPr="00146912">
              <w:rPr>
                <w:rFonts w:eastAsia="Times New Roman" w:cs="Arial"/>
                <w:lang w:eastAsia="pl-PL"/>
              </w:rPr>
              <w:t>danym konkursie, KOP sporządza protokół/protokoły</w:t>
            </w:r>
            <w:r>
              <w:rPr>
                <w:rFonts w:eastAsia="Times New Roman" w:cs="Arial"/>
                <w:lang w:eastAsia="pl-PL"/>
              </w:rPr>
              <w:t xml:space="preserve"> </w:t>
            </w:r>
            <w:r w:rsidRPr="00146912">
              <w:rPr>
                <w:rFonts w:eastAsia="Times New Roman" w:cs="Arial"/>
                <w:lang w:eastAsia="pl-PL"/>
              </w:rPr>
              <w:t>zawierający/e</w:t>
            </w:r>
            <w:r>
              <w:rPr>
                <w:rFonts w:eastAsia="Times New Roman" w:cs="Arial"/>
                <w:lang w:eastAsia="pl-PL"/>
              </w:rPr>
              <w:t xml:space="preserve"> </w:t>
            </w:r>
            <w:r w:rsidRPr="00146912">
              <w:rPr>
                <w:rFonts w:eastAsia="Times New Roman" w:cs="Arial"/>
                <w:lang w:eastAsia="pl-PL"/>
              </w:rPr>
              <w:t>informacje o</w:t>
            </w:r>
            <w:r>
              <w:rPr>
                <w:rFonts w:eastAsia="Times New Roman" w:cs="Arial"/>
                <w:lang w:eastAsia="pl-PL"/>
              </w:rPr>
              <w:t xml:space="preserve"> </w:t>
            </w:r>
            <w:r w:rsidRPr="00146912">
              <w:rPr>
                <w:rFonts w:eastAsia="Times New Roman" w:cs="Arial"/>
                <w:lang w:eastAsia="pl-PL"/>
              </w:rPr>
              <w:t>przebiegu i</w:t>
            </w:r>
            <w:r>
              <w:rPr>
                <w:rFonts w:eastAsia="Times New Roman" w:cs="Arial"/>
                <w:lang w:eastAsia="pl-PL"/>
              </w:rPr>
              <w:t xml:space="preserve"> </w:t>
            </w:r>
            <w:r w:rsidRPr="00146912">
              <w:rPr>
                <w:rFonts w:eastAsia="Times New Roman" w:cs="Arial"/>
                <w:lang w:eastAsia="pl-PL"/>
              </w:rPr>
              <w:t>wynikach oceny. Załącznikiem do protokołu jest lista wszystkich ocenionych projektów w</w:t>
            </w:r>
            <w:r>
              <w:rPr>
                <w:rFonts w:eastAsia="Times New Roman" w:cs="Arial"/>
                <w:lang w:eastAsia="pl-PL"/>
              </w:rPr>
              <w:t xml:space="preserve"> </w:t>
            </w:r>
            <w:r w:rsidRPr="00146912">
              <w:rPr>
                <w:rFonts w:eastAsia="Times New Roman" w:cs="Arial"/>
                <w:lang w:eastAsia="pl-PL"/>
              </w:rPr>
              <w:t>konkursie</w:t>
            </w:r>
            <w:r>
              <w:rPr>
                <w:rFonts w:eastAsia="Times New Roman" w:cs="Arial"/>
                <w:lang w:eastAsia="pl-PL"/>
              </w:rPr>
              <w:t xml:space="preserve"> </w:t>
            </w:r>
            <w:r w:rsidRPr="00146912">
              <w:rPr>
                <w:rFonts w:eastAsia="Times New Roman" w:cs="Arial"/>
                <w:lang w:eastAsia="pl-PL"/>
              </w:rPr>
              <w:t>zawierająca projekty ocenione negatywnie na etapie oceny spełnienia przez projekt kryteriów</w:t>
            </w:r>
            <w:r>
              <w:rPr>
                <w:rFonts w:eastAsia="Times New Roman" w:cs="Arial"/>
                <w:lang w:eastAsia="pl-PL"/>
              </w:rPr>
              <w:t xml:space="preserve"> </w:t>
            </w:r>
            <w:r w:rsidRPr="00146912">
              <w:rPr>
                <w:rFonts w:eastAsia="Times New Roman" w:cs="Arial"/>
                <w:lang w:eastAsia="pl-PL"/>
              </w:rPr>
              <w:t>dotyczących jego zgodności ze Strategią ZIT AJ, na etapie oceny formalnej,</w:t>
            </w:r>
            <w:r>
              <w:rPr>
                <w:rFonts w:eastAsia="Times New Roman" w:cs="Arial"/>
                <w:lang w:eastAsia="pl-PL"/>
              </w:rPr>
              <w:t xml:space="preserve"> </w:t>
            </w:r>
            <w:r w:rsidRPr="00146912">
              <w:rPr>
                <w:rFonts w:eastAsia="Times New Roman" w:cs="Arial"/>
                <w:lang w:eastAsia="pl-PL"/>
              </w:rPr>
              <w:t>projekty ocenione negatywnie na etapie oceny merytorycznej oraz</w:t>
            </w:r>
            <w:r>
              <w:rPr>
                <w:rFonts w:eastAsia="Times New Roman" w:cs="Arial"/>
                <w:lang w:eastAsia="pl-PL"/>
              </w:rPr>
              <w:t xml:space="preserve"> </w:t>
            </w:r>
            <w:r w:rsidRPr="00146912">
              <w:rPr>
                <w:rFonts w:eastAsia="Times New Roman" w:cs="Arial"/>
                <w:lang w:eastAsia="pl-PL"/>
              </w:rPr>
              <w:t>projekty które przeszły pozytywnie ocenę</w:t>
            </w:r>
            <w:r>
              <w:rPr>
                <w:rFonts w:eastAsia="Times New Roman" w:cs="Arial"/>
                <w:lang w:eastAsia="pl-PL"/>
              </w:rPr>
              <w:t xml:space="preserve"> </w:t>
            </w:r>
            <w:r w:rsidRPr="00146912">
              <w:rPr>
                <w:rFonts w:eastAsia="Times New Roman" w:cs="Arial"/>
                <w:lang w:eastAsia="pl-PL"/>
              </w:rPr>
              <w:t>spełnienia przez projekt kryteriów dotyczących jego zgodności ze Strategią ZIT AJ,</w:t>
            </w:r>
            <w:r>
              <w:rPr>
                <w:rFonts w:eastAsia="Times New Roman" w:cs="Arial"/>
                <w:lang w:eastAsia="pl-PL"/>
              </w:rPr>
              <w:t xml:space="preserve"> </w:t>
            </w:r>
            <w:r w:rsidRPr="00146912">
              <w:rPr>
                <w:rFonts w:eastAsia="Times New Roman" w:cs="Arial"/>
                <w:lang w:eastAsia="pl-PL"/>
              </w:rPr>
              <w:t>projekty które przeszły pozytywnie ocenę formalną oraz merytoryczną. Projekty ocenione pozytywnie uszeregowane są według liczby uzyskanych punktów, od największej. Informacja o</w:t>
            </w:r>
            <w:r>
              <w:rPr>
                <w:rFonts w:eastAsia="Times New Roman" w:cs="Arial"/>
                <w:lang w:eastAsia="pl-PL"/>
              </w:rPr>
              <w:t xml:space="preserve"> </w:t>
            </w:r>
            <w:r w:rsidRPr="00146912">
              <w:rPr>
                <w:rFonts w:eastAsia="Times New Roman" w:cs="Arial"/>
                <w:lang w:eastAsia="pl-PL"/>
              </w:rPr>
              <w:t>projektach wybranych do dofinansowania jest upubliczniana w</w:t>
            </w:r>
            <w:r>
              <w:rPr>
                <w:rFonts w:eastAsia="Times New Roman" w:cs="Arial"/>
                <w:lang w:eastAsia="pl-PL"/>
              </w:rPr>
              <w:t xml:space="preserve"> </w:t>
            </w:r>
            <w:r w:rsidRPr="00146912">
              <w:rPr>
                <w:rFonts w:eastAsia="Times New Roman" w:cs="Arial"/>
                <w:lang w:eastAsia="pl-PL"/>
              </w:rPr>
              <w:t>formie odrębnej listy, dla każdego schematu osobno,</w:t>
            </w:r>
            <w:r>
              <w:rPr>
                <w:rFonts w:eastAsia="Times New Roman" w:cs="Arial"/>
                <w:lang w:eastAsia="pl-PL"/>
              </w:rPr>
              <w:t xml:space="preserve"> </w:t>
            </w:r>
            <w:r w:rsidRPr="00146912">
              <w:rPr>
                <w:rFonts w:eastAsia="Times New Roman" w:cs="Arial"/>
                <w:lang w:eastAsia="pl-PL"/>
              </w:rPr>
              <w:t>którą DIP</w:t>
            </w:r>
            <w:r>
              <w:rPr>
                <w:rFonts w:eastAsia="Times New Roman" w:cs="Arial"/>
                <w:lang w:eastAsia="pl-PL"/>
              </w:rPr>
              <w:t xml:space="preserve"> </w:t>
            </w:r>
            <w:r w:rsidRPr="00146912">
              <w:rPr>
                <w:rFonts w:eastAsia="Times New Roman" w:cs="Arial"/>
                <w:lang w:eastAsia="pl-PL"/>
              </w:rPr>
              <w:t>oraz ZIT AJ</w:t>
            </w:r>
            <w:r>
              <w:rPr>
                <w:rFonts w:eastAsia="Times New Roman" w:cs="Arial"/>
                <w:lang w:eastAsia="pl-PL"/>
              </w:rPr>
              <w:t xml:space="preserve"> </w:t>
            </w:r>
            <w:r w:rsidRPr="00146912">
              <w:rPr>
                <w:rFonts w:eastAsia="Times New Roman" w:cs="Arial"/>
                <w:lang w:eastAsia="pl-PL"/>
              </w:rPr>
              <w:t>zamieszcza na swojej stronie internetowej oraz na portalu Funduszy Europejskich nie później niż 7 dni od dnia rozstrzygnięcia konkursu. Upublicznienie obejmuje</w:t>
            </w:r>
            <w:r>
              <w:rPr>
                <w:rFonts w:eastAsia="Times New Roman" w:cs="Arial"/>
                <w:lang w:eastAsia="pl-PL"/>
              </w:rPr>
              <w:t xml:space="preserve"> </w:t>
            </w:r>
            <w:r w:rsidRPr="00146912">
              <w:rPr>
                <w:rFonts w:eastAsia="Times New Roman" w:cs="Arial"/>
                <w:lang w:eastAsia="pl-PL"/>
              </w:rPr>
              <w:t>projekty, które spełniły kryteria i</w:t>
            </w:r>
            <w:r>
              <w:rPr>
                <w:rFonts w:eastAsia="Times New Roman" w:cs="Arial"/>
                <w:lang w:eastAsia="pl-PL"/>
              </w:rPr>
              <w:t xml:space="preserve"> </w:t>
            </w:r>
            <w:r w:rsidRPr="00146912">
              <w:rPr>
                <w:rFonts w:eastAsia="Times New Roman" w:cs="Arial"/>
                <w:lang w:eastAsia="pl-PL"/>
              </w:rPr>
              <w:t>uzyskały wymaganą liczbę punktów (z wyróżnieniem projektów wybranych do dofinansowania), natomiast nie obejmie tych projektów, które brały udział w</w:t>
            </w:r>
            <w:r>
              <w:rPr>
                <w:rFonts w:eastAsia="Times New Roman" w:cs="Arial"/>
                <w:lang w:eastAsia="pl-PL"/>
              </w:rPr>
              <w:t xml:space="preserve"> </w:t>
            </w:r>
            <w:r w:rsidRPr="00146912">
              <w:rPr>
                <w:rFonts w:eastAsia="Times New Roman" w:cs="Arial"/>
                <w:lang w:eastAsia="pl-PL"/>
              </w:rPr>
              <w:t>konkursie, ale nie uzyskały wymaganej liczby punktów lub nie spełniły kryteriów wyboru projektów. DIP przekazuje niezwłocznie Wnioskodawcy pisemną i</w:t>
            </w:r>
            <w:r>
              <w:rPr>
                <w:rFonts w:eastAsia="Times New Roman" w:cs="Arial"/>
                <w:lang w:eastAsia="pl-PL"/>
              </w:rPr>
              <w:t xml:space="preserve">nformację o wyborze projektu do </w:t>
            </w:r>
            <w:r w:rsidRPr="00146912">
              <w:rPr>
                <w:rFonts w:eastAsia="Times New Roman" w:cs="Arial"/>
                <w:lang w:eastAsia="pl-PL"/>
              </w:rPr>
              <w:t>dofinansowania.</w:t>
            </w:r>
            <w:r>
              <w:rPr>
                <w:rFonts w:eastAsia="Times New Roman" w:cs="Arial"/>
                <w:lang w:eastAsia="pl-PL"/>
              </w:rPr>
              <w:t xml:space="preserve"> </w:t>
            </w:r>
            <w:r w:rsidRPr="00146912">
              <w:rPr>
                <w:rFonts w:eastAsia="Times New Roman" w:cs="Arial"/>
                <w:lang w:eastAsia="pl-PL"/>
              </w:rPr>
              <w:t>W przypadku wyboru projektu do dofinansowania, wniosek o dofinansowanie projektu staje się załącznikiem do umowy o dofinansowanie i stanowi jej integralną część. Wnioski o dofinansowanie projektów, które nie zostały wybrane do dofinansowania nie podlegają zwrotowi i są przechowywane w siedzibie DIP.</w:t>
            </w:r>
          </w:p>
        </w:tc>
      </w:tr>
      <w:tr w:rsidR="00F44329" w:rsidRPr="00F44329" w:rsidTr="006D7C1A">
        <w:tc>
          <w:tcPr>
            <w:tcW w:w="534" w:type="dxa"/>
          </w:tcPr>
          <w:p w:rsidR="002B2C95" w:rsidRPr="00F44329" w:rsidRDefault="002B2C95" w:rsidP="005A42DF">
            <w:pPr>
              <w:autoSpaceDE w:val="0"/>
              <w:autoSpaceDN w:val="0"/>
              <w:adjustRightInd w:val="0"/>
              <w:spacing w:after="0" w:line="240" w:lineRule="auto"/>
              <w:rPr>
                <w:rFonts w:cs="Calibri"/>
                <w:b/>
                <w:bCs/>
              </w:rPr>
            </w:pPr>
            <w:r w:rsidRPr="00F44329">
              <w:rPr>
                <w:rFonts w:cs="Calibri"/>
                <w:b/>
                <w:bCs/>
              </w:rPr>
              <w:lastRenderedPageBreak/>
              <w:t>15.</w:t>
            </w:r>
          </w:p>
        </w:tc>
        <w:tc>
          <w:tcPr>
            <w:tcW w:w="2268" w:type="dxa"/>
          </w:tcPr>
          <w:p w:rsidR="002B2C95" w:rsidRPr="00F44329" w:rsidRDefault="002B2C95" w:rsidP="006E2B9C">
            <w:pPr>
              <w:pStyle w:val="Default"/>
              <w:rPr>
                <w:rFonts w:asciiTheme="minorHAnsi" w:hAnsiTheme="minorHAnsi"/>
                <w:color w:val="auto"/>
                <w:sz w:val="22"/>
                <w:szCs w:val="22"/>
              </w:rPr>
            </w:pPr>
            <w:r w:rsidRPr="00F44329">
              <w:rPr>
                <w:rFonts w:asciiTheme="minorHAnsi" w:hAnsiTheme="minorHAnsi"/>
                <w:b/>
                <w:bCs/>
                <w:color w:val="auto"/>
                <w:sz w:val="22"/>
                <w:szCs w:val="22"/>
              </w:rPr>
              <w:t xml:space="preserve">Termin, miejsce </w:t>
            </w:r>
            <w:r w:rsidRPr="00F44329">
              <w:rPr>
                <w:rFonts w:asciiTheme="minorHAnsi" w:hAnsiTheme="minorHAnsi"/>
                <w:b/>
                <w:bCs/>
                <w:color w:val="auto"/>
                <w:sz w:val="22"/>
                <w:szCs w:val="22"/>
              </w:rPr>
              <w:br/>
              <w:t xml:space="preserve">i forma składania wniosków o dofinansowanie projektu: </w:t>
            </w:r>
          </w:p>
          <w:p w:rsidR="002B2C95" w:rsidRPr="00F44329" w:rsidRDefault="002B2C95" w:rsidP="006E2B9C">
            <w:pPr>
              <w:pStyle w:val="Default"/>
              <w:rPr>
                <w:rFonts w:asciiTheme="minorHAnsi" w:hAnsiTheme="minorHAnsi"/>
                <w:b/>
                <w:bCs/>
                <w:color w:val="auto"/>
                <w:sz w:val="22"/>
                <w:szCs w:val="22"/>
              </w:rPr>
            </w:pPr>
          </w:p>
        </w:tc>
        <w:tc>
          <w:tcPr>
            <w:tcW w:w="7494" w:type="dxa"/>
            <w:gridSpan w:val="2"/>
          </w:tcPr>
          <w:p w:rsidR="002B2C95" w:rsidRPr="00F44329" w:rsidRDefault="002B2C95">
            <w:pPr>
              <w:autoSpaceDE w:val="0"/>
              <w:autoSpaceDN w:val="0"/>
              <w:spacing w:after="120" w:line="240" w:lineRule="auto"/>
              <w:jc w:val="both"/>
              <w:rPr>
                <w:u w:val="single"/>
              </w:rPr>
            </w:pPr>
            <w:r w:rsidRPr="00F44329">
              <w:t xml:space="preserve">Wnioskodawca wypełnia wniosek o dofinansowanie za pośrednictwem aplikacji – generator wniosków o dofinansowanie EFRR - dostępny na stronie </w:t>
            </w:r>
            <w:hyperlink r:id="rId22" w:history="1">
              <w:r w:rsidR="00D5168C" w:rsidRPr="00D5168C">
                <w:rPr>
                  <w:rStyle w:val="Hipercze"/>
                </w:rPr>
                <w:t>http://</w:t>
              </w:r>
              <w:r w:rsidR="00D5168C" w:rsidRPr="00A57D0A">
                <w:rPr>
                  <w:rStyle w:val="Hipercze"/>
                </w:rPr>
                <w:t>snow-umwd.dolnyslask.pl</w:t>
              </w:r>
            </w:hyperlink>
            <w:r w:rsidR="00AF74CB" w:rsidRPr="00F44329">
              <w:t xml:space="preserve"> </w:t>
            </w:r>
            <w:r w:rsidRPr="00F44329">
              <w:t xml:space="preserve">i przesyła do IOK w ramach niniejszego konkursu w terminie </w:t>
            </w:r>
            <w:r w:rsidRPr="00F44329">
              <w:rPr>
                <w:b/>
                <w:bCs/>
                <w:u w:val="single"/>
              </w:rPr>
              <w:t>od godz. 8.00 dn</w:t>
            </w:r>
            <w:r w:rsidR="00EA7535" w:rsidRPr="00F44329">
              <w:rPr>
                <w:b/>
                <w:bCs/>
                <w:u w:val="single"/>
              </w:rPr>
              <w:t>.</w:t>
            </w:r>
            <w:r w:rsidRPr="00F44329">
              <w:rPr>
                <w:b/>
                <w:bCs/>
                <w:u w:val="single"/>
              </w:rPr>
              <w:t xml:space="preserve"> </w:t>
            </w:r>
            <w:r w:rsidR="00EA7535" w:rsidRPr="00F44329">
              <w:rPr>
                <w:b/>
                <w:bCs/>
                <w:u w:val="single"/>
              </w:rPr>
              <w:t>29</w:t>
            </w:r>
            <w:r w:rsidR="00C76587" w:rsidRPr="00F44329">
              <w:rPr>
                <w:b/>
                <w:bCs/>
                <w:u w:val="single"/>
              </w:rPr>
              <w:t xml:space="preserve"> sierpnia</w:t>
            </w:r>
            <w:r w:rsidR="00CE7FAA" w:rsidRPr="00F44329">
              <w:rPr>
                <w:b/>
                <w:bCs/>
                <w:u w:val="single"/>
              </w:rPr>
              <w:t xml:space="preserve"> </w:t>
            </w:r>
            <w:r w:rsidRPr="00F44329">
              <w:rPr>
                <w:b/>
                <w:bCs/>
                <w:u w:val="single"/>
              </w:rPr>
              <w:t>2016 r. do godz. 15.00 dn</w:t>
            </w:r>
            <w:r w:rsidR="00EA7535" w:rsidRPr="00F44329">
              <w:rPr>
                <w:b/>
                <w:bCs/>
                <w:u w:val="single"/>
              </w:rPr>
              <w:t>.</w:t>
            </w:r>
            <w:r w:rsidRPr="00F44329">
              <w:rPr>
                <w:b/>
                <w:bCs/>
                <w:u w:val="single"/>
              </w:rPr>
              <w:t> </w:t>
            </w:r>
            <w:r w:rsidR="00EA7535" w:rsidRPr="00F44329">
              <w:rPr>
                <w:b/>
                <w:bCs/>
                <w:u w:val="single"/>
              </w:rPr>
              <w:t>1</w:t>
            </w:r>
            <w:r w:rsidR="00C76587" w:rsidRPr="00F44329">
              <w:rPr>
                <w:b/>
                <w:bCs/>
                <w:u w:val="single"/>
              </w:rPr>
              <w:t>3</w:t>
            </w:r>
            <w:r w:rsidR="00B54C70" w:rsidRPr="00F44329">
              <w:rPr>
                <w:b/>
                <w:bCs/>
                <w:u w:val="single"/>
              </w:rPr>
              <w:t xml:space="preserve"> </w:t>
            </w:r>
            <w:r w:rsidR="00EA7535" w:rsidRPr="00F44329">
              <w:rPr>
                <w:b/>
                <w:bCs/>
                <w:u w:val="single"/>
              </w:rPr>
              <w:t>października</w:t>
            </w:r>
            <w:r w:rsidR="00CE7FAA" w:rsidRPr="00F44329">
              <w:rPr>
                <w:b/>
                <w:bCs/>
                <w:u w:val="single"/>
              </w:rPr>
              <w:t xml:space="preserve"> </w:t>
            </w:r>
            <w:r w:rsidRPr="00F44329">
              <w:rPr>
                <w:b/>
                <w:bCs/>
                <w:u w:val="single"/>
              </w:rPr>
              <w:t>2016 r.</w:t>
            </w:r>
            <w:r w:rsidRPr="00F44329">
              <w:rPr>
                <w:u w:val="single"/>
              </w:rPr>
              <w:t xml:space="preserve"> </w:t>
            </w:r>
          </w:p>
          <w:p w:rsidR="002B2C95" w:rsidRPr="00F44329" w:rsidRDefault="002B2C95">
            <w:pPr>
              <w:spacing w:before="120" w:after="120" w:line="240" w:lineRule="auto"/>
              <w:jc w:val="both"/>
            </w:pPr>
            <w:r w:rsidRPr="00F44329">
              <w:t xml:space="preserve">Logowanie do Generatora Wniosków w celu wypełnienia i złożenia wniosku </w:t>
            </w:r>
            <w:r w:rsidRPr="00F44329">
              <w:br/>
              <w:t xml:space="preserve">o dofinansowanie będzie możliwe w czasie trwania </w:t>
            </w:r>
            <w:r w:rsidR="00A2045A">
              <w:t>konkursu</w:t>
            </w:r>
            <w:r w:rsidRPr="00F44329">
              <w:t xml:space="preserve">. Aplikacja służy do przygotowania wniosku o dofinansowanie projektu realizowanego ramach Regionalnego Programu Operacyjnego Województwa Dolnośląskiego 2014-2020. System umożliwia tworzenie, edycję oraz wydruk wniosków </w:t>
            </w:r>
            <w:r w:rsidRPr="00F44329">
              <w:br/>
              <w:t xml:space="preserve">o dofinansowanie, a także zapewnia możliwość ich złożenia do właściwej instytucji. </w:t>
            </w:r>
          </w:p>
          <w:p w:rsidR="002B2C95" w:rsidRPr="00F44329" w:rsidRDefault="002B2C95">
            <w:pPr>
              <w:spacing w:before="120" w:after="120" w:line="240" w:lineRule="auto"/>
              <w:jc w:val="both"/>
            </w:pPr>
            <w:r w:rsidRPr="00F44329">
              <w:lastRenderedPageBreak/>
              <w:t xml:space="preserve">Ponadto do siedziby IOK należy dostarczyć jeden egzemplarz wydrukowanej </w:t>
            </w:r>
            <w:r w:rsidRPr="00F44329">
              <w:br/>
              <w:t>z aplikacji generator wniosków papierowej wersji wniosku, opatrzonej czytelnym podpisem/</w:t>
            </w:r>
            <w:proofErr w:type="spellStart"/>
            <w:r w:rsidRPr="00F44329">
              <w:t>ami</w:t>
            </w:r>
            <w:proofErr w:type="spellEnd"/>
            <w:r w:rsidRPr="00F44329">
              <w:t xml:space="preserve"> lub parafą i z pieczęcią imienną osoby/</w:t>
            </w:r>
            <w:proofErr w:type="spellStart"/>
            <w:r w:rsidRPr="00F44329">
              <w:t>ób</w:t>
            </w:r>
            <w:proofErr w:type="spellEnd"/>
            <w:r w:rsidRPr="00F44329">
              <w:t xml:space="preserve"> u</w:t>
            </w:r>
            <w:r w:rsidR="00EA7535" w:rsidRPr="00F44329">
              <w:t>prawnionej/</w:t>
            </w:r>
            <w:proofErr w:type="spellStart"/>
            <w:r w:rsidR="00EA7535" w:rsidRPr="00F44329">
              <w:t>ych</w:t>
            </w:r>
            <w:proofErr w:type="spellEnd"/>
            <w:r w:rsidR="00EA7535" w:rsidRPr="00F44329">
              <w:t xml:space="preserve"> do </w:t>
            </w:r>
            <w:r w:rsidRPr="00F44329">
              <w:t xml:space="preserve">reprezentowania Wnioskodawcy (wraz z podpisanymi załącznikami). </w:t>
            </w:r>
          </w:p>
          <w:p w:rsidR="00B45E60" w:rsidRPr="00F44329" w:rsidRDefault="00B45E60">
            <w:pPr>
              <w:pStyle w:val="xl33"/>
              <w:spacing w:after="0"/>
              <w:jc w:val="both"/>
              <w:rPr>
                <w:rFonts w:asciiTheme="minorHAnsi" w:hAnsiTheme="minorHAnsi" w:cs="Arial"/>
                <w:sz w:val="22"/>
                <w:szCs w:val="22"/>
              </w:rPr>
            </w:pPr>
            <w:r w:rsidRPr="00F44329">
              <w:rPr>
                <w:rFonts w:asciiTheme="minorHAnsi" w:hAnsiTheme="minorHAnsi" w:cs="Arial"/>
                <w:sz w:val="22"/>
                <w:szCs w:val="22"/>
              </w:rPr>
              <w:t xml:space="preserve">Jednocześnie, wymaganą analizę finansową (w postaci arkuszy kalkulacyjnych w formacie Excel z aktywnymi formułami) przedłożyć należy na nośniku CD. </w:t>
            </w:r>
          </w:p>
          <w:p w:rsidR="004302AF" w:rsidRPr="00F44329" w:rsidRDefault="00B45E60">
            <w:pPr>
              <w:pStyle w:val="xl33"/>
              <w:spacing w:after="0"/>
              <w:jc w:val="both"/>
              <w:rPr>
                <w:rFonts w:asciiTheme="minorHAnsi" w:hAnsiTheme="minorHAnsi" w:cs="Arial"/>
                <w:sz w:val="22"/>
                <w:szCs w:val="22"/>
              </w:rPr>
            </w:pPr>
            <w:r w:rsidRPr="00F44329">
              <w:rPr>
                <w:rFonts w:asciiTheme="minorHAnsi" w:hAnsiTheme="minorHAnsi" w:cs="Arial"/>
                <w:sz w:val="22"/>
                <w:szCs w:val="22"/>
              </w:rPr>
              <w:t xml:space="preserve">Za datę wpływu do IOK uznaje się datę wpływu wniosku w wersji papierowej. </w:t>
            </w:r>
            <w:r w:rsidR="004302AF" w:rsidRPr="00F44329">
              <w:rPr>
                <w:rFonts w:asciiTheme="minorHAnsi" w:hAnsiTheme="minorHAnsi" w:cs="Arial"/>
                <w:sz w:val="22"/>
                <w:szCs w:val="22"/>
              </w:rPr>
              <w:t>Papierowa wersja wniosku może zostać dostarczona osobiście lub kurierem do sekretariatu Dolnośląskiej Instytucji Pośredniczącej mieszczącej się pod adresem:</w:t>
            </w:r>
          </w:p>
          <w:p w:rsidR="004302AF" w:rsidRPr="00B0092A" w:rsidRDefault="004302AF">
            <w:pPr>
              <w:pStyle w:val="xl33"/>
              <w:spacing w:after="0"/>
              <w:jc w:val="both"/>
              <w:rPr>
                <w:rFonts w:asciiTheme="minorHAnsi" w:hAnsiTheme="minorHAnsi" w:cs="Arial"/>
                <w:b/>
                <w:sz w:val="22"/>
                <w:szCs w:val="22"/>
              </w:rPr>
            </w:pPr>
            <w:r w:rsidRPr="00B0092A">
              <w:rPr>
                <w:rFonts w:asciiTheme="minorHAnsi" w:hAnsiTheme="minorHAnsi" w:cs="Arial"/>
                <w:b/>
                <w:sz w:val="22"/>
                <w:szCs w:val="22"/>
              </w:rPr>
              <w:t>Dolnośląska Instytucja Pośrednicząca</w:t>
            </w:r>
          </w:p>
          <w:p w:rsidR="004302AF" w:rsidRPr="00F44329" w:rsidRDefault="004302AF">
            <w:pPr>
              <w:pStyle w:val="xl33"/>
              <w:spacing w:after="0"/>
              <w:jc w:val="both"/>
              <w:rPr>
                <w:rFonts w:asciiTheme="minorHAnsi" w:hAnsiTheme="minorHAnsi" w:cs="Arial"/>
                <w:b/>
                <w:sz w:val="22"/>
                <w:szCs w:val="22"/>
              </w:rPr>
            </w:pPr>
            <w:r w:rsidRPr="00F44329">
              <w:rPr>
                <w:rFonts w:asciiTheme="minorHAnsi" w:hAnsiTheme="minorHAnsi" w:cs="Arial"/>
                <w:b/>
                <w:sz w:val="22"/>
                <w:szCs w:val="22"/>
              </w:rPr>
              <w:t>ul. Strzegomska 2-4</w:t>
            </w:r>
          </w:p>
          <w:p w:rsidR="004302AF" w:rsidRPr="00F44329" w:rsidRDefault="004302AF">
            <w:pPr>
              <w:pStyle w:val="xl33"/>
              <w:spacing w:after="0"/>
              <w:jc w:val="both"/>
              <w:rPr>
                <w:rFonts w:asciiTheme="minorHAnsi" w:hAnsiTheme="minorHAnsi" w:cs="Arial"/>
                <w:b/>
                <w:sz w:val="22"/>
                <w:szCs w:val="22"/>
              </w:rPr>
            </w:pPr>
            <w:r w:rsidRPr="00F44329">
              <w:rPr>
                <w:rFonts w:asciiTheme="minorHAnsi" w:hAnsiTheme="minorHAnsi" w:cs="Arial"/>
                <w:b/>
                <w:sz w:val="22"/>
                <w:szCs w:val="22"/>
              </w:rPr>
              <w:t xml:space="preserve">53-611 Wrocław </w:t>
            </w:r>
          </w:p>
          <w:p w:rsidR="00B45E60" w:rsidRPr="00F44329" w:rsidRDefault="00B45E60">
            <w:pPr>
              <w:pStyle w:val="xl33"/>
              <w:spacing w:after="0"/>
              <w:jc w:val="both"/>
              <w:rPr>
                <w:rFonts w:asciiTheme="minorHAnsi" w:hAnsiTheme="minorHAnsi" w:cs="Arial"/>
                <w:sz w:val="22"/>
                <w:szCs w:val="22"/>
              </w:rPr>
            </w:pPr>
            <w:r w:rsidRPr="00F44329">
              <w:rPr>
                <w:rFonts w:asciiTheme="minorHAnsi" w:hAnsiTheme="minorHAnsi"/>
                <w:sz w:val="22"/>
                <w:szCs w:val="22"/>
              </w:rPr>
              <w:t xml:space="preserve">Suma kontrolna wersji elektronicznej wniosku (w systemie) musi być identyczna z sumą kontrolną papierowej wersji wniosku. </w:t>
            </w:r>
            <w:r w:rsidRPr="00F44329">
              <w:rPr>
                <w:rFonts w:asciiTheme="minorHAnsi" w:hAnsiTheme="minorHAnsi" w:cs="Arial"/>
                <w:sz w:val="22"/>
                <w:szCs w:val="22"/>
              </w:rPr>
              <w:t>Wniosek wraz z załącznikami (jeśli dotyczy) należy złożyć w zamkniętej kopercie</w:t>
            </w:r>
            <w:r w:rsidR="00C76587" w:rsidRPr="00F44329">
              <w:rPr>
                <w:rFonts w:asciiTheme="minorHAnsi" w:hAnsiTheme="minorHAnsi" w:cs="Arial"/>
                <w:sz w:val="22"/>
                <w:szCs w:val="22"/>
              </w:rPr>
              <w:t xml:space="preserve"> </w:t>
            </w:r>
            <w:r w:rsidR="00C76587" w:rsidRPr="00F44329">
              <w:rPr>
                <w:rFonts w:asciiTheme="minorHAnsi" w:hAnsiTheme="minorHAnsi"/>
                <w:sz w:val="22"/>
                <w:szCs w:val="22"/>
              </w:rPr>
              <w:t>(lub innym opakowaniu np. pudełku),</w:t>
            </w:r>
            <w:r w:rsidRPr="00F44329">
              <w:rPr>
                <w:rFonts w:asciiTheme="minorHAnsi" w:hAnsiTheme="minorHAnsi" w:cs="Arial"/>
                <w:sz w:val="22"/>
                <w:szCs w:val="22"/>
              </w:rPr>
              <w:t xml:space="preserve"> której opis zawiera następujące informacje: </w:t>
            </w:r>
          </w:p>
          <w:p w:rsidR="00B45E60" w:rsidRPr="00F44329" w:rsidRDefault="00B45E60">
            <w:pPr>
              <w:pStyle w:val="xl33"/>
              <w:spacing w:after="0"/>
              <w:jc w:val="both"/>
              <w:rPr>
                <w:rFonts w:asciiTheme="minorHAnsi" w:hAnsiTheme="minorHAnsi" w:cs="Arial"/>
                <w:sz w:val="22"/>
                <w:szCs w:val="22"/>
              </w:rPr>
            </w:pPr>
            <w:r w:rsidRPr="00F44329">
              <w:rPr>
                <w:rFonts w:asciiTheme="minorHAnsi" w:hAnsiTheme="minorHAnsi" w:cs="Arial"/>
                <w:sz w:val="22"/>
                <w:szCs w:val="22"/>
              </w:rPr>
              <w:t>- pełna nazwa Wnioskodawcy wraz z adresem</w:t>
            </w:r>
          </w:p>
          <w:p w:rsidR="00B45E60" w:rsidRPr="00F44329" w:rsidRDefault="00B45E60">
            <w:pPr>
              <w:pStyle w:val="xl33"/>
              <w:spacing w:after="0"/>
              <w:jc w:val="both"/>
              <w:rPr>
                <w:rFonts w:asciiTheme="minorHAnsi" w:hAnsiTheme="minorHAnsi" w:cs="Arial"/>
                <w:sz w:val="22"/>
                <w:szCs w:val="22"/>
              </w:rPr>
            </w:pPr>
            <w:r w:rsidRPr="00F44329">
              <w:rPr>
                <w:rFonts w:asciiTheme="minorHAnsi" w:hAnsiTheme="minorHAnsi" w:cs="Arial"/>
                <w:sz w:val="22"/>
                <w:szCs w:val="22"/>
              </w:rPr>
              <w:t xml:space="preserve">- wniosek o dofinansowanie projektu w ramach </w:t>
            </w:r>
            <w:r w:rsidR="00A2045A">
              <w:rPr>
                <w:rFonts w:asciiTheme="minorHAnsi" w:hAnsiTheme="minorHAnsi" w:cs="Arial"/>
                <w:sz w:val="22"/>
                <w:szCs w:val="22"/>
              </w:rPr>
              <w:t>konkursu</w:t>
            </w:r>
            <w:r w:rsidR="00A2045A" w:rsidRPr="00F44329">
              <w:rPr>
                <w:rFonts w:asciiTheme="minorHAnsi" w:hAnsiTheme="minorHAnsi" w:cs="Arial"/>
                <w:sz w:val="22"/>
                <w:szCs w:val="22"/>
              </w:rPr>
              <w:t xml:space="preserve"> </w:t>
            </w:r>
            <w:r w:rsidRPr="00F44329">
              <w:rPr>
                <w:rFonts w:asciiTheme="minorHAnsi" w:hAnsiTheme="minorHAnsi" w:cs="Arial"/>
                <w:sz w:val="22"/>
                <w:szCs w:val="22"/>
              </w:rPr>
              <w:t>nr …………..</w:t>
            </w:r>
          </w:p>
          <w:p w:rsidR="00B45E60" w:rsidRDefault="00B45E60">
            <w:pPr>
              <w:pStyle w:val="xl33"/>
              <w:spacing w:after="0"/>
              <w:jc w:val="both"/>
              <w:rPr>
                <w:rFonts w:asciiTheme="minorHAnsi" w:hAnsiTheme="minorHAnsi" w:cs="Arial"/>
                <w:sz w:val="22"/>
                <w:szCs w:val="22"/>
              </w:rPr>
            </w:pPr>
            <w:r w:rsidRPr="00F44329">
              <w:rPr>
                <w:rFonts w:asciiTheme="minorHAnsi" w:hAnsiTheme="minorHAnsi" w:cs="Arial"/>
                <w:sz w:val="22"/>
                <w:szCs w:val="22"/>
              </w:rPr>
              <w:t>- tytuł projektu</w:t>
            </w:r>
          </w:p>
          <w:p w:rsidR="008D6737" w:rsidRPr="00F44329" w:rsidRDefault="008D6737">
            <w:pPr>
              <w:pStyle w:val="xl33"/>
              <w:spacing w:after="0"/>
              <w:jc w:val="both"/>
              <w:rPr>
                <w:rFonts w:asciiTheme="minorHAnsi" w:hAnsiTheme="minorHAnsi" w:cs="Arial"/>
                <w:sz w:val="22"/>
                <w:szCs w:val="22"/>
              </w:rPr>
            </w:pPr>
            <w:r>
              <w:rPr>
                <w:rFonts w:asciiTheme="minorHAnsi" w:hAnsiTheme="minorHAnsi" w:cs="Arial"/>
                <w:sz w:val="22"/>
                <w:szCs w:val="22"/>
              </w:rPr>
              <w:t>- numer wniosku o dofinansowanie</w:t>
            </w:r>
          </w:p>
          <w:p w:rsidR="00B45E60" w:rsidRPr="00F44329" w:rsidRDefault="00B45E60">
            <w:pPr>
              <w:pStyle w:val="xl33"/>
              <w:spacing w:after="0"/>
              <w:jc w:val="both"/>
              <w:rPr>
                <w:rFonts w:asciiTheme="minorHAnsi" w:hAnsiTheme="minorHAnsi" w:cs="Arial"/>
                <w:sz w:val="22"/>
                <w:szCs w:val="22"/>
              </w:rPr>
            </w:pPr>
            <w:r w:rsidRPr="00F44329">
              <w:rPr>
                <w:rFonts w:asciiTheme="minorHAnsi" w:hAnsiTheme="minorHAnsi" w:cs="Arial"/>
                <w:sz w:val="22"/>
                <w:szCs w:val="22"/>
              </w:rPr>
              <w:t xml:space="preserve">- „Nie otwierać przed wpływem do </w:t>
            </w:r>
            <w:r w:rsidR="002A34B8">
              <w:rPr>
                <w:rFonts w:asciiTheme="minorHAnsi" w:hAnsiTheme="minorHAnsi" w:cs="Arial"/>
                <w:sz w:val="22"/>
                <w:szCs w:val="22"/>
              </w:rPr>
              <w:t>DIP</w:t>
            </w:r>
            <w:r w:rsidRPr="00F44329">
              <w:rPr>
                <w:rFonts w:asciiTheme="minorHAnsi" w:hAnsiTheme="minorHAnsi" w:cs="Arial"/>
                <w:sz w:val="22"/>
                <w:szCs w:val="22"/>
              </w:rPr>
              <w:t>”.</w:t>
            </w:r>
          </w:p>
          <w:p w:rsidR="00B45E60" w:rsidRPr="00F44329" w:rsidRDefault="00B45E60">
            <w:pPr>
              <w:pStyle w:val="xl33"/>
              <w:spacing w:after="0"/>
              <w:jc w:val="both"/>
              <w:rPr>
                <w:rFonts w:asciiTheme="minorHAnsi" w:hAnsiTheme="minorHAnsi" w:cs="Arial"/>
                <w:sz w:val="22"/>
                <w:szCs w:val="22"/>
              </w:rPr>
            </w:pPr>
            <w:r w:rsidRPr="00F44329">
              <w:rPr>
                <w:rFonts w:asciiTheme="minorHAnsi" w:hAnsiTheme="minorHAnsi" w:cs="Arial"/>
                <w:sz w:val="22"/>
                <w:szCs w:val="22"/>
              </w:rPr>
              <w:t xml:space="preserve">Wraz z wnioskiem należy dostarczyć pismo przewodnie, na którym zostanie potwierdzony wpływ wniosku do IOK. Pismo to powinno zawierać te same informacje, które znajdują się na kopercie. </w:t>
            </w:r>
          </w:p>
          <w:p w:rsidR="00B45E60" w:rsidRPr="00F44329" w:rsidRDefault="00B45E60">
            <w:pPr>
              <w:pStyle w:val="xl33"/>
              <w:spacing w:after="0"/>
              <w:jc w:val="both"/>
              <w:rPr>
                <w:rFonts w:asciiTheme="minorHAnsi" w:hAnsiTheme="minorHAnsi" w:cs="Arial"/>
                <w:sz w:val="22"/>
                <w:szCs w:val="22"/>
              </w:rPr>
            </w:pPr>
            <w:r w:rsidRPr="00F44329">
              <w:rPr>
                <w:rFonts w:asciiTheme="minorHAnsi" w:hAnsiTheme="minorHAnsi" w:cs="Arial"/>
                <w:sz w:val="22"/>
                <w:szCs w:val="22"/>
              </w:rPr>
              <w:t>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w:t>
            </w:r>
          </w:p>
          <w:p w:rsidR="00B45E60" w:rsidRPr="00F44329" w:rsidRDefault="00B45E60">
            <w:pPr>
              <w:pStyle w:val="xl33"/>
              <w:spacing w:after="0"/>
              <w:jc w:val="both"/>
              <w:rPr>
                <w:rFonts w:asciiTheme="minorHAnsi" w:hAnsiTheme="minorHAnsi" w:cs="Arial"/>
                <w:sz w:val="22"/>
                <w:szCs w:val="22"/>
              </w:rPr>
            </w:pPr>
            <w:r w:rsidRPr="00F44329">
              <w:rPr>
                <w:rFonts w:asciiTheme="minorHAnsi" w:hAnsiTheme="minorHAnsi" w:cs="Arial"/>
                <w:sz w:val="22"/>
                <w:szCs w:val="22"/>
              </w:rPr>
              <w:t xml:space="preserve">Oświadczenia oraz dane zawarte we wniosku o dofinansowanie projektu są składane pod rygorem odpowiedzialności karnej za składanie fałszywych zeznań. </w:t>
            </w:r>
          </w:p>
          <w:p w:rsidR="00B45E60" w:rsidRPr="00F44329" w:rsidRDefault="00B45E60">
            <w:pPr>
              <w:pStyle w:val="xl33"/>
              <w:spacing w:after="0"/>
              <w:jc w:val="both"/>
              <w:rPr>
                <w:rFonts w:asciiTheme="minorHAnsi" w:hAnsiTheme="minorHAnsi" w:cs="Arial"/>
                <w:sz w:val="22"/>
                <w:szCs w:val="22"/>
              </w:rPr>
            </w:pPr>
            <w:r w:rsidRPr="00F44329">
              <w:rPr>
                <w:rFonts w:asciiTheme="minorHAnsi" w:hAnsiTheme="minorHAnsi" w:cs="Arial"/>
                <w:sz w:val="22"/>
                <w:szCs w:val="22"/>
              </w:rPr>
              <w:t>Wnioskodawca ma możliwość wycofania wniosku o dofinansowanie podczas trwania konkursu oraz na każdym etapie jego oceny. Należy wówczas dostarczyć do IOK pismo z prośbą o wycofanie wniosku podpisane przez osobę uprawnioną do podejmowania decyzji w imieniu wnioskodawcy.</w:t>
            </w:r>
          </w:p>
          <w:p w:rsidR="002B2C95" w:rsidRPr="00F44329" w:rsidRDefault="00B45E60">
            <w:pPr>
              <w:spacing w:before="240" w:after="0" w:line="240" w:lineRule="auto"/>
              <w:jc w:val="both"/>
            </w:pPr>
            <w:r w:rsidRPr="00F44329">
              <w:rPr>
                <w:rFonts w:cs="Arial"/>
              </w:rPr>
              <w:t xml:space="preserve">W przypadku ewentualnych problemów z Generatorem, </w:t>
            </w:r>
            <w:r w:rsidR="00D65084" w:rsidRPr="00F44329">
              <w:rPr>
                <w:rFonts w:cs="Arial"/>
              </w:rPr>
              <w:t xml:space="preserve">IOK </w:t>
            </w:r>
            <w:r w:rsidRPr="00F44329">
              <w:rPr>
                <w:rFonts w:cs="Arial"/>
              </w:rPr>
              <w:t xml:space="preserve">zastrzega sobie możliwość wydłużenia terminu składania wniosków lub złożenia ich w innej formie niż wyżej opisana. Decyzja w powyższej kwestii zostanie przedstawiona </w:t>
            </w:r>
            <w:r w:rsidRPr="00F44329">
              <w:rPr>
                <w:rFonts w:cs="Arial"/>
              </w:rPr>
              <w:br/>
              <w:t>w formie komunikatu we wszystkich miejscach, gdzie opublikowano ogłoszenie.</w:t>
            </w:r>
          </w:p>
        </w:tc>
      </w:tr>
      <w:tr w:rsidR="00F44329" w:rsidRPr="00F44329" w:rsidTr="006D7C1A">
        <w:tc>
          <w:tcPr>
            <w:tcW w:w="534" w:type="dxa"/>
          </w:tcPr>
          <w:p w:rsidR="00984533" w:rsidRPr="00F44329" w:rsidRDefault="00984533" w:rsidP="005A42DF">
            <w:pPr>
              <w:autoSpaceDE w:val="0"/>
              <w:autoSpaceDN w:val="0"/>
              <w:adjustRightInd w:val="0"/>
              <w:spacing w:after="0" w:line="240" w:lineRule="auto"/>
              <w:rPr>
                <w:rFonts w:cs="Calibri"/>
                <w:b/>
                <w:bCs/>
              </w:rPr>
            </w:pPr>
            <w:r w:rsidRPr="00F44329">
              <w:rPr>
                <w:rFonts w:cs="Calibri"/>
                <w:b/>
                <w:bCs/>
              </w:rPr>
              <w:lastRenderedPageBreak/>
              <w:t>16.</w:t>
            </w:r>
          </w:p>
        </w:tc>
        <w:tc>
          <w:tcPr>
            <w:tcW w:w="2268" w:type="dxa"/>
          </w:tcPr>
          <w:p w:rsidR="00984533" w:rsidRPr="00F44329" w:rsidRDefault="00984533" w:rsidP="006E2B9C">
            <w:pPr>
              <w:pStyle w:val="Default"/>
              <w:rPr>
                <w:rFonts w:asciiTheme="minorHAnsi" w:hAnsiTheme="minorHAnsi"/>
                <w:color w:val="auto"/>
                <w:sz w:val="22"/>
                <w:szCs w:val="22"/>
              </w:rPr>
            </w:pPr>
            <w:r w:rsidRPr="00F44329">
              <w:rPr>
                <w:rFonts w:asciiTheme="minorHAnsi" w:hAnsiTheme="minorHAnsi"/>
                <w:b/>
                <w:bCs/>
                <w:color w:val="auto"/>
                <w:sz w:val="22"/>
                <w:szCs w:val="22"/>
              </w:rPr>
              <w:t xml:space="preserve">Katalog możliwych do uzupełnienia braków formalnych oraz oczywistych omyłek: </w:t>
            </w:r>
          </w:p>
          <w:p w:rsidR="00984533" w:rsidRPr="00F44329" w:rsidRDefault="00984533">
            <w:pPr>
              <w:pStyle w:val="Default"/>
              <w:rPr>
                <w:rFonts w:asciiTheme="minorHAnsi" w:hAnsiTheme="minorHAnsi"/>
                <w:b/>
                <w:bCs/>
                <w:color w:val="auto"/>
                <w:sz w:val="22"/>
                <w:szCs w:val="22"/>
              </w:rPr>
            </w:pPr>
          </w:p>
        </w:tc>
        <w:tc>
          <w:tcPr>
            <w:tcW w:w="7494" w:type="dxa"/>
            <w:gridSpan w:val="2"/>
          </w:tcPr>
          <w:p w:rsidR="00984533" w:rsidRPr="00F44329" w:rsidRDefault="00984533">
            <w:pPr>
              <w:autoSpaceDE w:val="0"/>
              <w:autoSpaceDN w:val="0"/>
              <w:adjustRightInd w:val="0"/>
              <w:spacing w:after="0" w:line="240" w:lineRule="auto"/>
              <w:jc w:val="both"/>
              <w:rPr>
                <w:rFonts w:ascii="Arial" w:hAnsi="Arial" w:cs="Arial"/>
              </w:rPr>
            </w:pPr>
            <w:r w:rsidRPr="00F44329">
              <w:rPr>
                <w:rFonts w:cs="Times New Roman"/>
              </w:rPr>
              <w:lastRenderedPageBreak/>
              <w:t>W przypadku stwierdzenia we wniosku o dofinansowanie braków formalnych lub oczywistych omyłek IOK wzywa wnioskodawcę do uzupełnienia wniosku lub poprawienia w nim oczywistej omyłki w terminie nie krótszym niż 7 dni od dnia otrzymania informacji</w:t>
            </w:r>
            <w:r w:rsidRPr="00F44329">
              <w:rPr>
                <w:rFonts w:cs="Arial"/>
              </w:rPr>
              <w:t xml:space="preserve">, pod rygorem pozostawienia wniosku bez rozpatrzenia </w:t>
            </w:r>
            <w:r w:rsidRPr="00F44329">
              <w:rPr>
                <w:rFonts w:cs="Arial"/>
              </w:rPr>
              <w:br/>
            </w:r>
            <w:r w:rsidRPr="00F44329">
              <w:rPr>
                <w:rFonts w:cs="Arial"/>
              </w:rPr>
              <w:lastRenderedPageBreak/>
              <w:t>i w konsekwencji niedopuszczenia projektu do oceny</w:t>
            </w:r>
            <w:r w:rsidRPr="00F44329">
              <w:rPr>
                <w:rFonts w:cs="Times New Roman"/>
              </w:rPr>
              <w:t xml:space="preserve">. </w:t>
            </w:r>
          </w:p>
          <w:p w:rsidR="00033916" w:rsidRPr="00033916" w:rsidRDefault="00984533">
            <w:pPr>
              <w:autoSpaceDE w:val="0"/>
              <w:autoSpaceDN w:val="0"/>
              <w:adjustRightInd w:val="0"/>
              <w:spacing w:after="0" w:line="240" w:lineRule="auto"/>
              <w:jc w:val="both"/>
              <w:rPr>
                <w:rFonts w:cs="Times New Roman"/>
                <w:bCs/>
              </w:rPr>
            </w:pPr>
            <w:r w:rsidRPr="00F44329">
              <w:rPr>
                <w:rFonts w:cs="Times New Roman"/>
                <w:bCs/>
              </w:rPr>
              <w:t xml:space="preserve">Uzupełnienie wniosku o dofinansowanie projektu lub poprawienie w nim oczywistej omyłki w wyznaczonym terminie nie może prowadzić do jego istotnej modyfikacji. </w:t>
            </w:r>
            <w:r w:rsidR="00033916" w:rsidRPr="00033916">
              <w:rPr>
                <w:rFonts w:cs="Times New Roman"/>
                <w:bCs/>
              </w:rPr>
              <w:t>Istotne modyfikacje rozumiane są  między innymi jako zmiany:</w:t>
            </w:r>
          </w:p>
          <w:p w:rsidR="00033916" w:rsidRPr="00033916" w:rsidRDefault="00033916">
            <w:pPr>
              <w:autoSpaceDE w:val="0"/>
              <w:autoSpaceDN w:val="0"/>
              <w:adjustRightInd w:val="0"/>
              <w:spacing w:after="0" w:line="240" w:lineRule="auto"/>
              <w:jc w:val="both"/>
              <w:rPr>
                <w:rFonts w:cs="Times New Roman"/>
                <w:bCs/>
              </w:rPr>
            </w:pPr>
            <w:r w:rsidRPr="00033916">
              <w:rPr>
                <w:rFonts w:cs="Times New Roman"/>
                <w:bCs/>
              </w:rPr>
              <w:t>-</w:t>
            </w:r>
            <w:r>
              <w:rPr>
                <w:rFonts w:cs="Times New Roman"/>
                <w:bCs/>
              </w:rPr>
              <w:t xml:space="preserve"> </w:t>
            </w:r>
            <w:r w:rsidRPr="00033916">
              <w:rPr>
                <w:rFonts w:cs="Times New Roman"/>
                <w:bCs/>
              </w:rPr>
              <w:t>podmiotowe</w:t>
            </w:r>
            <w:r>
              <w:rPr>
                <w:rFonts w:cs="Times New Roman"/>
                <w:bCs/>
              </w:rPr>
              <w:t xml:space="preserve"> -</w:t>
            </w:r>
            <w:r w:rsidRPr="00033916">
              <w:rPr>
                <w:rFonts w:cs="Times New Roman"/>
                <w:bCs/>
              </w:rPr>
              <w:t xml:space="preserve"> np. zmiana wnioskodawcy, podmiotu/pod</w:t>
            </w:r>
            <w:r>
              <w:rPr>
                <w:rFonts w:cs="Times New Roman"/>
                <w:bCs/>
              </w:rPr>
              <w:t>miotów realizujących, partnerów</w:t>
            </w:r>
            <w:r w:rsidRPr="00033916">
              <w:rPr>
                <w:rFonts w:cs="Times New Roman"/>
                <w:bCs/>
              </w:rPr>
              <w:t xml:space="preserve"> (przy czym dopuszcza się wyłącznie zmiany wynikające wprost z przepisów prawa)</w:t>
            </w:r>
            <w:r>
              <w:rPr>
                <w:rFonts w:cs="Times New Roman"/>
                <w:bCs/>
              </w:rPr>
              <w:t>,</w:t>
            </w:r>
          </w:p>
          <w:p w:rsidR="00033916" w:rsidRPr="00033916" w:rsidRDefault="00033916">
            <w:pPr>
              <w:autoSpaceDE w:val="0"/>
              <w:autoSpaceDN w:val="0"/>
              <w:adjustRightInd w:val="0"/>
              <w:spacing w:after="0" w:line="240" w:lineRule="auto"/>
              <w:jc w:val="both"/>
              <w:rPr>
                <w:rFonts w:cs="Times New Roman"/>
                <w:bCs/>
              </w:rPr>
            </w:pPr>
            <w:r w:rsidRPr="00033916">
              <w:rPr>
                <w:rFonts w:cs="Times New Roman"/>
                <w:bCs/>
              </w:rPr>
              <w:t>-</w:t>
            </w:r>
            <w:r>
              <w:rPr>
                <w:rFonts w:cs="Times New Roman"/>
                <w:bCs/>
              </w:rPr>
              <w:t xml:space="preserve"> </w:t>
            </w:r>
            <w:r w:rsidRPr="00033916">
              <w:rPr>
                <w:rFonts w:cs="Times New Roman"/>
                <w:bCs/>
              </w:rPr>
              <w:t xml:space="preserve">przedmiotowe </w:t>
            </w:r>
            <w:r>
              <w:rPr>
                <w:rFonts w:cs="Times New Roman"/>
                <w:bCs/>
              </w:rPr>
              <w:t xml:space="preserve">- </w:t>
            </w:r>
            <w:r w:rsidRPr="00033916">
              <w:rPr>
                <w:rFonts w:cs="Times New Roman"/>
                <w:bCs/>
              </w:rPr>
              <w:t>np. zakres rzeczowy, skrócony opis projektu, kategorie kosztów, zmiany wartości projektu niewynikające z oczywistych pomyłek i błędów rachunkowych</w:t>
            </w:r>
            <w:r>
              <w:rPr>
                <w:rFonts w:cs="Times New Roman"/>
                <w:bCs/>
              </w:rPr>
              <w:t>,</w:t>
            </w:r>
          </w:p>
          <w:p w:rsidR="00033916" w:rsidRPr="00033916" w:rsidRDefault="00033916">
            <w:pPr>
              <w:autoSpaceDE w:val="0"/>
              <w:autoSpaceDN w:val="0"/>
              <w:adjustRightInd w:val="0"/>
              <w:spacing w:after="0" w:line="240" w:lineRule="auto"/>
              <w:jc w:val="both"/>
              <w:rPr>
                <w:rFonts w:cs="Times New Roman"/>
                <w:bCs/>
              </w:rPr>
            </w:pPr>
            <w:r w:rsidRPr="00033916">
              <w:rPr>
                <w:rFonts w:cs="Times New Roman"/>
                <w:bCs/>
              </w:rPr>
              <w:t>-</w:t>
            </w:r>
            <w:r>
              <w:rPr>
                <w:rFonts w:cs="Times New Roman"/>
                <w:bCs/>
              </w:rPr>
              <w:t xml:space="preserve"> </w:t>
            </w:r>
            <w:r w:rsidRPr="00033916">
              <w:rPr>
                <w:rFonts w:cs="Times New Roman"/>
                <w:bCs/>
              </w:rPr>
              <w:t>celów projektu</w:t>
            </w:r>
            <w:r>
              <w:rPr>
                <w:rFonts w:cs="Times New Roman"/>
                <w:bCs/>
              </w:rPr>
              <w:t>,</w:t>
            </w:r>
          </w:p>
          <w:p w:rsidR="00B35B23" w:rsidRPr="00F44329" w:rsidRDefault="00033916">
            <w:pPr>
              <w:autoSpaceDE w:val="0"/>
              <w:autoSpaceDN w:val="0"/>
              <w:adjustRightInd w:val="0"/>
              <w:spacing w:line="240" w:lineRule="auto"/>
              <w:jc w:val="both"/>
              <w:rPr>
                <w:rFonts w:cs="Times New Roman"/>
                <w:bCs/>
              </w:rPr>
            </w:pPr>
            <w:r w:rsidRPr="00033916">
              <w:rPr>
                <w:rFonts w:cs="Times New Roman"/>
                <w:bCs/>
              </w:rPr>
              <w:t>-</w:t>
            </w:r>
            <w:r>
              <w:rPr>
                <w:rFonts w:cs="Times New Roman"/>
                <w:bCs/>
              </w:rPr>
              <w:t xml:space="preserve"> </w:t>
            </w:r>
            <w:r w:rsidRPr="00033916">
              <w:rPr>
                <w:rFonts w:cs="Times New Roman"/>
                <w:bCs/>
              </w:rPr>
              <w:t>wskaźników monitoringowych, w tym ich wartości docelowych</w:t>
            </w:r>
            <w:r>
              <w:rPr>
                <w:rFonts w:cs="Times New Roman"/>
                <w:bCs/>
              </w:rPr>
              <w:t xml:space="preserve"> niewynikających </w:t>
            </w:r>
            <w:r w:rsidRPr="00033916">
              <w:rPr>
                <w:rFonts w:cs="Times New Roman"/>
                <w:bCs/>
              </w:rPr>
              <w:t>z omyłki.</w:t>
            </w:r>
          </w:p>
          <w:p w:rsidR="00CB791B" w:rsidRPr="00F44329" w:rsidRDefault="00984533">
            <w:pPr>
              <w:autoSpaceDE w:val="0"/>
              <w:autoSpaceDN w:val="0"/>
              <w:adjustRightInd w:val="0"/>
              <w:spacing w:after="0" w:line="240" w:lineRule="auto"/>
              <w:jc w:val="both"/>
            </w:pPr>
            <w:r w:rsidRPr="00F44329">
              <w:rPr>
                <w:rFonts w:cs="Times New Roman"/>
              </w:rPr>
              <w:t xml:space="preserve">Dopuszczalne jest jednokrotne dokonanie uzupełnień lub poprawy wniosku </w:t>
            </w:r>
            <w:r w:rsidRPr="00F44329">
              <w:rPr>
                <w:rFonts w:cs="Times New Roman"/>
              </w:rPr>
              <w:br/>
              <w:t>w zakresie wskazanym przez IOK</w:t>
            </w:r>
            <w:r w:rsidR="00A84137" w:rsidRPr="00F44329">
              <w:rPr>
                <w:rFonts w:cs="Times New Roman"/>
              </w:rPr>
              <w:t xml:space="preserve"> np.:</w:t>
            </w:r>
          </w:p>
          <w:p w:rsidR="00CB791B" w:rsidRPr="00F44329" w:rsidRDefault="00A84137">
            <w:pPr>
              <w:autoSpaceDE w:val="0"/>
              <w:autoSpaceDN w:val="0"/>
              <w:adjustRightInd w:val="0"/>
              <w:spacing w:after="0" w:line="240" w:lineRule="auto"/>
              <w:jc w:val="both"/>
              <w:rPr>
                <w:rStyle w:val="normal0020tablechar"/>
                <w:rFonts w:ascii="Calibri" w:hAnsi="Calibri"/>
              </w:rPr>
            </w:pPr>
            <w:r w:rsidRPr="00F44329">
              <w:rPr>
                <w:rFonts w:cs="Times New Roman"/>
              </w:rPr>
              <w:t xml:space="preserve">- </w:t>
            </w:r>
            <w:r w:rsidRPr="00F44329">
              <w:rPr>
                <w:rStyle w:val="normal0020tablechar"/>
                <w:rFonts w:ascii="Calibri" w:hAnsi="Calibri"/>
              </w:rPr>
              <w:t>uzupełnienie formularza wniosku jeśli nie wszystkie wymagane pola zostały wypełnione,</w:t>
            </w:r>
          </w:p>
          <w:p w:rsidR="00CB791B" w:rsidRPr="00F44329" w:rsidRDefault="00A84137">
            <w:pPr>
              <w:autoSpaceDE w:val="0"/>
              <w:autoSpaceDN w:val="0"/>
              <w:adjustRightInd w:val="0"/>
              <w:spacing w:after="0" w:line="240" w:lineRule="auto"/>
              <w:jc w:val="both"/>
              <w:rPr>
                <w:rStyle w:val="normal0020tablechar"/>
                <w:rFonts w:ascii="Calibri" w:hAnsi="Calibri"/>
              </w:rPr>
            </w:pPr>
            <w:r w:rsidRPr="00F44329">
              <w:rPr>
                <w:rStyle w:val="normal0020tablechar"/>
                <w:rFonts w:ascii="Calibri" w:hAnsi="Calibri"/>
              </w:rPr>
              <w:t>- uzupełnienie załączników jeśli nie wszystkie wymagane załączniki zostały załączone,</w:t>
            </w:r>
          </w:p>
          <w:p w:rsidR="00CB791B" w:rsidRPr="00F44329" w:rsidRDefault="00A84137">
            <w:pPr>
              <w:autoSpaceDE w:val="0"/>
              <w:autoSpaceDN w:val="0"/>
              <w:adjustRightInd w:val="0"/>
              <w:spacing w:after="0" w:line="240" w:lineRule="auto"/>
              <w:jc w:val="both"/>
              <w:rPr>
                <w:rStyle w:val="normal0020tablechar"/>
                <w:rFonts w:ascii="Calibri" w:hAnsi="Calibri"/>
              </w:rPr>
            </w:pPr>
            <w:r w:rsidRPr="00F44329">
              <w:rPr>
                <w:rStyle w:val="normal0020tablechar"/>
                <w:rFonts w:ascii="Calibri" w:hAnsi="Calibri"/>
              </w:rPr>
              <w:t>- poprawa jakości załączonych skanów, w sytuacji gdy nie są czytelne,</w:t>
            </w:r>
          </w:p>
          <w:p w:rsidR="00B35B23" w:rsidRPr="00F44329" w:rsidRDefault="00A84137">
            <w:pPr>
              <w:autoSpaceDE w:val="0"/>
              <w:autoSpaceDN w:val="0"/>
              <w:adjustRightInd w:val="0"/>
              <w:spacing w:after="0" w:line="240" w:lineRule="auto"/>
              <w:jc w:val="both"/>
              <w:rPr>
                <w:rStyle w:val="normal0020tablechar"/>
                <w:rFonts w:ascii="Calibri" w:hAnsi="Calibri"/>
              </w:rPr>
            </w:pPr>
            <w:r w:rsidRPr="00F44329">
              <w:rPr>
                <w:rStyle w:val="normal0020tablechar"/>
                <w:rFonts w:ascii="Calibri" w:hAnsi="Calibri"/>
              </w:rPr>
              <w:t>-</w:t>
            </w:r>
            <w:r w:rsidRPr="00F44329">
              <w:rPr>
                <w:rStyle w:val="normal0020tablechar"/>
              </w:rPr>
              <w:t> </w:t>
            </w:r>
            <w:r w:rsidRPr="00F44329">
              <w:rPr>
                <w:rStyle w:val="normal0020tablechar"/>
                <w:rFonts w:ascii="Calibri" w:hAnsi="Calibri"/>
              </w:rPr>
              <w:t>uzupełnienie brakujących podpisów i pieczęci</w:t>
            </w:r>
            <w:r w:rsidR="00B35B23" w:rsidRPr="00F44329">
              <w:rPr>
                <w:rStyle w:val="normal0020tablechar"/>
                <w:rFonts w:ascii="Calibri" w:hAnsi="Calibri"/>
              </w:rPr>
              <w:t>,</w:t>
            </w:r>
          </w:p>
          <w:p w:rsidR="00B35B23" w:rsidRPr="00F44329" w:rsidRDefault="00B35B23">
            <w:pPr>
              <w:autoSpaceDE w:val="0"/>
              <w:autoSpaceDN w:val="0"/>
              <w:adjustRightInd w:val="0"/>
              <w:spacing w:after="0" w:line="240" w:lineRule="auto"/>
              <w:jc w:val="both"/>
              <w:rPr>
                <w:rStyle w:val="normal0020tablechar"/>
                <w:rFonts w:ascii="Calibri" w:hAnsi="Calibri"/>
              </w:rPr>
            </w:pPr>
            <w:r w:rsidRPr="00F44329">
              <w:rPr>
                <w:rStyle w:val="normal0020tablechar"/>
                <w:rFonts w:ascii="Calibri" w:hAnsi="Calibri"/>
              </w:rPr>
              <w:t>- niezgodność sumy kontrolnej w wersji papierowej i elektronicznej;</w:t>
            </w:r>
          </w:p>
          <w:p w:rsidR="00CB791B" w:rsidRPr="00F44329" w:rsidRDefault="00B35B23">
            <w:pPr>
              <w:autoSpaceDE w:val="0"/>
              <w:autoSpaceDN w:val="0"/>
              <w:adjustRightInd w:val="0"/>
              <w:spacing w:after="0" w:line="240" w:lineRule="auto"/>
              <w:jc w:val="both"/>
              <w:rPr>
                <w:rFonts w:ascii="Calibri" w:hAnsi="Calibri"/>
              </w:rPr>
            </w:pPr>
            <w:r w:rsidRPr="00F44329">
              <w:rPr>
                <w:rStyle w:val="normal0020tablechar"/>
                <w:rFonts w:ascii="Calibri" w:hAnsi="Calibri"/>
              </w:rPr>
              <w:t>- brak strony/stron w papierowej wersji wniosku</w:t>
            </w:r>
            <w:r w:rsidR="00A84137" w:rsidRPr="00F44329">
              <w:rPr>
                <w:rStyle w:val="normal0020tablechar"/>
                <w:rFonts w:ascii="Calibri" w:hAnsi="Calibri"/>
              </w:rPr>
              <w:t>.</w:t>
            </w:r>
          </w:p>
          <w:p w:rsidR="00984533" w:rsidRPr="00F44329" w:rsidRDefault="00984533">
            <w:pPr>
              <w:autoSpaceDE w:val="0"/>
              <w:autoSpaceDN w:val="0"/>
              <w:adjustRightInd w:val="0"/>
              <w:spacing w:after="0" w:line="240" w:lineRule="auto"/>
              <w:jc w:val="both"/>
              <w:rPr>
                <w:rFonts w:cs="Times New Roman"/>
              </w:rPr>
            </w:pPr>
            <w:r w:rsidRPr="00F44329">
              <w:rPr>
                <w:rFonts w:cs="Times New Roman"/>
              </w:rPr>
              <w:t xml:space="preserve"> </w:t>
            </w:r>
          </w:p>
          <w:p w:rsidR="00984533" w:rsidRPr="00F44329" w:rsidRDefault="00984533">
            <w:pPr>
              <w:autoSpaceDE w:val="0"/>
              <w:autoSpaceDN w:val="0"/>
              <w:adjustRightInd w:val="0"/>
              <w:spacing w:after="47" w:line="240" w:lineRule="auto"/>
              <w:jc w:val="both"/>
              <w:rPr>
                <w:rFonts w:cs="Times New Roman"/>
              </w:rPr>
            </w:pPr>
            <w:r w:rsidRPr="00F44329">
              <w:rPr>
                <w:rFonts w:cs="Times New Roman"/>
              </w:rPr>
              <w:t xml:space="preserve">Oczywista omyłka powinna być możliwa do poprawienia bez odwoływania się do innych dokumentów, a jej poprawa nie może prowadzić do istotnej modyfikacji wniosku o dofinansowanie projektu. </w:t>
            </w:r>
          </w:p>
          <w:p w:rsidR="00984533" w:rsidRPr="00F44329" w:rsidRDefault="00984533">
            <w:pPr>
              <w:tabs>
                <w:tab w:val="left" w:pos="0"/>
                <w:tab w:val="left" w:pos="709"/>
              </w:tabs>
              <w:spacing w:after="0" w:line="240" w:lineRule="auto"/>
              <w:jc w:val="both"/>
              <w:rPr>
                <w:rFonts w:ascii="Calibri" w:hAnsi="Calibri"/>
              </w:rPr>
            </w:pPr>
            <w:r w:rsidRPr="00F44329">
              <w:t xml:space="preserve">Ostateczna ocena czy uzupełnienie wniosku o dofinansowanie lub poprawienie </w:t>
            </w:r>
            <w:r w:rsidRPr="00F44329">
              <w:br/>
              <w:t xml:space="preserve">w nim oczywistej omyłki doprowadziło do istotnej modyfikacji wniosku </w:t>
            </w:r>
            <w:r w:rsidRPr="00F44329">
              <w:br/>
              <w:t>o dofinansowanie, o której mowa w art. 43 ust. 2 ustawy</w:t>
            </w:r>
            <w:r w:rsidR="00A41980" w:rsidRPr="00F44329">
              <w:t xml:space="preserve"> wdrożeniowej</w:t>
            </w:r>
            <w:r w:rsidRPr="00F44329">
              <w:t>, jest dokonywana przez IOK.</w:t>
            </w:r>
            <w:r w:rsidRPr="00F44329">
              <w:rPr>
                <w:rFonts w:ascii="Calibri" w:hAnsi="Calibri"/>
              </w:rPr>
              <w:t xml:space="preserve"> </w:t>
            </w:r>
          </w:p>
          <w:p w:rsidR="00984533" w:rsidRPr="00F44329" w:rsidRDefault="00984533">
            <w:pPr>
              <w:tabs>
                <w:tab w:val="left" w:pos="0"/>
                <w:tab w:val="left" w:pos="709"/>
              </w:tabs>
              <w:spacing w:after="0" w:line="240" w:lineRule="auto"/>
              <w:jc w:val="both"/>
            </w:pPr>
            <w:r w:rsidRPr="00F44329">
              <w:rPr>
                <w:rFonts w:ascii="Calibri" w:hAnsi="Calibri"/>
              </w:rPr>
              <w:t>Wezwanie do poprawienia oczywistej omyłki lub uzupełnienia braku formalnego, o ile zostaną one stwierdzone, może następować również na każdym kolejnym etapie oceny.</w:t>
            </w:r>
            <w:r w:rsidRPr="00F44329">
              <w:t xml:space="preserve"> </w:t>
            </w:r>
          </w:p>
          <w:p w:rsidR="00984533" w:rsidRPr="00F44329" w:rsidRDefault="00984533">
            <w:pPr>
              <w:spacing w:after="0" w:line="240" w:lineRule="auto"/>
              <w:jc w:val="both"/>
              <w:rPr>
                <w:rFonts w:cs="Arial"/>
              </w:rPr>
            </w:pPr>
            <w:r w:rsidRPr="00F44329">
              <w:rPr>
                <w:rFonts w:cs="Arial"/>
              </w:rPr>
              <w:t xml:space="preserve">Wymogi formalne w odniesieniu do wniosku o dofinansowanie nie są kryteriami, w związku z tym wnioskodawcy, w przypadku pozostawienia jego wniosku </w:t>
            </w:r>
            <w:r w:rsidRPr="00F44329">
              <w:rPr>
                <w:rFonts w:cs="Arial"/>
              </w:rPr>
              <w:br/>
              <w:t>o dofinansowanie bez rozpatrzenia, nie przysługuje protest w rozumieniu rozdziału 15 ustawy</w:t>
            </w:r>
            <w:r w:rsidR="00A41980" w:rsidRPr="00F44329">
              <w:rPr>
                <w:rFonts w:cs="Arial"/>
              </w:rPr>
              <w:t xml:space="preserve"> wdrożeniowej</w:t>
            </w:r>
            <w:r w:rsidRPr="00F44329">
              <w:rPr>
                <w:rFonts w:cs="Arial"/>
              </w:rPr>
              <w:t>.</w:t>
            </w:r>
          </w:p>
          <w:p w:rsidR="00984533" w:rsidRPr="00F44329" w:rsidRDefault="00984533">
            <w:pPr>
              <w:autoSpaceDE w:val="0"/>
              <w:autoSpaceDN w:val="0"/>
              <w:adjustRightInd w:val="0"/>
              <w:spacing w:after="47" w:line="240" w:lineRule="auto"/>
              <w:jc w:val="both"/>
              <w:rPr>
                <w:rFonts w:cs="Times New Roman"/>
              </w:rPr>
            </w:pPr>
            <w:r w:rsidRPr="00F44329">
              <w:rPr>
                <w:rFonts w:cs="Times New Roman"/>
              </w:rPr>
              <w:t xml:space="preserve">Po uzupełnieniu/poprawie wniosku o dofinansowanie weryfikacja techniczna jest kontynuowana. </w:t>
            </w:r>
          </w:p>
          <w:p w:rsidR="00984533" w:rsidRPr="00F44329" w:rsidRDefault="00984533">
            <w:pPr>
              <w:autoSpaceDE w:val="0"/>
              <w:autoSpaceDN w:val="0"/>
              <w:adjustRightInd w:val="0"/>
              <w:spacing w:after="47" w:line="240" w:lineRule="auto"/>
              <w:jc w:val="both"/>
            </w:pPr>
            <w:r w:rsidRPr="00F44329">
              <w:t xml:space="preserve">Niepoprawienie w terminie lub niepoprawienie wszystkich braków i omyłek lub wprowadzenie zmian, niewynikających z pisma </w:t>
            </w:r>
            <w:r w:rsidR="002D21DB" w:rsidRPr="00F44329">
              <w:t xml:space="preserve">lub o których wnioskodawca nie poinformował w piśmie przewodnim </w:t>
            </w:r>
            <w:r w:rsidRPr="00F44329">
              <w:t>i powodujących istotną modyfikację wniosku spowoduje pozostaw</w:t>
            </w:r>
            <w:r w:rsidR="000E76BB">
              <w:t xml:space="preserve">ienie wniosku bez rozpatrzenia </w:t>
            </w:r>
            <w:r w:rsidRPr="00F44329">
              <w:t xml:space="preserve">i </w:t>
            </w:r>
            <w:r w:rsidRPr="00F44329">
              <w:rPr>
                <w:rFonts w:cs="Arial"/>
              </w:rPr>
              <w:t>niedopuszczenie projektu do oceny lub dalszej oceny</w:t>
            </w:r>
            <w:r w:rsidRPr="00F44329">
              <w:t>.</w:t>
            </w:r>
          </w:p>
          <w:p w:rsidR="00984533" w:rsidRPr="00F44329" w:rsidRDefault="00984533">
            <w:pPr>
              <w:autoSpaceDE w:val="0"/>
              <w:autoSpaceDN w:val="0"/>
              <w:adjustRightInd w:val="0"/>
              <w:spacing w:after="47" w:line="240" w:lineRule="auto"/>
              <w:jc w:val="both"/>
              <w:rPr>
                <w:rFonts w:cs="Times New Roman"/>
              </w:rPr>
            </w:pPr>
            <w:r w:rsidRPr="00F44329">
              <w:rPr>
                <w:rFonts w:cs="Times New Roman"/>
              </w:rPr>
              <w:t xml:space="preserve">Wniosek o dofinansowanie może zostać wycofany na każdym etapie weryfikacji/oceny na pisemną prośbę wnioskodawcy. </w:t>
            </w:r>
          </w:p>
          <w:p w:rsidR="00984533" w:rsidRPr="00F44329" w:rsidRDefault="00984533">
            <w:pPr>
              <w:pStyle w:val="Default"/>
              <w:jc w:val="both"/>
              <w:rPr>
                <w:rFonts w:asciiTheme="minorHAnsi" w:hAnsiTheme="minorHAnsi" w:cs="Times New Roman"/>
                <w:color w:val="auto"/>
                <w:sz w:val="22"/>
                <w:szCs w:val="22"/>
              </w:rPr>
            </w:pPr>
            <w:r w:rsidRPr="00F44329">
              <w:rPr>
                <w:rFonts w:asciiTheme="minorHAnsi" w:hAnsiTheme="minorHAnsi" w:cs="Times New Roman"/>
                <w:color w:val="auto"/>
                <w:sz w:val="22"/>
                <w:szCs w:val="22"/>
              </w:rPr>
              <w:t xml:space="preserve">Niezwłocznie po zakończeniu weryfikacji technicznej wszystkich projektów złożonych w konkursie IOK zamieszcza na swojej stronie zbiorczą listę projektów </w:t>
            </w:r>
            <w:r w:rsidRPr="00F44329">
              <w:rPr>
                <w:bCs/>
                <w:iCs/>
                <w:color w:val="auto"/>
                <w:sz w:val="22"/>
                <w:szCs w:val="22"/>
              </w:rPr>
              <w:lastRenderedPageBreak/>
              <w:t>(skierowanych do KOP)</w:t>
            </w:r>
            <w:r w:rsidRPr="00F44329">
              <w:rPr>
                <w:rFonts w:asciiTheme="minorHAnsi" w:hAnsiTheme="minorHAnsi" w:cs="Times New Roman"/>
                <w:color w:val="auto"/>
                <w:sz w:val="22"/>
                <w:szCs w:val="22"/>
              </w:rPr>
              <w:t xml:space="preserve">. </w:t>
            </w:r>
          </w:p>
          <w:p w:rsidR="00984533" w:rsidRPr="00F44329" w:rsidRDefault="00984533" w:rsidP="008D6737">
            <w:pPr>
              <w:spacing w:before="120" w:after="120" w:line="240" w:lineRule="auto"/>
              <w:jc w:val="both"/>
            </w:pPr>
            <w:r w:rsidRPr="00F44329">
              <w:t>Informacje do Wnioskodawcy dotyczące poprawy/uzupełnienia wniosku/ informacje o</w:t>
            </w:r>
            <w:r w:rsidRPr="00F44329">
              <w:rPr>
                <w:rFonts w:ascii="Calibri" w:hAnsi="Calibri"/>
                <w:bCs/>
                <w:iCs/>
              </w:rPr>
              <w:t xml:space="preserve"> </w:t>
            </w:r>
            <w:r w:rsidR="008D6737">
              <w:rPr>
                <w:rFonts w:ascii="Calibri" w:hAnsi="Calibri"/>
                <w:bCs/>
                <w:iCs/>
              </w:rPr>
              <w:t xml:space="preserve">negatywnym </w:t>
            </w:r>
            <w:r w:rsidRPr="00F44329">
              <w:rPr>
                <w:rFonts w:ascii="Calibri" w:hAnsi="Calibri"/>
                <w:bCs/>
                <w:iCs/>
              </w:rPr>
              <w:t xml:space="preserve">zakończeniu weryfikacji technicznej wniosku wraz </w:t>
            </w:r>
            <w:r w:rsidRPr="00F44329">
              <w:rPr>
                <w:rFonts w:ascii="Calibri" w:hAnsi="Calibri"/>
                <w:bCs/>
                <w:iCs/>
              </w:rPr>
              <w:br/>
              <w:t>z uzasadnieniem,</w:t>
            </w:r>
            <w:r w:rsidRPr="00F44329">
              <w:t xml:space="preserve"> doręczane są zgodnie z przepisami Kodeksu postępowania administracyjnego (KPA) o doręczaniu.</w:t>
            </w:r>
          </w:p>
        </w:tc>
      </w:tr>
      <w:tr w:rsidR="00AF26D2" w:rsidRPr="00AF26D2" w:rsidTr="00C76587">
        <w:tc>
          <w:tcPr>
            <w:tcW w:w="534" w:type="dxa"/>
            <w:shd w:val="clear" w:color="auto" w:fill="auto"/>
          </w:tcPr>
          <w:p w:rsidR="00984533" w:rsidRPr="00AF26D2" w:rsidRDefault="00984533" w:rsidP="005A42DF">
            <w:pPr>
              <w:autoSpaceDE w:val="0"/>
              <w:autoSpaceDN w:val="0"/>
              <w:adjustRightInd w:val="0"/>
              <w:spacing w:after="0" w:line="240" w:lineRule="auto"/>
              <w:rPr>
                <w:rFonts w:cs="Calibri"/>
                <w:b/>
                <w:bCs/>
              </w:rPr>
            </w:pPr>
            <w:r w:rsidRPr="00AF26D2">
              <w:rPr>
                <w:rFonts w:cs="Calibri"/>
                <w:b/>
                <w:bCs/>
              </w:rPr>
              <w:lastRenderedPageBreak/>
              <w:t>17.</w:t>
            </w:r>
          </w:p>
        </w:tc>
        <w:tc>
          <w:tcPr>
            <w:tcW w:w="2268" w:type="dxa"/>
            <w:shd w:val="clear" w:color="auto" w:fill="FFFFFF" w:themeFill="background1"/>
          </w:tcPr>
          <w:p w:rsidR="00984533" w:rsidRPr="00AF26D2" w:rsidRDefault="00984533" w:rsidP="006E2B9C">
            <w:pPr>
              <w:pStyle w:val="Default"/>
              <w:rPr>
                <w:rFonts w:asciiTheme="minorHAnsi" w:hAnsiTheme="minorHAnsi"/>
                <w:color w:val="auto"/>
                <w:sz w:val="22"/>
                <w:szCs w:val="22"/>
              </w:rPr>
            </w:pPr>
            <w:r w:rsidRPr="00AF26D2">
              <w:rPr>
                <w:rFonts w:asciiTheme="minorHAnsi" w:hAnsiTheme="minorHAnsi"/>
                <w:b/>
                <w:bCs/>
                <w:color w:val="auto"/>
                <w:sz w:val="22"/>
                <w:szCs w:val="22"/>
              </w:rPr>
              <w:t xml:space="preserve">Wzór wniosku </w:t>
            </w:r>
            <w:r w:rsidRPr="00AF26D2">
              <w:rPr>
                <w:rFonts w:asciiTheme="minorHAnsi" w:hAnsiTheme="minorHAnsi"/>
                <w:b/>
                <w:bCs/>
                <w:color w:val="auto"/>
                <w:sz w:val="22"/>
                <w:szCs w:val="22"/>
              </w:rPr>
              <w:br/>
              <w:t xml:space="preserve">o dofinansowanie projektu/zakres informacji: </w:t>
            </w:r>
          </w:p>
          <w:p w:rsidR="00984533" w:rsidRPr="00AF26D2" w:rsidRDefault="00984533">
            <w:pPr>
              <w:pStyle w:val="Default"/>
              <w:rPr>
                <w:rFonts w:asciiTheme="minorHAnsi" w:hAnsiTheme="minorHAnsi"/>
                <w:b/>
                <w:bCs/>
                <w:color w:val="auto"/>
                <w:sz w:val="22"/>
                <w:szCs w:val="22"/>
              </w:rPr>
            </w:pPr>
          </w:p>
        </w:tc>
        <w:tc>
          <w:tcPr>
            <w:tcW w:w="7494" w:type="dxa"/>
            <w:gridSpan w:val="2"/>
            <w:shd w:val="clear" w:color="auto" w:fill="FFFFFF" w:themeFill="background1"/>
          </w:tcPr>
          <w:p w:rsidR="009D06F6" w:rsidRDefault="009D06F6">
            <w:pPr>
              <w:spacing w:after="120" w:line="240" w:lineRule="auto"/>
              <w:jc w:val="both"/>
              <w:rPr>
                <w:rFonts w:cs="Arial"/>
              </w:rPr>
            </w:pPr>
            <w:r w:rsidRPr="00AF26D2">
              <w:t>„</w:t>
            </w:r>
            <w:r w:rsidRPr="00AF26D2">
              <w:rPr>
                <w:rFonts w:cs="Arial"/>
              </w:rPr>
              <w:t>Instrukcja wypełniania wniosku o dofinansowanie realizacji projektu w ramach Regionalnego Programu Operacyjnego Województwa Dolnośląskiego 2014-2020”</w:t>
            </w:r>
            <w:r w:rsidRPr="00AF26D2">
              <w:t xml:space="preserve"> zamieszczona jest na stronie </w:t>
            </w:r>
            <w:hyperlink r:id="rId23" w:history="1">
              <w:r w:rsidRPr="00AF26D2">
                <w:rPr>
                  <w:rStyle w:val="Hipercze"/>
                  <w:color w:val="auto"/>
                </w:rPr>
                <w:t>www.rpo.dolnyslask.pl</w:t>
              </w:r>
            </w:hyperlink>
            <w:r w:rsidRPr="00AF26D2">
              <w:rPr>
                <w:rStyle w:val="Hipercze"/>
                <w:color w:val="auto"/>
              </w:rPr>
              <w:t xml:space="preserve"> w zakładce Skorzystaj/Jak zacząć korzystać z programu?/Wypełnienie wniosku</w:t>
            </w:r>
            <w:r w:rsidRPr="00AF26D2">
              <w:rPr>
                <w:rFonts w:cs="Arial"/>
              </w:rPr>
              <w:t xml:space="preserve">. </w:t>
            </w:r>
          </w:p>
          <w:p w:rsidR="00D5168C" w:rsidRPr="00AF26D2" w:rsidRDefault="00FE0AB4">
            <w:pPr>
              <w:spacing w:after="120" w:line="240" w:lineRule="auto"/>
              <w:jc w:val="both"/>
              <w:rPr>
                <w:rFonts w:cs="Arial"/>
              </w:rPr>
            </w:pPr>
            <w:hyperlink r:id="rId24" w:history="1">
              <w:r w:rsidR="00A2177A" w:rsidRPr="00C43363">
                <w:rPr>
                  <w:rStyle w:val="Hipercze"/>
                  <w:rFonts w:cs="Arial"/>
                </w:rPr>
                <w:t>http://rpo.dolnyslask.pl/wp-content/uploads/2015/08/Instrukcja-wype%C5%82niania-wniosku-o-dofinansowanie-w-ramach-RPO-WD-2014-2020-w-zakresie-EFRR.docx</w:t>
              </w:r>
            </w:hyperlink>
            <w:r w:rsidR="00A2177A">
              <w:rPr>
                <w:rFonts w:cs="Arial"/>
              </w:rPr>
              <w:t xml:space="preserve"> </w:t>
            </w:r>
          </w:p>
          <w:p w:rsidR="009D06F6" w:rsidRPr="00AF26D2" w:rsidRDefault="009D06F6">
            <w:pPr>
              <w:autoSpaceDE w:val="0"/>
              <w:autoSpaceDN w:val="0"/>
              <w:adjustRightInd w:val="0"/>
              <w:spacing w:after="0" w:line="240" w:lineRule="auto"/>
              <w:jc w:val="both"/>
              <w:rPr>
                <w:rFonts w:cs="MS Sans Serif"/>
              </w:rPr>
            </w:pPr>
            <w:r w:rsidRPr="00AF26D2">
              <w:rPr>
                <w:rFonts w:cs="MS Sans Serif"/>
              </w:rPr>
              <w:t xml:space="preserve">Na powyższej stronie zamieszczone są również wzory załączników do wniosku </w:t>
            </w:r>
            <w:r w:rsidRPr="00AF26D2">
              <w:rPr>
                <w:rFonts w:cs="MS Sans Serif"/>
              </w:rPr>
              <w:br/>
              <w:t>o dofinansowanie.</w:t>
            </w:r>
            <w:r w:rsidR="00227CD6">
              <w:rPr>
                <w:rFonts w:cs="MS Sans Serif"/>
              </w:rPr>
              <w:t xml:space="preserve"> Dodatkowo, dokumenty te dostępne są również na stronie </w:t>
            </w:r>
            <w:hyperlink r:id="rId25" w:history="1">
              <w:r w:rsidR="00227CD6">
                <w:rPr>
                  <w:rStyle w:val="Hipercze"/>
                </w:rPr>
                <w:t>www.dip.dolnyslask.pl</w:t>
              </w:r>
            </w:hyperlink>
          </w:p>
          <w:p w:rsidR="009D06F6" w:rsidRPr="00AF26D2" w:rsidRDefault="009D06F6">
            <w:pPr>
              <w:autoSpaceDE w:val="0"/>
              <w:autoSpaceDN w:val="0"/>
              <w:adjustRightInd w:val="0"/>
              <w:spacing w:after="0" w:line="240" w:lineRule="auto"/>
              <w:jc w:val="both"/>
              <w:rPr>
                <w:rFonts w:cs="MS Sans Serif"/>
              </w:rPr>
            </w:pPr>
          </w:p>
          <w:p w:rsidR="009D06F6" w:rsidRPr="00AF26D2" w:rsidRDefault="009D06F6">
            <w:pPr>
              <w:autoSpaceDE w:val="0"/>
              <w:autoSpaceDN w:val="0"/>
              <w:adjustRightInd w:val="0"/>
              <w:spacing w:after="0" w:line="240" w:lineRule="auto"/>
              <w:jc w:val="both"/>
              <w:rPr>
                <w:rStyle w:val="Hipercze"/>
                <w:color w:val="auto"/>
              </w:rPr>
            </w:pPr>
            <w:r w:rsidRPr="00AF26D2">
              <w:rPr>
                <w:rFonts w:cs="Arial"/>
              </w:rPr>
              <w:t xml:space="preserve">W ramach </w:t>
            </w:r>
            <w:r w:rsidR="00284697" w:rsidRPr="00AF26D2">
              <w:rPr>
                <w:rFonts w:cs="Arial"/>
                <w:b/>
              </w:rPr>
              <w:t>P</w:t>
            </w:r>
            <w:r w:rsidR="00284697" w:rsidRPr="00AF26D2">
              <w:rPr>
                <w:b/>
                <w:bCs/>
              </w:rPr>
              <w:t xml:space="preserve">oddziałania </w:t>
            </w:r>
            <w:r w:rsidR="00F44329" w:rsidRPr="00AF26D2">
              <w:rPr>
                <w:b/>
                <w:bCs/>
              </w:rPr>
              <w:t>3</w:t>
            </w:r>
            <w:r w:rsidRPr="00AF26D2">
              <w:rPr>
                <w:b/>
                <w:bCs/>
              </w:rPr>
              <w:t>.3.2</w:t>
            </w:r>
            <w:r w:rsidRPr="00AF26D2">
              <w:rPr>
                <w:bCs/>
              </w:rPr>
              <w:t xml:space="preserve"> </w:t>
            </w:r>
            <w:r w:rsidR="00F44329" w:rsidRPr="00AF26D2">
              <w:rPr>
                <w:bCs/>
              </w:rPr>
              <w:t xml:space="preserve">Efektywność energetyczna w budynkach użyteczności publicznej i sektorze mieszkaniowym </w:t>
            </w:r>
            <w:r w:rsidRPr="00AF26D2">
              <w:rPr>
                <w:bCs/>
              </w:rPr>
              <w:t>– ZIT Wrocławskiego</w:t>
            </w:r>
            <w:r w:rsidR="00F44329" w:rsidRPr="00AF26D2">
              <w:rPr>
                <w:bCs/>
              </w:rPr>
              <w:t xml:space="preserve"> Obszaru Funkcjonalnego (RPDS.03</w:t>
            </w:r>
            <w:r w:rsidRPr="00AF26D2">
              <w:rPr>
                <w:bCs/>
              </w:rPr>
              <w:t>.03.02-IZ.00-02-1</w:t>
            </w:r>
            <w:r w:rsidR="00893058" w:rsidRPr="00AF26D2">
              <w:rPr>
                <w:bCs/>
              </w:rPr>
              <w:t>4</w:t>
            </w:r>
            <w:r w:rsidR="00F44329" w:rsidRPr="00AF26D2">
              <w:rPr>
                <w:bCs/>
              </w:rPr>
              <w:t>8</w:t>
            </w:r>
            <w:r w:rsidRPr="00AF26D2">
              <w:rPr>
                <w:bCs/>
              </w:rPr>
              <w:t xml:space="preserve">/16) dodatkowo  dokumentacja zamieszczona jest  na stronie </w:t>
            </w:r>
            <w:hyperlink r:id="rId26" w:history="1">
              <w:r w:rsidRPr="00AF26D2">
                <w:rPr>
                  <w:rStyle w:val="Hipercze"/>
                  <w:color w:val="auto"/>
                </w:rPr>
                <w:t>www.zitwrof.pl</w:t>
              </w:r>
            </w:hyperlink>
            <w:r w:rsidRPr="00AF26D2">
              <w:t>.</w:t>
            </w:r>
            <w:r w:rsidRPr="00AF26D2">
              <w:rPr>
                <w:rStyle w:val="Hipercze"/>
                <w:color w:val="auto"/>
              </w:rPr>
              <w:t xml:space="preserve"> </w:t>
            </w:r>
          </w:p>
          <w:p w:rsidR="009D06F6" w:rsidRPr="00AF26D2" w:rsidRDefault="009D06F6">
            <w:pPr>
              <w:autoSpaceDE w:val="0"/>
              <w:autoSpaceDN w:val="0"/>
              <w:adjustRightInd w:val="0"/>
              <w:spacing w:after="0" w:line="240" w:lineRule="auto"/>
              <w:rPr>
                <w:rFonts w:cs="Arial"/>
              </w:rPr>
            </w:pPr>
          </w:p>
          <w:p w:rsidR="00984533" w:rsidRPr="00AF26D2" w:rsidRDefault="009D06F6">
            <w:pPr>
              <w:spacing w:before="120" w:after="120" w:line="240" w:lineRule="auto"/>
              <w:jc w:val="both"/>
            </w:pPr>
            <w:r w:rsidRPr="00AF26D2">
              <w:rPr>
                <w:rFonts w:cs="Arial"/>
              </w:rPr>
              <w:t xml:space="preserve">W ramach </w:t>
            </w:r>
            <w:r w:rsidR="00284697" w:rsidRPr="00AF26D2">
              <w:rPr>
                <w:rFonts w:cs="Arial"/>
                <w:b/>
              </w:rPr>
              <w:t>P</w:t>
            </w:r>
            <w:r w:rsidR="00284697" w:rsidRPr="00AF26D2">
              <w:rPr>
                <w:b/>
                <w:bCs/>
              </w:rPr>
              <w:t xml:space="preserve">oddziałania </w:t>
            </w:r>
            <w:r w:rsidR="00F44329" w:rsidRPr="00AF26D2">
              <w:rPr>
                <w:b/>
                <w:bCs/>
              </w:rPr>
              <w:t>3</w:t>
            </w:r>
            <w:r w:rsidRPr="00AF26D2">
              <w:rPr>
                <w:b/>
                <w:bCs/>
              </w:rPr>
              <w:t>.3.3</w:t>
            </w:r>
            <w:r w:rsidRPr="00AF26D2">
              <w:rPr>
                <w:bCs/>
              </w:rPr>
              <w:t xml:space="preserve"> </w:t>
            </w:r>
            <w:r w:rsidR="00F44329" w:rsidRPr="00AF26D2">
              <w:rPr>
                <w:bCs/>
              </w:rPr>
              <w:t>Efektywność energetyczna w budynkach użyteczności publicznej i sektorze mieszkaniowym</w:t>
            </w:r>
            <w:r w:rsidRPr="00AF26D2">
              <w:rPr>
                <w:bCs/>
              </w:rPr>
              <w:t xml:space="preserve"> – ZIT Aglomeracji Jeleniogórskiej (RPDS.0</w:t>
            </w:r>
            <w:r w:rsidR="00F44329" w:rsidRPr="00AF26D2">
              <w:rPr>
                <w:bCs/>
              </w:rPr>
              <w:t>3</w:t>
            </w:r>
            <w:r w:rsidRPr="00AF26D2">
              <w:rPr>
                <w:bCs/>
              </w:rPr>
              <w:t>.03.03-IZ.00-02-1</w:t>
            </w:r>
            <w:r w:rsidR="00893058" w:rsidRPr="00AF26D2">
              <w:rPr>
                <w:bCs/>
              </w:rPr>
              <w:t>4</w:t>
            </w:r>
            <w:r w:rsidR="00F44329" w:rsidRPr="00AF26D2">
              <w:rPr>
                <w:bCs/>
              </w:rPr>
              <w:t>9</w:t>
            </w:r>
            <w:r w:rsidRPr="00AF26D2">
              <w:rPr>
                <w:bCs/>
              </w:rPr>
              <w:t xml:space="preserve">/16) dodatkowo dokumentacja zamieszczona jest  na stronie </w:t>
            </w:r>
            <w:hyperlink r:id="rId27" w:history="1">
              <w:r w:rsidRPr="00AF26D2">
                <w:rPr>
                  <w:rStyle w:val="Hipercze"/>
                  <w:color w:val="auto"/>
                </w:rPr>
                <w:t>www.zitaj.jeleniagora.pl</w:t>
              </w:r>
            </w:hyperlink>
            <w:r w:rsidRPr="00AF26D2">
              <w:rPr>
                <w:rStyle w:val="Hipercze"/>
                <w:color w:val="auto"/>
              </w:rPr>
              <w:t>.</w:t>
            </w:r>
          </w:p>
        </w:tc>
      </w:tr>
      <w:tr w:rsidR="00984533" w:rsidRPr="00781157" w:rsidTr="00C76587">
        <w:tc>
          <w:tcPr>
            <w:tcW w:w="534" w:type="dxa"/>
            <w:shd w:val="clear" w:color="auto" w:fill="auto"/>
          </w:tcPr>
          <w:p w:rsidR="00984533" w:rsidRPr="00781157" w:rsidRDefault="00984533" w:rsidP="005A42DF">
            <w:pPr>
              <w:autoSpaceDE w:val="0"/>
              <w:autoSpaceDN w:val="0"/>
              <w:adjustRightInd w:val="0"/>
              <w:spacing w:after="0" w:line="240" w:lineRule="auto"/>
              <w:rPr>
                <w:rFonts w:cs="Calibri"/>
                <w:b/>
                <w:bCs/>
              </w:rPr>
            </w:pPr>
            <w:r w:rsidRPr="00781157">
              <w:rPr>
                <w:rFonts w:cs="Calibri"/>
                <w:b/>
                <w:bCs/>
              </w:rPr>
              <w:t>18.</w:t>
            </w:r>
          </w:p>
        </w:tc>
        <w:tc>
          <w:tcPr>
            <w:tcW w:w="2268" w:type="dxa"/>
            <w:shd w:val="clear" w:color="auto" w:fill="auto"/>
          </w:tcPr>
          <w:p w:rsidR="00984533" w:rsidRPr="00781157" w:rsidRDefault="00984533" w:rsidP="006E2B9C">
            <w:pPr>
              <w:pStyle w:val="Default"/>
              <w:rPr>
                <w:rFonts w:asciiTheme="minorHAnsi" w:hAnsiTheme="minorHAnsi"/>
                <w:color w:val="auto"/>
                <w:sz w:val="22"/>
                <w:szCs w:val="22"/>
              </w:rPr>
            </w:pPr>
            <w:r w:rsidRPr="00781157">
              <w:rPr>
                <w:rFonts w:asciiTheme="minorHAnsi" w:hAnsiTheme="minorHAnsi"/>
                <w:b/>
                <w:bCs/>
                <w:color w:val="auto"/>
                <w:sz w:val="22"/>
                <w:szCs w:val="22"/>
              </w:rPr>
              <w:t>Wzór umowy</w:t>
            </w:r>
            <w:r w:rsidR="00AE1EFE">
              <w:rPr>
                <w:rFonts w:asciiTheme="minorHAnsi" w:hAnsiTheme="minorHAnsi"/>
                <w:b/>
                <w:bCs/>
                <w:color w:val="auto"/>
                <w:sz w:val="22"/>
                <w:szCs w:val="22"/>
              </w:rPr>
              <w:t>/decyzji</w:t>
            </w:r>
            <w:r w:rsidRPr="00781157">
              <w:rPr>
                <w:rFonts w:asciiTheme="minorHAnsi" w:hAnsiTheme="minorHAnsi"/>
                <w:b/>
                <w:bCs/>
                <w:color w:val="auto"/>
                <w:sz w:val="22"/>
                <w:szCs w:val="22"/>
              </w:rPr>
              <w:t xml:space="preserve"> </w:t>
            </w:r>
            <w:r w:rsidRPr="00781157">
              <w:rPr>
                <w:rFonts w:asciiTheme="minorHAnsi" w:hAnsiTheme="minorHAnsi"/>
                <w:b/>
                <w:bCs/>
                <w:color w:val="auto"/>
                <w:sz w:val="22"/>
                <w:szCs w:val="22"/>
              </w:rPr>
              <w:br/>
              <w:t xml:space="preserve">o dofinansowanie projektu: </w:t>
            </w:r>
          </w:p>
          <w:p w:rsidR="00984533" w:rsidRPr="00781157" w:rsidRDefault="00984533">
            <w:pPr>
              <w:pStyle w:val="Default"/>
              <w:rPr>
                <w:rFonts w:asciiTheme="minorHAnsi" w:hAnsiTheme="minorHAnsi"/>
                <w:b/>
                <w:bCs/>
                <w:color w:val="auto"/>
                <w:sz w:val="22"/>
                <w:szCs w:val="22"/>
              </w:rPr>
            </w:pPr>
          </w:p>
        </w:tc>
        <w:tc>
          <w:tcPr>
            <w:tcW w:w="7494" w:type="dxa"/>
            <w:gridSpan w:val="2"/>
            <w:shd w:val="clear" w:color="auto" w:fill="auto"/>
          </w:tcPr>
          <w:p w:rsidR="00C76587" w:rsidRPr="00781157" w:rsidRDefault="00E34CA7">
            <w:pPr>
              <w:autoSpaceDE w:val="0"/>
              <w:autoSpaceDN w:val="0"/>
              <w:adjustRightInd w:val="0"/>
              <w:spacing w:after="0" w:line="240" w:lineRule="auto"/>
              <w:jc w:val="both"/>
              <w:rPr>
                <w:rFonts w:cs="Calibri"/>
              </w:rPr>
            </w:pPr>
            <w:r w:rsidRPr="00781157">
              <w:rPr>
                <w:rFonts w:cs="Calibri"/>
              </w:rPr>
              <w:t>Wzór umowy</w:t>
            </w:r>
            <w:r w:rsidR="00AE1EFE">
              <w:rPr>
                <w:rFonts w:cs="Calibri"/>
              </w:rPr>
              <w:t>/decyzji</w:t>
            </w:r>
            <w:r w:rsidR="00C76587" w:rsidRPr="00781157">
              <w:rPr>
                <w:rFonts w:cs="Calibri"/>
              </w:rPr>
              <w:t xml:space="preserve"> o dofinansowanie projektu, która będzie zawierana </w:t>
            </w:r>
            <w:r w:rsidR="00C76587" w:rsidRPr="00781157">
              <w:rPr>
                <w:rFonts w:cs="Calibri"/>
              </w:rPr>
              <w:br/>
              <w:t xml:space="preserve">z wnioskodawcami projektów wybranych do dofinansowania stanowi </w:t>
            </w:r>
            <w:r w:rsidR="00AE1EFE">
              <w:rPr>
                <w:rFonts w:cs="Calibri"/>
              </w:rPr>
              <w:t xml:space="preserve">odpowiednio </w:t>
            </w:r>
            <w:r w:rsidR="00C76587" w:rsidRPr="00781157">
              <w:rPr>
                <w:rFonts w:cs="Calibri"/>
              </w:rPr>
              <w:t xml:space="preserve">załącznik nr </w:t>
            </w:r>
            <w:r w:rsidR="00DA78CC" w:rsidRPr="00781157">
              <w:rPr>
                <w:rFonts w:cs="Calibri"/>
              </w:rPr>
              <w:t>3</w:t>
            </w:r>
            <w:r w:rsidR="00C76587" w:rsidRPr="00781157">
              <w:rPr>
                <w:rFonts w:cs="Calibri"/>
              </w:rPr>
              <w:t xml:space="preserve"> </w:t>
            </w:r>
            <w:r w:rsidR="00AE1EFE">
              <w:rPr>
                <w:rFonts w:cs="Calibri"/>
              </w:rPr>
              <w:t xml:space="preserve">i 4 </w:t>
            </w:r>
            <w:r w:rsidR="00C76587" w:rsidRPr="00781157">
              <w:rPr>
                <w:rFonts w:cs="Calibri"/>
              </w:rPr>
              <w:t xml:space="preserve">do uchwały przyjmującej niniejszy Regulaminu i jest zamieszczony na stronie </w:t>
            </w:r>
            <w:hyperlink r:id="rId28" w:history="1">
              <w:r w:rsidR="00AF26D2" w:rsidRPr="00781157">
                <w:rPr>
                  <w:rStyle w:val="Hipercze"/>
                  <w:rFonts w:cs="Calibri"/>
                  <w:color w:val="auto"/>
                </w:rPr>
                <w:t>www.rpo.dolnyslask.pl</w:t>
              </w:r>
            </w:hyperlink>
            <w:r w:rsidR="00AF26D2" w:rsidRPr="00781157">
              <w:rPr>
                <w:rFonts w:cs="Calibri"/>
              </w:rPr>
              <w:t xml:space="preserve">, </w:t>
            </w:r>
            <w:hyperlink r:id="rId29" w:history="1">
              <w:r w:rsidR="00AF26D2" w:rsidRPr="00781157">
                <w:rPr>
                  <w:rStyle w:val="Hipercze"/>
                  <w:rFonts w:cs="Calibri"/>
                  <w:color w:val="auto"/>
                </w:rPr>
                <w:t>www.dip.dolnyslask.pl</w:t>
              </w:r>
            </w:hyperlink>
            <w:r w:rsidR="00AF26D2" w:rsidRPr="00781157">
              <w:rPr>
                <w:rFonts w:cs="Calibri"/>
              </w:rPr>
              <w:t xml:space="preserve"> </w:t>
            </w:r>
            <w:r w:rsidR="009D06F6" w:rsidRPr="00781157">
              <w:t xml:space="preserve">jak również </w:t>
            </w:r>
            <w:hyperlink r:id="rId30" w:history="1">
              <w:r w:rsidR="00AF26D2" w:rsidRPr="00781157">
                <w:rPr>
                  <w:rStyle w:val="Hipercze"/>
                  <w:color w:val="auto"/>
                </w:rPr>
                <w:t>www.zitwrof.pl</w:t>
              </w:r>
            </w:hyperlink>
            <w:r w:rsidR="00AF26D2" w:rsidRPr="00781157">
              <w:rPr>
                <w:rStyle w:val="Hipercze"/>
                <w:color w:val="auto"/>
                <w:u w:val="none"/>
              </w:rPr>
              <w:t xml:space="preserve"> </w:t>
            </w:r>
            <w:r w:rsidR="001F6809" w:rsidRPr="00781157">
              <w:rPr>
                <w:rFonts w:cs="Calibri"/>
              </w:rPr>
              <w:t xml:space="preserve">oraz </w:t>
            </w:r>
            <w:hyperlink r:id="rId31" w:history="1">
              <w:r w:rsidR="00AF26D2" w:rsidRPr="00781157">
                <w:rPr>
                  <w:rStyle w:val="Hipercze"/>
                  <w:color w:val="auto"/>
                </w:rPr>
                <w:t>www.zitaj.jeleniagora.pl</w:t>
              </w:r>
            </w:hyperlink>
            <w:r w:rsidR="00AF26D2" w:rsidRPr="00781157">
              <w:t>.</w:t>
            </w:r>
            <w:r w:rsidR="00AF26D2" w:rsidRPr="00781157">
              <w:rPr>
                <w:rStyle w:val="Hipercze"/>
                <w:color w:val="auto"/>
              </w:rPr>
              <w:t xml:space="preserve"> </w:t>
            </w:r>
          </w:p>
          <w:p w:rsidR="00C76587" w:rsidRPr="00781157" w:rsidRDefault="00C76587">
            <w:pPr>
              <w:autoSpaceDE w:val="0"/>
              <w:autoSpaceDN w:val="0"/>
              <w:adjustRightInd w:val="0"/>
              <w:spacing w:after="0" w:line="240" w:lineRule="auto"/>
              <w:jc w:val="both"/>
              <w:rPr>
                <w:rFonts w:cs="Calibri"/>
              </w:rPr>
            </w:pPr>
          </w:p>
          <w:p w:rsidR="00C76587" w:rsidRPr="00781157" w:rsidRDefault="00E34CA7">
            <w:pPr>
              <w:autoSpaceDE w:val="0"/>
              <w:autoSpaceDN w:val="0"/>
              <w:adjustRightInd w:val="0"/>
              <w:spacing w:after="0" w:line="240" w:lineRule="auto"/>
              <w:jc w:val="both"/>
              <w:rPr>
                <w:rFonts w:cs="Calibri"/>
              </w:rPr>
            </w:pPr>
            <w:r w:rsidRPr="00781157">
              <w:rPr>
                <w:rFonts w:cs="Calibri"/>
              </w:rPr>
              <w:t>Wzór umowy</w:t>
            </w:r>
            <w:r w:rsidR="00AE1EFE">
              <w:rPr>
                <w:rFonts w:cs="Calibri"/>
              </w:rPr>
              <w:t>/decyzji</w:t>
            </w:r>
            <w:r w:rsidR="00C76587" w:rsidRPr="00781157">
              <w:rPr>
                <w:rFonts w:cs="Calibri"/>
              </w:rPr>
              <w:t xml:space="preserve"> zawiera wszystkie postanowienia wymagane przepisami prawa, w tym wynikające z przepisów ustawy o finansach publicznych, określające elementy umowy</w:t>
            </w:r>
            <w:r w:rsidR="00AE1EFE">
              <w:rPr>
                <w:rFonts w:cs="Calibri"/>
              </w:rPr>
              <w:t>/decyzji</w:t>
            </w:r>
            <w:r w:rsidR="00C76587" w:rsidRPr="00781157">
              <w:rPr>
                <w:rFonts w:cs="Calibri"/>
              </w:rPr>
              <w:t xml:space="preserve"> o dofinansowanie. </w:t>
            </w:r>
          </w:p>
          <w:p w:rsidR="00984533" w:rsidRDefault="00E34CA7">
            <w:pPr>
              <w:pStyle w:val="Default"/>
              <w:jc w:val="both"/>
              <w:rPr>
                <w:rFonts w:asciiTheme="minorHAnsi" w:hAnsiTheme="minorHAnsi" w:cstheme="minorBidi"/>
                <w:color w:val="auto"/>
                <w:sz w:val="22"/>
                <w:szCs w:val="22"/>
              </w:rPr>
            </w:pPr>
            <w:r w:rsidRPr="00781157">
              <w:rPr>
                <w:rFonts w:asciiTheme="minorHAnsi" w:hAnsiTheme="minorHAnsi" w:cstheme="minorBidi"/>
                <w:color w:val="auto"/>
                <w:sz w:val="22"/>
                <w:szCs w:val="22"/>
              </w:rPr>
              <w:t>Wzór umowy</w:t>
            </w:r>
            <w:r w:rsidR="00AE1EFE">
              <w:t>/decyzji</w:t>
            </w:r>
            <w:r w:rsidR="00C76587" w:rsidRPr="00781157">
              <w:rPr>
                <w:rFonts w:asciiTheme="minorHAnsi" w:hAnsiTheme="minorHAnsi" w:cstheme="minorBidi"/>
                <w:color w:val="auto"/>
                <w:sz w:val="22"/>
                <w:szCs w:val="22"/>
              </w:rPr>
              <w:t xml:space="preserve"> uwzględnia prawa i obowiązki beneficjenta oraz właściwej instytucji udzielającej dofinansowania.</w:t>
            </w:r>
          </w:p>
          <w:p w:rsidR="00F603F8" w:rsidRPr="00EE5E86" w:rsidRDefault="005B14DD">
            <w:pPr>
              <w:pStyle w:val="Default"/>
              <w:jc w:val="both"/>
              <w:rPr>
                <w:b/>
                <w:color w:val="auto"/>
              </w:rPr>
            </w:pPr>
            <w:r w:rsidRPr="00EE5E86">
              <w:rPr>
                <w:rFonts w:asciiTheme="minorHAnsi" w:hAnsiTheme="minorHAnsi" w:cstheme="minorBidi"/>
                <w:b/>
                <w:color w:val="auto"/>
                <w:sz w:val="22"/>
                <w:szCs w:val="22"/>
              </w:rPr>
              <w:t>IOK</w:t>
            </w:r>
            <w:r w:rsidR="00F603F8" w:rsidRPr="00EE5E86">
              <w:rPr>
                <w:rFonts w:asciiTheme="minorHAnsi" w:hAnsiTheme="minorHAnsi" w:cstheme="minorBidi"/>
                <w:b/>
                <w:color w:val="auto"/>
                <w:sz w:val="22"/>
                <w:szCs w:val="22"/>
              </w:rPr>
              <w:t xml:space="preserve"> zastrzega sobie prawo zmiany wzoru umowy/decyzji.</w:t>
            </w:r>
          </w:p>
        </w:tc>
      </w:tr>
      <w:tr w:rsidR="00127A78" w:rsidRPr="00127A78" w:rsidTr="00C76587">
        <w:tc>
          <w:tcPr>
            <w:tcW w:w="534" w:type="dxa"/>
            <w:shd w:val="clear" w:color="auto" w:fill="auto"/>
          </w:tcPr>
          <w:p w:rsidR="00423B2C" w:rsidRPr="00127A78" w:rsidRDefault="00423B2C" w:rsidP="005A42DF">
            <w:pPr>
              <w:autoSpaceDE w:val="0"/>
              <w:autoSpaceDN w:val="0"/>
              <w:adjustRightInd w:val="0"/>
              <w:spacing w:after="0" w:line="240" w:lineRule="auto"/>
              <w:rPr>
                <w:rFonts w:cs="Calibri"/>
                <w:b/>
                <w:bCs/>
              </w:rPr>
            </w:pPr>
            <w:r w:rsidRPr="00127A78">
              <w:rPr>
                <w:rFonts w:cs="Calibri"/>
                <w:b/>
                <w:bCs/>
              </w:rPr>
              <w:t>19.</w:t>
            </w:r>
          </w:p>
        </w:tc>
        <w:tc>
          <w:tcPr>
            <w:tcW w:w="2268" w:type="dxa"/>
            <w:shd w:val="clear" w:color="auto" w:fill="auto"/>
          </w:tcPr>
          <w:p w:rsidR="00423B2C" w:rsidRPr="00127A78" w:rsidRDefault="00423B2C" w:rsidP="006E2B9C">
            <w:pPr>
              <w:autoSpaceDE w:val="0"/>
              <w:autoSpaceDN w:val="0"/>
              <w:adjustRightInd w:val="0"/>
              <w:spacing w:after="0" w:line="240" w:lineRule="auto"/>
              <w:jc w:val="both"/>
              <w:rPr>
                <w:rFonts w:cs="Calibri"/>
                <w:b/>
              </w:rPr>
            </w:pPr>
            <w:r w:rsidRPr="00127A78">
              <w:rPr>
                <w:rFonts w:cs="Calibri"/>
                <w:b/>
              </w:rPr>
              <w:t>Warunki zawarcia umowy</w:t>
            </w:r>
            <w:r w:rsidR="00573E3B">
              <w:rPr>
                <w:rFonts w:cs="Calibri"/>
                <w:b/>
              </w:rPr>
              <w:t>/ podjęcia decyzji</w:t>
            </w:r>
            <w:r w:rsidRPr="00127A78">
              <w:rPr>
                <w:rFonts w:cs="Calibri"/>
                <w:b/>
              </w:rPr>
              <w:t xml:space="preserve"> o dofinansowanie / podpisanie umowy</w:t>
            </w:r>
            <w:r w:rsidR="00573E3B">
              <w:rPr>
                <w:rFonts w:cs="Calibri"/>
                <w:b/>
              </w:rPr>
              <w:t>/decyzji</w:t>
            </w:r>
            <w:r w:rsidRPr="00127A78">
              <w:rPr>
                <w:rFonts w:cs="Calibri"/>
                <w:b/>
              </w:rPr>
              <w:t xml:space="preserve"> o dofinansowanie</w:t>
            </w:r>
          </w:p>
          <w:p w:rsidR="00423B2C" w:rsidRPr="00127A78" w:rsidRDefault="00423B2C" w:rsidP="006E2B9C">
            <w:pPr>
              <w:pStyle w:val="Default"/>
              <w:rPr>
                <w:rFonts w:asciiTheme="minorHAnsi" w:hAnsiTheme="minorHAnsi"/>
                <w:b/>
                <w:bCs/>
                <w:color w:val="auto"/>
                <w:sz w:val="22"/>
                <w:szCs w:val="22"/>
              </w:rPr>
            </w:pPr>
          </w:p>
        </w:tc>
        <w:tc>
          <w:tcPr>
            <w:tcW w:w="7494" w:type="dxa"/>
            <w:gridSpan w:val="2"/>
            <w:shd w:val="clear" w:color="auto" w:fill="auto"/>
          </w:tcPr>
          <w:p w:rsidR="00D20078" w:rsidRPr="00127A78" w:rsidRDefault="00D20078">
            <w:pPr>
              <w:autoSpaceDE w:val="0"/>
              <w:autoSpaceDN w:val="0"/>
              <w:adjustRightInd w:val="0"/>
              <w:spacing w:after="0" w:line="240" w:lineRule="auto"/>
              <w:jc w:val="both"/>
              <w:rPr>
                <w:rFonts w:cs="Calibri"/>
              </w:rPr>
            </w:pPr>
            <w:r w:rsidRPr="00127A78">
              <w:rPr>
                <w:rFonts w:cs="Calibri"/>
              </w:rPr>
              <w:t>W  przypadku  wyboru  projektów  do  dofina</w:t>
            </w:r>
            <w:r w:rsidR="00127A78" w:rsidRPr="00127A78">
              <w:rPr>
                <w:rFonts w:cs="Calibri"/>
              </w:rPr>
              <w:t xml:space="preserve">nsowania  DIP  zwraca  się  do </w:t>
            </w:r>
            <w:r w:rsidRPr="00127A78">
              <w:rPr>
                <w:rFonts w:cs="Calibri"/>
              </w:rPr>
              <w:t xml:space="preserve">Wnioskodawcy o dostarczenie dokumentów niezbędnych do zawarcia umowy </w:t>
            </w:r>
          </w:p>
          <w:p w:rsidR="00423B2C" w:rsidRPr="00127A78" w:rsidRDefault="00127A78" w:rsidP="00573E3B">
            <w:pPr>
              <w:autoSpaceDE w:val="0"/>
              <w:autoSpaceDN w:val="0"/>
              <w:adjustRightInd w:val="0"/>
              <w:spacing w:after="0" w:line="240" w:lineRule="auto"/>
              <w:jc w:val="both"/>
              <w:rPr>
                <w:rFonts w:cs="Calibri"/>
              </w:rPr>
            </w:pPr>
            <w:r w:rsidRPr="00127A78">
              <w:rPr>
                <w:rFonts w:cs="Calibri"/>
              </w:rPr>
              <w:t xml:space="preserve">o </w:t>
            </w:r>
            <w:r w:rsidR="00D20078" w:rsidRPr="00127A78">
              <w:rPr>
                <w:rFonts w:cs="Calibri"/>
              </w:rPr>
              <w:t xml:space="preserve">dofinansowanie  projektu.  Wnioskodawca </w:t>
            </w:r>
            <w:r w:rsidRPr="00127A78">
              <w:rPr>
                <w:rFonts w:cs="Calibri"/>
              </w:rPr>
              <w:t xml:space="preserve"> zobowiązany  jest  dostarczyć </w:t>
            </w:r>
            <w:r w:rsidR="00D20078" w:rsidRPr="00127A78">
              <w:rPr>
                <w:rFonts w:cs="Calibri"/>
              </w:rPr>
              <w:t xml:space="preserve">dokumenty niezbędne do </w:t>
            </w:r>
            <w:r w:rsidRPr="00127A78">
              <w:rPr>
                <w:rFonts w:cs="Calibri"/>
              </w:rPr>
              <w:t xml:space="preserve">zawarcia umowy w terminie 14 dni od daty otrzymania </w:t>
            </w:r>
            <w:r w:rsidR="00D20078" w:rsidRPr="00127A78">
              <w:rPr>
                <w:rFonts w:cs="Calibri"/>
              </w:rPr>
              <w:t>pisma informującego o wybor</w:t>
            </w:r>
            <w:r w:rsidRPr="00127A78">
              <w:rPr>
                <w:rFonts w:cs="Calibri"/>
              </w:rPr>
              <w:t xml:space="preserve">ze projektu do dofinansowania. W </w:t>
            </w:r>
            <w:r w:rsidR="00D20078" w:rsidRPr="00127A78">
              <w:rPr>
                <w:rFonts w:cs="Calibri"/>
              </w:rPr>
              <w:t>przypadku niedostarczenia dokumentów we wskazanym terminie DIP m</w:t>
            </w:r>
            <w:r w:rsidRPr="00127A78">
              <w:rPr>
                <w:rFonts w:cs="Calibri"/>
              </w:rPr>
              <w:t xml:space="preserve">oże </w:t>
            </w:r>
            <w:r w:rsidR="00D20078" w:rsidRPr="00127A78">
              <w:rPr>
                <w:rFonts w:cs="Calibri"/>
              </w:rPr>
              <w:t>wezwać ponownie wnioskodawcę do dostarczenia dokumentów w wyznaczonym terminie</w:t>
            </w:r>
            <w:r w:rsidRPr="00127A78">
              <w:rPr>
                <w:rFonts w:cs="Calibri"/>
              </w:rPr>
              <w:t>. W przypadku niedostarczeni</w:t>
            </w:r>
            <w:r w:rsidR="00D20078" w:rsidRPr="00127A78">
              <w:rPr>
                <w:rFonts w:cs="Calibri"/>
              </w:rPr>
              <w:t>a d</w:t>
            </w:r>
            <w:r w:rsidRPr="00127A78">
              <w:rPr>
                <w:rFonts w:cs="Calibri"/>
              </w:rPr>
              <w:t xml:space="preserve">okumentów przez Wnioskodawcę w </w:t>
            </w:r>
            <w:r w:rsidR="00D20078" w:rsidRPr="00127A78">
              <w:rPr>
                <w:rFonts w:cs="Calibri"/>
              </w:rPr>
              <w:t>ponownie wyznaczonym  terminie  może  odst</w:t>
            </w:r>
            <w:r w:rsidRPr="00127A78">
              <w:rPr>
                <w:rFonts w:cs="Calibri"/>
              </w:rPr>
              <w:t xml:space="preserve">ąpić od podpisania umowy o </w:t>
            </w:r>
            <w:r w:rsidR="00D20078" w:rsidRPr="00127A78">
              <w:rPr>
                <w:rFonts w:cs="Calibri"/>
              </w:rPr>
              <w:t>dofinansowanie projektu bez da</w:t>
            </w:r>
            <w:r w:rsidRPr="00127A78">
              <w:rPr>
                <w:rFonts w:cs="Calibri"/>
              </w:rPr>
              <w:t xml:space="preserve">lszych wezwań. </w:t>
            </w:r>
            <w:r w:rsidR="00D20078" w:rsidRPr="00127A78">
              <w:rPr>
                <w:rFonts w:cs="Calibri"/>
              </w:rPr>
              <w:t xml:space="preserve">Za zgodą DIP dopuszcza się, </w:t>
            </w:r>
            <w:r w:rsidR="00D20078" w:rsidRPr="00127A78">
              <w:rPr>
                <w:rFonts w:cs="Calibri"/>
              </w:rPr>
              <w:lastRenderedPageBreak/>
              <w:t>przed podpisaniem u</w:t>
            </w:r>
            <w:r w:rsidRPr="00127A78">
              <w:rPr>
                <w:rFonts w:cs="Calibri"/>
              </w:rPr>
              <w:t xml:space="preserve">mowy, a po wyborze projektu do </w:t>
            </w:r>
            <w:r w:rsidR="00D20078" w:rsidRPr="00127A78">
              <w:rPr>
                <w:rFonts w:cs="Calibri"/>
              </w:rPr>
              <w:t>dofina</w:t>
            </w:r>
            <w:r w:rsidRPr="00127A78">
              <w:rPr>
                <w:rFonts w:cs="Calibri"/>
              </w:rPr>
              <w:t>nsowania, wprowadzenie zmia</w:t>
            </w:r>
            <w:r w:rsidR="00D20078" w:rsidRPr="00127A78">
              <w:rPr>
                <w:rFonts w:cs="Calibri"/>
              </w:rPr>
              <w:t>n w proje</w:t>
            </w:r>
            <w:r w:rsidRPr="00127A78">
              <w:rPr>
                <w:rFonts w:cs="Calibri"/>
              </w:rPr>
              <w:t xml:space="preserve">kcie w zakresie, który nie </w:t>
            </w:r>
            <w:r w:rsidR="00D20078" w:rsidRPr="00127A78">
              <w:rPr>
                <w:rFonts w:cs="Calibri"/>
              </w:rPr>
              <w:t xml:space="preserve">powoduje konieczności przeprowadzenia </w:t>
            </w:r>
            <w:r w:rsidRPr="00127A78">
              <w:rPr>
                <w:rFonts w:cs="Calibri"/>
              </w:rPr>
              <w:t xml:space="preserve">ponownej oceny projektu pod </w:t>
            </w:r>
            <w:r w:rsidR="00D20078" w:rsidRPr="00127A78">
              <w:rPr>
                <w:rFonts w:cs="Calibri"/>
              </w:rPr>
              <w:t xml:space="preserve">względem spełnienia  kryteriów  merytorycznych, </w:t>
            </w:r>
            <w:r w:rsidRPr="00127A78">
              <w:rPr>
                <w:rFonts w:cs="Calibri"/>
              </w:rPr>
              <w:t xml:space="preserve">np. w zakresie urealnienia terminów realizacji projektu. </w:t>
            </w:r>
            <w:r w:rsidR="00D20078" w:rsidRPr="00127A78">
              <w:rPr>
                <w:rFonts w:cs="Calibri"/>
              </w:rPr>
              <w:t>DIP może dokonać kon</w:t>
            </w:r>
            <w:r w:rsidRPr="00127A78">
              <w:rPr>
                <w:rFonts w:cs="Calibri"/>
              </w:rPr>
              <w:t xml:space="preserve">troli projektu przed zawarciem umowy o dofinansowanie, a po </w:t>
            </w:r>
            <w:r w:rsidR="00D20078" w:rsidRPr="00127A78">
              <w:rPr>
                <w:rFonts w:cs="Calibri"/>
              </w:rPr>
              <w:t>wybraniu projektu do dofinansowania, w zakresie określonym w a</w:t>
            </w:r>
            <w:r w:rsidRPr="00127A78">
              <w:rPr>
                <w:rFonts w:cs="Calibri"/>
              </w:rPr>
              <w:t>rt. 22 ust. 4 ustawy</w:t>
            </w:r>
            <w:r w:rsidR="009374FB">
              <w:rPr>
                <w:rFonts w:cs="Calibri"/>
              </w:rPr>
              <w:t xml:space="preserve"> wdrożeniowej</w:t>
            </w:r>
            <w:r w:rsidR="00D20078" w:rsidRPr="00127A78">
              <w:rPr>
                <w:rFonts w:cs="Calibri"/>
              </w:rPr>
              <w:t xml:space="preserve">. W takim </w:t>
            </w:r>
            <w:r w:rsidRPr="00127A78">
              <w:rPr>
                <w:rFonts w:cs="Calibri"/>
              </w:rPr>
              <w:t xml:space="preserve">przypadku podpisanie umowy o dofinansowanie projektu </w:t>
            </w:r>
            <w:r w:rsidR="00D20078" w:rsidRPr="00127A78">
              <w:rPr>
                <w:rFonts w:cs="Calibri"/>
              </w:rPr>
              <w:t>uzależnione jest od w</w:t>
            </w:r>
            <w:r w:rsidRPr="00127A78">
              <w:rPr>
                <w:rFonts w:cs="Calibri"/>
              </w:rPr>
              <w:t xml:space="preserve">yniku przeprowadzonej kontroli. Wraz z podpisaniem umowy o </w:t>
            </w:r>
            <w:r w:rsidR="00D20078" w:rsidRPr="00127A78">
              <w:rPr>
                <w:rFonts w:cs="Calibri"/>
              </w:rPr>
              <w:t>dofinansowanie B</w:t>
            </w:r>
            <w:r w:rsidRPr="00127A78">
              <w:rPr>
                <w:rFonts w:cs="Calibri"/>
              </w:rPr>
              <w:t xml:space="preserve">eneficjent zobowiązany jest do </w:t>
            </w:r>
            <w:r w:rsidR="00D20078" w:rsidRPr="00127A78">
              <w:rPr>
                <w:rFonts w:cs="Calibri"/>
              </w:rPr>
              <w:t>wniesienia zabezpieczenia prawidłowej real</w:t>
            </w:r>
            <w:r w:rsidRPr="00127A78">
              <w:rPr>
                <w:rFonts w:cs="Calibri"/>
              </w:rPr>
              <w:t xml:space="preserve">izacji umowy. Zabezpieczenie </w:t>
            </w:r>
            <w:r w:rsidR="00D20078" w:rsidRPr="00127A78">
              <w:rPr>
                <w:rFonts w:cs="Calibri"/>
              </w:rPr>
              <w:t>ustanowione jest w formie weksla in blanco opat</w:t>
            </w:r>
            <w:r w:rsidRPr="00127A78">
              <w:rPr>
                <w:rFonts w:cs="Calibri"/>
              </w:rPr>
              <w:t xml:space="preserve">rzonego klauzulą „na zlecenie” wraz z deklaracja wekslową. Wzór umowy, będący załącznikiem </w:t>
            </w:r>
            <w:r w:rsidR="00D20078" w:rsidRPr="00127A78">
              <w:rPr>
                <w:rFonts w:cs="Calibri"/>
              </w:rPr>
              <w:t>do niniejszeg</w:t>
            </w:r>
            <w:r w:rsidRPr="00127A78">
              <w:rPr>
                <w:rFonts w:cs="Calibri"/>
              </w:rPr>
              <w:t xml:space="preserve">o Regulaminu określa minimalny </w:t>
            </w:r>
            <w:r w:rsidR="00D20078" w:rsidRPr="00127A78">
              <w:rPr>
                <w:rFonts w:cs="Calibri"/>
              </w:rPr>
              <w:t>zakres oraz przedmiot pr</w:t>
            </w:r>
            <w:r w:rsidRPr="00127A78">
              <w:rPr>
                <w:rFonts w:cs="Calibri"/>
              </w:rPr>
              <w:t xml:space="preserve">aw i obowiązków Stron </w:t>
            </w:r>
            <w:r w:rsidR="00D20078" w:rsidRPr="00127A78">
              <w:rPr>
                <w:rFonts w:cs="Calibri"/>
              </w:rPr>
              <w:t xml:space="preserve">Umowy i może </w:t>
            </w:r>
            <w:r w:rsidR="000E6D1D">
              <w:rPr>
                <w:rFonts w:cs="Calibri"/>
              </w:rPr>
              <w:t>być przez Strony Umowy zgodnie</w:t>
            </w:r>
            <w:r w:rsidR="00D20078" w:rsidRPr="00127A78">
              <w:rPr>
                <w:rFonts w:cs="Calibri"/>
              </w:rPr>
              <w:t xml:space="preserve"> uzupełniany o inne  </w:t>
            </w:r>
            <w:r w:rsidR="000E6D1D">
              <w:rPr>
                <w:rFonts w:cs="Calibri"/>
              </w:rPr>
              <w:t>postanowienia niezbędne</w:t>
            </w:r>
            <w:r w:rsidR="00D20078" w:rsidRPr="00127A78">
              <w:rPr>
                <w:rFonts w:cs="Calibri"/>
              </w:rPr>
              <w:t xml:space="preserve"> i istotne dla realizacji Projektu. Postanowienia  st</w:t>
            </w:r>
            <w:r w:rsidR="000E6D1D">
              <w:rPr>
                <w:rFonts w:cs="Calibri"/>
              </w:rPr>
              <w:t xml:space="preserve">anowiące uzupełnienie treści </w:t>
            </w:r>
            <w:r w:rsidR="00D20078" w:rsidRPr="00127A78">
              <w:rPr>
                <w:rFonts w:cs="Calibri"/>
              </w:rPr>
              <w:t>umowy o dofinansowanie  projektu nie  mogą  być  jednak sprzeczne  z  postanowieniami zawartymi w jej treści jak i z m.in. systemem realizacji RPO WD 2014-2020  oraz przepisami  prawa  wspólnotowego  i  polskiego,  pod  rygorem  nieważności czynności prawnej. Wykaz niezbędnych dokumentów do podpisania umowy o dofinansowanie wraz z gotowymi wzorami do wypełnienia dostępne są na stronie internetowej DIP.</w:t>
            </w:r>
            <w:r w:rsidR="00573E3B">
              <w:rPr>
                <w:rFonts w:cs="Calibri"/>
              </w:rPr>
              <w:t xml:space="preserve"> Przez podpisanie umowy rozumie się również podjęcie decyzji o dofinansowaniu projektu.</w:t>
            </w:r>
          </w:p>
        </w:tc>
      </w:tr>
      <w:tr w:rsidR="008A41D1" w:rsidRPr="008A41D1" w:rsidTr="00893058">
        <w:trPr>
          <w:trHeight w:val="557"/>
        </w:trPr>
        <w:tc>
          <w:tcPr>
            <w:tcW w:w="534" w:type="dxa"/>
            <w:shd w:val="clear" w:color="auto" w:fill="FFFFFF" w:themeFill="background1"/>
          </w:tcPr>
          <w:p w:rsidR="00984533" w:rsidRPr="008A41D1" w:rsidRDefault="00423B2C" w:rsidP="005A42DF">
            <w:pPr>
              <w:autoSpaceDE w:val="0"/>
              <w:autoSpaceDN w:val="0"/>
              <w:adjustRightInd w:val="0"/>
              <w:spacing w:after="0" w:line="240" w:lineRule="auto"/>
              <w:rPr>
                <w:rFonts w:cs="Calibri"/>
                <w:b/>
                <w:bCs/>
              </w:rPr>
            </w:pPr>
            <w:r w:rsidRPr="008A41D1">
              <w:rPr>
                <w:rFonts w:cs="Calibri"/>
                <w:b/>
                <w:bCs/>
              </w:rPr>
              <w:lastRenderedPageBreak/>
              <w:t>20</w:t>
            </w:r>
            <w:r w:rsidR="00984533" w:rsidRPr="008A41D1">
              <w:rPr>
                <w:rFonts w:cs="Calibri"/>
                <w:b/>
                <w:bCs/>
              </w:rPr>
              <w:t>.</w:t>
            </w:r>
          </w:p>
        </w:tc>
        <w:tc>
          <w:tcPr>
            <w:tcW w:w="2268" w:type="dxa"/>
            <w:shd w:val="clear" w:color="auto" w:fill="FFFFFF" w:themeFill="background1"/>
          </w:tcPr>
          <w:p w:rsidR="00984533" w:rsidRPr="008A41D1" w:rsidRDefault="00984533" w:rsidP="006E2B9C">
            <w:pPr>
              <w:pStyle w:val="Default"/>
              <w:rPr>
                <w:rFonts w:asciiTheme="minorHAnsi" w:hAnsiTheme="minorHAnsi"/>
                <w:color w:val="auto"/>
                <w:sz w:val="22"/>
                <w:szCs w:val="22"/>
              </w:rPr>
            </w:pPr>
            <w:r w:rsidRPr="008A41D1">
              <w:rPr>
                <w:rFonts w:asciiTheme="minorHAnsi" w:hAnsiTheme="minorHAnsi"/>
                <w:b/>
                <w:bCs/>
                <w:color w:val="auto"/>
                <w:sz w:val="22"/>
                <w:szCs w:val="22"/>
              </w:rPr>
              <w:t xml:space="preserve">Kryteria wyboru projektów wraz z podaniem ich znaczenia: </w:t>
            </w:r>
          </w:p>
          <w:p w:rsidR="00984533" w:rsidRPr="008A41D1" w:rsidRDefault="00984533">
            <w:pPr>
              <w:pStyle w:val="Default"/>
              <w:rPr>
                <w:rFonts w:asciiTheme="minorHAnsi" w:hAnsiTheme="minorHAnsi"/>
                <w:b/>
                <w:bCs/>
                <w:color w:val="auto"/>
                <w:sz w:val="22"/>
                <w:szCs w:val="22"/>
              </w:rPr>
            </w:pPr>
          </w:p>
        </w:tc>
        <w:tc>
          <w:tcPr>
            <w:tcW w:w="7494" w:type="dxa"/>
            <w:gridSpan w:val="2"/>
            <w:shd w:val="clear" w:color="auto" w:fill="FFFFFF" w:themeFill="background1"/>
          </w:tcPr>
          <w:p w:rsidR="00337BD1" w:rsidRDefault="003C0E42">
            <w:pPr>
              <w:pStyle w:val="Default"/>
              <w:jc w:val="both"/>
              <w:rPr>
                <w:rFonts w:asciiTheme="minorHAnsi" w:hAnsiTheme="minorHAnsi"/>
                <w:color w:val="auto"/>
                <w:sz w:val="22"/>
                <w:szCs w:val="22"/>
              </w:rPr>
            </w:pPr>
            <w:r w:rsidRPr="000E6D1D">
              <w:rPr>
                <w:rFonts w:asciiTheme="minorHAnsi" w:hAnsiTheme="minorHAnsi"/>
                <w:bCs/>
                <w:color w:val="auto"/>
                <w:sz w:val="22"/>
                <w:szCs w:val="22"/>
              </w:rPr>
              <w:t>Wyciąg z Kryteriów wyboru projektów</w:t>
            </w:r>
            <w:r w:rsidRPr="000E6D1D">
              <w:rPr>
                <w:rFonts w:asciiTheme="minorHAnsi" w:hAnsiTheme="minorHAnsi"/>
                <w:color w:val="auto"/>
                <w:sz w:val="22"/>
                <w:szCs w:val="22"/>
              </w:rPr>
              <w:t xml:space="preserve"> zatwierdzonych przez KM RPO WD 2014-2020</w:t>
            </w:r>
            <w:r w:rsidR="001038F8">
              <w:rPr>
                <w:rFonts w:asciiTheme="minorHAnsi" w:hAnsiTheme="minorHAnsi"/>
                <w:color w:val="auto"/>
                <w:sz w:val="22"/>
                <w:szCs w:val="22"/>
              </w:rPr>
              <w:t>:</w:t>
            </w:r>
            <w:r w:rsidRPr="000E6D1D">
              <w:rPr>
                <w:rFonts w:asciiTheme="minorHAnsi" w:hAnsiTheme="minorHAnsi"/>
                <w:color w:val="auto"/>
                <w:sz w:val="22"/>
                <w:szCs w:val="22"/>
              </w:rPr>
              <w:t xml:space="preserve"> </w:t>
            </w:r>
          </w:p>
          <w:p w:rsidR="00337BD1" w:rsidRDefault="003C0E42">
            <w:pPr>
              <w:pStyle w:val="Default"/>
              <w:numPr>
                <w:ilvl w:val="0"/>
                <w:numId w:val="43"/>
              </w:numPr>
              <w:ind w:left="459"/>
              <w:jc w:val="both"/>
              <w:rPr>
                <w:rFonts w:asciiTheme="minorHAnsi" w:hAnsiTheme="minorHAnsi"/>
                <w:color w:val="auto"/>
                <w:sz w:val="22"/>
                <w:szCs w:val="22"/>
              </w:rPr>
            </w:pPr>
            <w:r w:rsidRPr="000E6D1D">
              <w:rPr>
                <w:rFonts w:asciiTheme="minorHAnsi" w:hAnsiTheme="minorHAnsi"/>
                <w:color w:val="auto"/>
                <w:sz w:val="22"/>
                <w:szCs w:val="22"/>
              </w:rPr>
              <w:t xml:space="preserve">obowiązujących w </w:t>
            </w:r>
            <w:r w:rsidR="00A2045A">
              <w:rPr>
                <w:rFonts w:asciiTheme="minorHAnsi" w:hAnsiTheme="minorHAnsi"/>
                <w:color w:val="auto"/>
                <w:sz w:val="22"/>
                <w:szCs w:val="22"/>
              </w:rPr>
              <w:t>konkursie</w:t>
            </w:r>
            <w:r w:rsidR="00A2045A" w:rsidRPr="000E6D1D">
              <w:rPr>
                <w:rFonts w:asciiTheme="minorHAnsi" w:hAnsiTheme="minorHAnsi"/>
                <w:color w:val="auto"/>
                <w:sz w:val="22"/>
                <w:szCs w:val="22"/>
              </w:rPr>
              <w:t xml:space="preserve"> </w:t>
            </w:r>
            <w:r w:rsidR="000E6D1D" w:rsidRPr="000E6D1D">
              <w:rPr>
                <w:rFonts w:asciiTheme="minorHAnsi" w:hAnsiTheme="minorHAnsi"/>
                <w:sz w:val="22"/>
                <w:szCs w:val="22"/>
              </w:rPr>
              <w:t>nr RPDS.03.03.01-IZ.00-02-147/16 dla Poddziałania 3.3.1 Efektywność energetyczna w budynkach użyteczności publicznej i sektorze mieszkaniowym – konkursy horyzontalne – nabór na OSI</w:t>
            </w:r>
            <w:r w:rsidR="001038F8">
              <w:rPr>
                <w:rFonts w:asciiTheme="minorHAnsi" w:hAnsiTheme="minorHAnsi"/>
                <w:sz w:val="22"/>
                <w:szCs w:val="22"/>
              </w:rPr>
              <w:t>;</w:t>
            </w:r>
            <w:r w:rsidRPr="000E6D1D">
              <w:rPr>
                <w:rFonts w:asciiTheme="minorHAnsi" w:hAnsiTheme="minorHAnsi"/>
                <w:color w:val="auto"/>
                <w:sz w:val="22"/>
                <w:szCs w:val="22"/>
              </w:rPr>
              <w:t xml:space="preserve"> </w:t>
            </w:r>
          </w:p>
          <w:p w:rsidR="00337BD1" w:rsidRPr="000E6D1D" w:rsidRDefault="000E6D1D">
            <w:pPr>
              <w:pStyle w:val="Default"/>
              <w:numPr>
                <w:ilvl w:val="0"/>
                <w:numId w:val="43"/>
              </w:numPr>
              <w:ind w:left="459"/>
              <w:jc w:val="both"/>
              <w:rPr>
                <w:rFonts w:asciiTheme="minorHAnsi" w:hAnsiTheme="minorHAnsi"/>
                <w:color w:val="auto"/>
                <w:sz w:val="22"/>
                <w:szCs w:val="22"/>
              </w:rPr>
            </w:pPr>
            <w:r w:rsidRPr="000E6D1D">
              <w:rPr>
                <w:rFonts w:asciiTheme="minorHAnsi" w:hAnsiTheme="minorHAnsi"/>
                <w:color w:val="auto"/>
                <w:sz w:val="22"/>
                <w:szCs w:val="22"/>
              </w:rPr>
              <w:t xml:space="preserve">obowiązujących w </w:t>
            </w:r>
            <w:r w:rsidR="00A2045A">
              <w:rPr>
                <w:rFonts w:asciiTheme="minorHAnsi" w:hAnsiTheme="minorHAnsi"/>
                <w:color w:val="auto"/>
                <w:sz w:val="22"/>
                <w:szCs w:val="22"/>
              </w:rPr>
              <w:t>konkursie</w:t>
            </w:r>
            <w:r w:rsidRPr="000E6D1D">
              <w:rPr>
                <w:rFonts w:asciiTheme="minorHAnsi" w:hAnsiTheme="minorHAnsi"/>
                <w:color w:val="auto"/>
                <w:sz w:val="22"/>
                <w:szCs w:val="22"/>
              </w:rPr>
              <w:t xml:space="preserve"> </w:t>
            </w:r>
            <w:r w:rsidRPr="000E6D1D">
              <w:rPr>
                <w:rFonts w:asciiTheme="minorHAnsi" w:hAnsiTheme="minorHAnsi"/>
                <w:sz w:val="22"/>
                <w:szCs w:val="22"/>
              </w:rPr>
              <w:t xml:space="preserve">nr RPDS.03.03.02-IZ.00-02-148/16 dla Poddziałania 3.3.2 Efektywność energetyczna w budynkach użyteczności publicznej i sektorze mieszkaniowym – ZIT </w:t>
            </w:r>
            <w:proofErr w:type="spellStart"/>
            <w:r w:rsidRPr="000E6D1D">
              <w:rPr>
                <w:rFonts w:asciiTheme="minorHAnsi" w:hAnsiTheme="minorHAnsi"/>
                <w:sz w:val="22"/>
                <w:szCs w:val="22"/>
              </w:rPr>
              <w:t>WrOF</w:t>
            </w:r>
            <w:proofErr w:type="spellEnd"/>
            <w:r w:rsidR="001038F8">
              <w:rPr>
                <w:rFonts w:asciiTheme="minorHAnsi" w:hAnsiTheme="minorHAnsi"/>
                <w:sz w:val="22"/>
                <w:szCs w:val="22"/>
              </w:rPr>
              <w:t>;</w:t>
            </w:r>
            <w:r w:rsidRPr="000E6D1D">
              <w:rPr>
                <w:rFonts w:asciiTheme="minorHAnsi" w:hAnsiTheme="minorHAnsi"/>
                <w:color w:val="auto"/>
                <w:sz w:val="22"/>
                <w:szCs w:val="22"/>
              </w:rPr>
              <w:t xml:space="preserve"> </w:t>
            </w:r>
          </w:p>
          <w:p w:rsidR="001038F8" w:rsidRDefault="000E6D1D">
            <w:pPr>
              <w:pStyle w:val="Default"/>
              <w:numPr>
                <w:ilvl w:val="0"/>
                <w:numId w:val="43"/>
              </w:numPr>
              <w:ind w:left="459"/>
              <w:jc w:val="both"/>
              <w:rPr>
                <w:rFonts w:asciiTheme="minorHAnsi" w:hAnsiTheme="minorHAnsi"/>
                <w:color w:val="auto"/>
                <w:sz w:val="22"/>
                <w:szCs w:val="22"/>
              </w:rPr>
            </w:pPr>
            <w:r w:rsidRPr="000E6D1D">
              <w:rPr>
                <w:rFonts w:asciiTheme="minorHAnsi" w:hAnsiTheme="minorHAnsi"/>
                <w:color w:val="auto"/>
                <w:sz w:val="22"/>
                <w:szCs w:val="22"/>
              </w:rPr>
              <w:t xml:space="preserve">obowiązujących w </w:t>
            </w:r>
            <w:r w:rsidR="00A2045A">
              <w:rPr>
                <w:rFonts w:asciiTheme="minorHAnsi" w:hAnsiTheme="minorHAnsi"/>
                <w:color w:val="auto"/>
                <w:sz w:val="22"/>
                <w:szCs w:val="22"/>
              </w:rPr>
              <w:t>konkursie</w:t>
            </w:r>
            <w:r w:rsidRPr="000E6D1D">
              <w:rPr>
                <w:rFonts w:asciiTheme="minorHAnsi" w:hAnsiTheme="minorHAnsi"/>
                <w:color w:val="auto"/>
                <w:sz w:val="22"/>
                <w:szCs w:val="22"/>
              </w:rPr>
              <w:t xml:space="preserve"> nr RPDS.03.03.03-IZ.00-02-149/16 dla Poddziałania 3.3.3 Efektywność energetyczna w budynkach użyteczności publicznej i sektorze mieszkaniowym – ZIT AJ</w:t>
            </w:r>
            <w:r w:rsidR="001038F8">
              <w:rPr>
                <w:rFonts w:asciiTheme="minorHAnsi" w:hAnsiTheme="minorHAnsi"/>
                <w:color w:val="auto"/>
                <w:sz w:val="22"/>
                <w:szCs w:val="22"/>
              </w:rPr>
              <w:t>;</w:t>
            </w:r>
            <w:r w:rsidRPr="000E6D1D">
              <w:rPr>
                <w:rFonts w:asciiTheme="minorHAnsi" w:hAnsiTheme="minorHAnsi"/>
                <w:color w:val="auto"/>
                <w:sz w:val="22"/>
                <w:szCs w:val="22"/>
              </w:rPr>
              <w:t xml:space="preserve"> </w:t>
            </w:r>
          </w:p>
          <w:p w:rsidR="001038F8" w:rsidRDefault="001038F8">
            <w:pPr>
              <w:pStyle w:val="Default"/>
              <w:ind w:left="99"/>
              <w:jc w:val="both"/>
              <w:rPr>
                <w:rFonts w:asciiTheme="minorHAnsi" w:hAnsiTheme="minorHAnsi"/>
                <w:color w:val="auto"/>
                <w:sz w:val="22"/>
                <w:szCs w:val="22"/>
              </w:rPr>
            </w:pPr>
          </w:p>
          <w:p w:rsidR="000E6D1D" w:rsidRPr="000E6D1D" w:rsidRDefault="000E6D1D">
            <w:pPr>
              <w:pStyle w:val="Default"/>
              <w:jc w:val="both"/>
              <w:rPr>
                <w:rFonts w:asciiTheme="minorHAnsi" w:hAnsiTheme="minorHAnsi"/>
                <w:color w:val="auto"/>
                <w:sz w:val="22"/>
                <w:szCs w:val="22"/>
              </w:rPr>
            </w:pPr>
            <w:r w:rsidRPr="000E6D1D">
              <w:rPr>
                <w:rFonts w:asciiTheme="minorHAnsi" w:hAnsiTheme="minorHAnsi"/>
                <w:color w:val="auto"/>
                <w:sz w:val="22"/>
                <w:szCs w:val="22"/>
              </w:rPr>
              <w:t xml:space="preserve">stanowi załącznik nr </w:t>
            </w:r>
            <w:r w:rsidR="001038F8">
              <w:rPr>
                <w:rFonts w:asciiTheme="minorHAnsi" w:hAnsiTheme="minorHAnsi"/>
                <w:color w:val="auto"/>
                <w:sz w:val="22"/>
                <w:szCs w:val="22"/>
              </w:rPr>
              <w:t>1</w:t>
            </w:r>
            <w:r w:rsidRPr="000E6D1D">
              <w:rPr>
                <w:rFonts w:asciiTheme="minorHAnsi" w:hAnsiTheme="minorHAnsi"/>
                <w:color w:val="auto"/>
                <w:sz w:val="22"/>
                <w:szCs w:val="22"/>
              </w:rPr>
              <w:t xml:space="preserve"> do niniejszego Regulaminu.</w:t>
            </w:r>
          </w:p>
          <w:p w:rsidR="003C0E42" w:rsidRPr="008A41D1" w:rsidRDefault="003C0E42">
            <w:pPr>
              <w:pStyle w:val="Default"/>
              <w:jc w:val="both"/>
              <w:rPr>
                <w:rFonts w:asciiTheme="minorHAnsi" w:hAnsiTheme="minorHAnsi"/>
                <w:color w:val="auto"/>
                <w:sz w:val="22"/>
                <w:szCs w:val="22"/>
              </w:rPr>
            </w:pPr>
          </w:p>
          <w:p w:rsidR="003C0E42" w:rsidRPr="008A41D1" w:rsidRDefault="003C0E42">
            <w:pPr>
              <w:pStyle w:val="Default"/>
              <w:jc w:val="both"/>
              <w:rPr>
                <w:rFonts w:asciiTheme="minorHAnsi" w:hAnsiTheme="minorHAnsi"/>
                <w:color w:val="auto"/>
                <w:sz w:val="22"/>
                <w:szCs w:val="22"/>
              </w:rPr>
            </w:pPr>
            <w:r w:rsidRPr="008A41D1">
              <w:rPr>
                <w:rFonts w:asciiTheme="minorHAnsi" w:hAnsiTheme="minorHAnsi"/>
                <w:bCs/>
                <w:i/>
                <w:iCs/>
                <w:color w:val="auto"/>
                <w:sz w:val="22"/>
                <w:szCs w:val="22"/>
              </w:rPr>
              <w:t>„Kryteria wyboru projektów w ramach RPO WD 2014-2020”</w:t>
            </w:r>
            <w:r w:rsidRPr="008A41D1">
              <w:rPr>
                <w:rFonts w:asciiTheme="minorHAnsi" w:hAnsiTheme="minorHAnsi"/>
                <w:bCs/>
                <w:iCs/>
                <w:color w:val="auto"/>
                <w:sz w:val="22"/>
                <w:szCs w:val="22"/>
              </w:rPr>
              <w:t xml:space="preserve">, </w:t>
            </w:r>
            <w:r w:rsidRPr="008A41D1">
              <w:rPr>
                <w:rFonts w:asciiTheme="minorHAnsi" w:hAnsiTheme="minorHAnsi"/>
                <w:iCs/>
                <w:color w:val="auto"/>
                <w:sz w:val="22"/>
                <w:szCs w:val="22"/>
              </w:rPr>
              <w:t xml:space="preserve">zatwierdzone </w:t>
            </w:r>
            <w:r w:rsidRPr="008A41D1">
              <w:rPr>
                <w:rFonts w:asciiTheme="minorHAnsi" w:hAnsiTheme="minorHAnsi"/>
                <w:color w:val="auto"/>
                <w:sz w:val="22"/>
              </w:rPr>
              <w:t>uchwałą nr 3</w:t>
            </w:r>
            <w:r w:rsidR="001B704E" w:rsidRPr="008A41D1">
              <w:rPr>
                <w:rFonts w:asciiTheme="minorHAnsi" w:hAnsiTheme="minorHAnsi"/>
                <w:color w:val="auto"/>
                <w:sz w:val="22"/>
              </w:rPr>
              <w:t>8</w:t>
            </w:r>
            <w:r w:rsidRPr="008A41D1">
              <w:rPr>
                <w:rFonts w:asciiTheme="minorHAnsi" w:hAnsiTheme="minorHAnsi"/>
                <w:color w:val="auto"/>
                <w:sz w:val="22"/>
              </w:rPr>
              <w:t>/16</w:t>
            </w:r>
            <w:r w:rsidRPr="008A41D1">
              <w:rPr>
                <w:rFonts w:asciiTheme="minorHAnsi" w:hAnsiTheme="minorHAnsi"/>
                <w:iCs/>
                <w:color w:val="auto"/>
                <w:sz w:val="22"/>
                <w:szCs w:val="22"/>
              </w:rPr>
              <w:t xml:space="preserve"> z dnia 09 czerwca 2016 r. przez Komitet Monitorujący Regionalnego Programu Operacyjnego Województwa Dolnośląskiego</w:t>
            </w:r>
            <w:r w:rsidRPr="008A41D1">
              <w:rPr>
                <w:rFonts w:asciiTheme="minorHAnsi" w:hAnsiTheme="minorHAnsi"/>
                <w:color w:val="auto"/>
                <w:sz w:val="22"/>
                <w:szCs w:val="22"/>
              </w:rPr>
              <w:t xml:space="preserve"> są zamieszczone na stronie </w:t>
            </w:r>
            <w:hyperlink r:id="rId32" w:history="1">
              <w:r w:rsidRPr="008A41D1">
                <w:rPr>
                  <w:rStyle w:val="Hipercze"/>
                  <w:rFonts w:asciiTheme="minorHAnsi" w:hAnsiTheme="minorHAnsi"/>
                  <w:color w:val="auto"/>
                  <w:sz w:val="22"/>
                  <w:szCs w:val="22"/>
                </w:rPr>
                <w:t>www.rpo.dolnyslask.pl</w:t>
              </w:r>
            </w:hyperlink>
            <w:r w:rsidRPr="008A41D1">
              <w:rPr>
                <w:rFonts w:asciiTheme="minorHAnsi" w:hAnsiTheme="minorHAnsi"/>
                <w:color w:val="auto"/>
                <w:sz w:val="22"/>
                <w:szCs w:val="22"/>
              </w:rPr>
              <w:t xml:space="preserve">.   </w:t>
            </w:r>
          </w:p>
          <w:p w:rsidR="00836256" w:rsidRPr="008A41D1" w:rsidRDefault="00836256">
            <w:pPr>
              <w:pStyle w:val="Default"/>
              <w:jc w:val="both"/>
              <w:rPr>
                <w:rFonts w:asciiTheme="minorHAnsi" w:hAnsiTheme="minorHAnsi"/>
                <w:color w:val="auto"/>
                <w:sz w:val="22"/>
                <w:szCs w:val="22"/>
              </w:rPr>
            </w:pPr>
          </w:p>
          <w:p w:rsidR="00836256" w:rsidRPr="008A41D1" w:rsidRDefault="003F693D">
            <w:pPr>
              <w:pStyle w:val="Default"/>
              <w:jc w:val="both"/>
              <w:rPr>
                <w:rFonts w:asciiTheme="minorHAnsi" w:eastAsia="Times New Roman" w:hAnsiTheme="minorHAnsi" w:cs="Arial"/>
                <w:b/>
                <w:bCs/>
                <w:color w:val="auto"/>
                <w:sz w:val="22"/>
                <w:szCs w:val="22"/>
                <w:u w:val="single"/>
              </w:rPr>
            </w:pPr>
            <w:r w:rsidRPr="008A41D1">
              <w:rPr>
                <w:rFonts w:asciiTheme="minorHAnsi" w:eastAsia="Times New Roman" w:hAnsiTheme="minorHAnsi" w:cs="Arial"/>
                <w:b/>
                <w:bCs/>
                <w:color w:val="auto"/>
                <w:sz w:val="22"/>
                <w:szCs w:val="22"/>
                <w:u w:val="single"/>
              </w:rPr>
              <w:t>K</w:t>
            </w:r>
            <w:r w:rsidR="00836256" w:rsidRPr="008A41D1">
              <w:rPr>
                <w:rFonts w:asciiTheme="minorHAnsi" w:eastAsia="Times New Roman" w:hAnsiTheme="minorHAnsi" w:cs="Arial"/>
                <w:b/>
                <w:bCs/>
                <w:color w:val="auto"/>
                <w:sz w:val="22"/>
                <w:szCs w:val="22"/>
                <w:u w:val="single"/>
              </w:rPr>
              <w:t xml:space="preserve">ryterium „Poziom zamożności gminy” w ramach tego kryterium przyznane będą punkty w zależności od poziomu zamożności gminy, na terenie której zlokalizowany będzie projekt. Poziom zamożności gminy będzie liczony za pomocą wskaźnika G. </w:t>
            </w:r>
          </w:p>
          <w:p w:rsidR="00B445B8" w:rsidRPr="008A41D1" w:rsidRDefault="00836256">
            <w:pPr>
              <w:pStyle w:val="Default"/>
              <w:jc w:val="both"/>
              <w:rPr>
                <w:rFonts w:asciiTheme="minorHAnsi" w:hAnsiTheme="minorHAnsi" w:cs="Arial"/>
                <w:color w:val="auto"/>
                <w:sz w:val="22"/>
                <w:szCs w:val="22"/>
                <w:shd w:val="clear" w:color="auto" w:fill="FFFFFF"/>
              </w:rPr>
            </w:pPr>
            <w:r w:rsidRPr="008A41D1">
              <w:rPr>
                <w:rFonts w:asciiTheme="minorHAnsi" w:hAnsiTheme="minorHAnsi" w:cs="Arial"/>
                <w:color w:val="auto"/>
                <w:sz w:val="22"/>
                <w:szCs w:val="22"/>
                <w:shd w:val="clear" w:color="auto" w:fill="FFFFFF"/>
              </w:rPr>
              <w:t xml:space="preserve">Dokument „Poziom zamożności gminy – wartość wskaźnika G dla gmin województwa dolnośląskiego” umieszczony wraz z dokumentacją na stronie </w:t>
            </w:r>
            <w:hyperlink r:id="rId33" w:history="1">
              <w:r w:rsidRPr="008A41D1">
                <w:rPr>
                  <w:rStyle w:val="Hipercze"/>
                  <w:rFonts w:asciiTheme="minorHAnsi" w:hAnsiTheme="minorHAnsi" w:cs="Arial"/>
                  <w:color w:val="auto"/>
                  <w:sz w:val="22"/>
                  <w:szCs w:val="22"/>
                  <w:shd w:val="clear" w:color="auto" w:fill="FFFFFF"/>
                </w:rPr>
                <w:t>www.rpo.dolnyslask.pl</w:t>
              </w:r>
            </w:hyperlink>
            <w:r w:rsidR="000251AA" w:rsidRPr="008A41D1">
              <w:rPr>
                <w:rFonts w:asciiTheme="minorHAnsi" w:hAnsiTheme="minorHAnsi" w:cs="Arial"/>
                <w:color w:val="auto"/>
                <w:sz w:val="22"/>
                <w:szCs w:val="22"/>
                <w:shd w:val="clear" w:color="auto" w:fill="FFFFFF"/>
              </w:rPr>
              <w:t>.</w:t>
            </w:r>
          </w:p>
          <w:p w:rsidR="003F693D" w:rsidRPr="008A41D1" w:rsidRDefault="003F693D">
            <w:pPr>
              <w:pStyle w:val="Default"/>
              <w:spacing w:before="240"/>
              <w:jc w:val="both"/>
              <w:rPr>
                <w:rFonts w:asciiTheme="minorHAnsi" w:hAnsiTheme="minorHAnsi" w:cs="Arial"/>
                <w:color w:val="auto"/>
                <w:sz w:val="22"/>
                <w:szCs w:val="22"/>
                <w:shd w:val="clear" w:color="auto" w:fill="FFFFFF"/>
              </w:rPr>
            </w:pPr>
            <w:r w:rsidRPr="008A41D1">
              <w:rPr>
                <w:rFonts w:asciiTheme="minorHAnsi" w:hAnsiTheme="minorHAnsi" w:cs="Arial"/>
                <w:b/>
                <w:color w:val="auto"/>
                <w:sz w:val="22"/>
                <w:szCs w:val="22"/>
                <w:u w:val="single"/>
                <w:shd w:val="clear" w:color="auto" w:fill="FFFFFF"/>
              </w:rPr>
              <w:lastRenderedPageBreak/>
              <w:t>Kryterium „Formuła realizacji projektu”</w:t>
            </w:r>
            <w:r w:rsidRPr="000E6D1D">
              <w:rPr>
                <w:rFonts w:asciiTheme="minorHAnsi" w:hAnsiTheme="minorHAnsi" w:cs="Arial"/>
                <w:b/>
                <w:color w:val="auto"/>
                <w:sz w:val="22"/>
                <w:szCs w:val="22"/>
                <w:u w:val="single"/>
                <w:shd w:val="clear" w:color="auto" w:fill="FFFFFF"/>
              </w:rPr>
              <w:t xml:space="preserve"> - inwestycja realizowana za pośrednictwem przedsiębiorstwa usług energetycznych (ESCO)</w:t>
            </w:r>
            <w:r w:rsidR="00870A6B" w:rsidRPr="000E6D1D">
              <w:rPr>
                <w:rFonts w:asciiTheme="minorHAnsi" w:hAnsiTheme="minorHAnsi" w:cs="Arial"/>
                <w:b/>
                <w:color w:val="auto"/>
                <w:sz w:val="22"/>
                <w:szCs w:val="22"/>
                <w:u w:val="single"/>
                <w:shd w:val="clear" w:color="auto" w:fill="FFFFFF"/>
              </w:rPr>
              <w:t xml:space="preserve"> </w:t>
            </w:r>
            <w:r w:rsidR="00870A6B" w:rsidRPr="008A41D1">
              <w:rPr>
                <w:rFonts w:asciiTheme="minorHAnsi" w:hAnsiTheme="minorHAnsi" w:cs="Arial"/>
                <w:color w:val="auto"/>
                <w:sz w:val="22"/>
                <w:szCs w:val="22"/>
                <w:shd w:val="clear" w:color="auto" w:fill="FFFFFF"/>
              </w:rPr>
              <w:t xml:space="preserve">– oznacza </w:t>
            </w:r>
            <w:r w:rsidR="008A41D1" w:rsidRPr="008A41D1">
              <w:rPr>
                <w:rFonts w:asciiTheme="minorHAnsi" w:hAnsiTheme="minorHAnsi" w:cs="Arial"/>
                <w:color w:val="auto"/>
                <w:sz w:val="22"/>
                <w:szCs w:val="22"/>
                <w:shd w:val="clear" w:color="auto" w:fill="FFFFFF"/>
              </w:rPr>
              <w:t>to, że Wnioskodawca powinien dołączyć do Wniosku o dofinansowanie umowę albo wzór umowy, którą zamierza zawrzeć z firmą ESCO, w której zapisano co najmniej:</w:t>
            </w:r>
          </w:p>
          <w:p w:rsidR="008A41D1" w:rsidRPr="008A41D1" w:rsidRDefault="008A41D1">
            <w:pPr>
              <w:pStyle w:val="Default"/>
              <w:numPr>
                <w:ilvl w:val="0"/>
                <w:numId w:val="30"/>
              </w:numPr>
              <w:ind w:left="317"/>
              <w:jc w:val="both"/>
              <w:rPr>
                <w:rFonts w:asciiTheme="minorHAnsi" w:hAnsiTheme="minorHAnsi" w:cs="Arial"/>
                <w:color w:val="auto"/>
                <w:sz w:val="22"/>
                <w:szCs w:val="22"/>
                <w:shd w:val="clear" w:color="auto" w:fill="FFFFFF"/>
              </w:rPr>
            </w:pPr>
            <w:r w:rsidRPr="008A41D1">
              <w:rPr>
                <w:rFonts w:asciiTheme="minorHAnsi" w:hAnsiTheme="minorHAnsi" w:cs="Arial"/>
                <w:color w:val="auto"/>
                <w:sz w:val="22"/>
                <w:szCs w:val="22"/>
                <w:shd w:val="clear" w:color="auto" w:fill="FFFFFF"/>
              </w:rPr>
              <w:t>że wyłoniony wykonawca zostanie zobowiązany do przeprowadzenia na rzecz beneficjenta działań mających na celu obniżenie ponoszonych przez beneficjenta kosztów zużycia energii w obiektach o zagwarantowaną przez wykonawcę wielkość, poprzez wdrożenie rozwiązań obniżających zużycie energii,</w:t>
            </w:r>
          </w:p>
          <w:p w:rsidR="008A41D1" w:rsidRPr="008A41D1" w:rsidRDefault="008A41D1">
            <w:pPr>
              <w:pStyle w:val="Default"/>
              <w:numPr>
                <w:ilvl w:val="0"/>
                <w:numId w:val="30"/>
              </w:numPr>
              <w:ind w:left="317"/>
              <w:jc w:val="both"/>
              <w:rPr>
                <w:rFonts w:asciiTheme="minorHAnsi" w:hAnsiTheme="minorHAnsi" w:cs="Arial"/>
                <w:color w:val="auto"/>
                <w:sz w:val="22"/>
                <w:szCs w:val="22"/>
                <w:shd w:val="clear" w:color="auto" w:fill="FFFFFF"/>
              </w:rPr>
            </w:pPr>
            <w:r w:rsidRPr="008A41D1">
              <w:rPr>
                <w:rFonts w:asciiTheme="minorHAnsi" w:hAnsiTheme="minorHAnsi" w:cs="Arial"/>
                <w:color w:val="auto"/>
                <w:sz w:val="22"/>
                <w:szCs w:val="22"/>
                <w:shd w:val="clear" w:color="auto" w:fill="FFFFFF"/>
              </w:rPr>
              <w:t>podjęcie przez wykonawcę pełnej odpowiedzialności za osiągnięcie efektu ekonomicznego.</w:t>
            </w:r>
          </w:p>
        </w:tc>
      </w:tr>
      <w:tr w:rsidR="008A41D1" w:rsidRPr="008A41D1" w:rsidTr="006D7C1A">
        <w:tc>
          <w:tcPr>
            <w:tcW w:w="534" w:type="dxa"/>
          </w:tcPr>
          <w:p w:rsidR="00984533" w:rsidRPr="008A41D1" w:rsidRDefault="00423B2C" w:rsidP="005A42DF">
            <w:pPr>
              <w:autoSpaceDE w:val="0"/>
              <w:autoSpaceDN w:val="0"/>
              <w:adjustRightInd w:val="0"/>
              <w:spacing w:after="0" w:line="240" w:lineRule="auto"/>
              <w:rPr>
                <w:rFonts w:cs="Calibri"/>
                <w:b/>
                <w:bCs/>
              </w:rPr>
            </w:pPr>
            <w:r w:rsidRPr="008A41D1">
              <w:rPr>
                <w:rFonts w:cs="Calibri"/>
                <w:b/>
                <w:bCs/>
              </w:rPr>
              <w:lastRenderedPageBreak/>
              <w:t>21</w:t>
            </w:r>
            <w:r w:rsidR="00984533" w:rsidRPr="008A41D1">
              <w:rPr>
                <w:rFonts w:cs="Calibri"/>
                <w:b/>
                <w:bCs/>
              </w:rPr>
              <w:t>.</w:t>
            </w:r>
          </w:p>
        </w:tc>
        <w:tc>
          <w:tcPr>
            <w:tcW w:w="2268" w:type="dxa"/>
          </w:tcPr>
          <w:p w:rsidR="00984533" w:rsidRPr="008A41D1" w:rsidRDefault="00984533" w:rsidP="006E2B9C">
            <w:pPr>
              <w:pStyle w:val="Default"/>
              <w:rPr>
                <w:rFonts w:asciiTheme="minorHAnsi" w:hAnsiTheme="minorHAnsi"/>
                <w:b/>
                <w:bCs/>
                <w:color w:val="auto"/>
                <w:sz w:val="22"/>
                <w:szCs w:val="22"/>
              </w:rPr>
            </w:pPr>
            <w:r w:rsidRPr="008A41D1">
              <w:rPr>
                <w:rFonts w:asciiTheme="minorHAnsi" w:hAnsiTheme="minorHAnsi"/>
                <w:b/>
                <w:bCs/>
                <w:color w:val="auto"/>
                <w:sz w:val="22"/>
                <w:szCs w:val="22"/>
              </w:rPr>
              <w:t>Studium wykonalności:</w:t>
            </w:r>
          </w:p>
        </w:tc>
        <w:tc>
          <w:tcPr>
            <w:tcW w:w="7494" w:type="dxa"/>
            <w:gridSpan w:val="2"/>
          </w:tcPr>
          <w:p w:rsidR="00984533" w:rsidRPr="008A41D1" w:rsidRDefault="00984533">
            <w:pPr>
              <w:spacing w:line="240" w:lineRule="auto"/>
              <w:jc w:val="both"/>
            </w:pPr>
            <w:r w:rsidRPr="008A41D1">
              <w:t xml:space="preserve">Studium wykonalności nie stanowi osobnego załącznika do wniosku </w:t>
            </w:r>
            <w:r w:rsidRPr="008A41D1">
              <w:br/>
              <w:t xml:space="preserve">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8A41D1">
              <w:rPr>
                <w:i/>
              </w:rPr>
              <w:t>Studium wykonalności</w:t>
            </w:r>
            <w:r w:rsidRPr="008A41D1">
              <w:t xml:space="preserve"> zawarte są w instrukcji wypełnienia wniosku o dofinansowanie. Ponadto Wnioskodawcy zobowiązani są do przedłożenia analizy finansowej w postaci arkuszy kalkulacyjnych w formacie Excel z aktywnymi formułami. Każdorazowo Wnioskodawca musi dostosować analizę finansową, którą załącza do wniosku o dofinansowanie do specyfiki projektu, uwzględniając wytyczne i dokumenty sektorowe (np. z zakresu środowiska, transportu itp.), rodzaj księgowości prowadzonej przez Wnioskodawcę/Operatora/Partnerów, specyficzne kryteria dla poszczególnych osi priorytetowych, zapisy RPO WD 2014 2020 i SZOOP RPO WD oraz wymogi ogłoszenia o </w:t>
            </w:r>
            <w:r w:rsidR="00A2045A">
              <w:t>konkursie</w:t>
            </w:r>
            <w:r w:rsidRPr="008A41D1">
              <w:t>.</w:t>
            </w:r>
          </w:p>
          <w:p w:rsidR="000E2298" w:rsidRPr="008A41D1" w:rsidRDefault="00984533">
            <w:pPr>
              <w:spacing w:before="240" w:line="240" w:lineRule="auto"/>
              <w:jc w:val="both"/>
              <w:rPr>
                <w:rFonts w:cs="Calibri"/>
              </w:rPr>
            </w:pPr>
            <w:r w:rsidRPr="008A41D1">
              <w:t xml:space="preserve">Na stronie internetowej </w:t>
            </w:r>
            <w:hyperlink r:id="rId34" w:history="1">
              <w:r w:rsidRPr="008A41D1">
                <w:rPr>
                  <w:rStyle w:val="Hipercze"/>
                  <w:color w:val="auto"/>
                </w:rPr>
                <w:t>www.rpo.dolnyslask.pl</w:t>
              </w:r>
            </w:hyperlink>
            <w:r w:rsidRPr="008A41D1">
              <w:t xml:space="preserve"> w zakładce: </w:t>
            </w:r>
            <w:r w:rsidRPr="008A41D1">
              <w:rPr>
                <w:i/>
              </w:rPr>
              <w:t xml:space="preserve">RPO 2014 2020 &gt; Dowiedz się więcej o programie &gt; Pobierz poradniki i publikacje </w:t>
            </w:r>
            <w:r w:rsidRPr="008A41D1">
              <w:t xml:space="preserve">zamieszczono opracowanie pn. „Analiza finansowa na potrzeby aplikacji o środki Europejskiego Funduszu Rozwoju Regionalnego w ramach RPO WD 2014 – 2020 - przykłady” zawierające przykładowe tabele (puste) oraz fikcyjną analizę finansową dla </w:t>
            </w:r>
            <w:r w:rsidRPr="008A41D1">
              <w:br/>
              <w:t xml:space="preserve">4 różnych rodzajów projektów. W zakładce: </w:t>
            </w:r>
            <w:r w:rsidRPr="008A41D1">
              <w:rPr>
                <w:i/>
              </w:rPr>
              <w:t>RPO 2014 2020</w:t>
            </w:r>
            <w:r w:rsidRPr="008A41D1">
              <w:t xml:space="preserve"> &gt; </w:t>
            </w:r>
            <w:r w:rsidRPr="008A41D1">
              <w:rPr>
                <w:i/>
              </w:rPr>
              <w:t xml:space="preserve">Skorzystaj </w:t>
            </w:r>
            <w:r w:rsidRPr="008A41D1">
              <w:rPr>
                <w:i/>
              </w:rPr>
              <w:br/>
              <w:t xml:space="preserve">z programu &gt; Jak zacząć korzystać z programu &gt; Wypełnienie wniosku </w:t>
            </w:r>
            <w:r w:rsidRPr="008A41D1">
              <w:t xml:space="preserve">zamieszczono ramową strukturę studium wykonalności na potrzeby aplikacji </w:t>
            </w:r>
            <w:r w:rsidRPr="008A41D1">
              <w:br/>
              <w:t>o środki Europejskiego Funduszu Rozwoju Regionalnego w ramach RPO WD 2014 – 2020 (listy pól, które wnioskodawcy będą wypełniać w generatorze wniosków w części dotyczącej studium wykonalności).</w:t>
            </w:r>
            <w:r w:rsidR="000E2298" w:rsidRPr="008A41D1">
              <w:rPr>
                <w:rFonts w:cs="Calibri"/>
              </w:rPr>
              <w:t xml:space="preserve"> </w:t>
            </w:r>
          </w:p>
          <w:p w:rsidR="000E2298" w:rsidRPr="008A41D1" w:rsidRDefault="000E2298">
            <w:pPr>
              <w:spacing w:before="240" w:after="0" w:line="240" w:lineRule="auto"/>
              <w:jc w:val="both"/>
              <w:rPr>
                <w:rFonts w:cs="Calibri"/>
              </w:rPr>
            </w:pPr>
            <w:r w:rsidRPr="008A41D1">
              <w:rPr>
                <w:rFonts w:cs="Calibri"/>
              </w:rPr>
              <w:t>Dokładny link:</w:t>
            </w:r>
          </w:p>
          <w:p w:rsidR="000E2298" w:rsidRPr="008A41D1" w:rsidRDefault="00FE0AB4">
            <w:pPr>
              <w:spacing w:line="240" w:lineRule="auto"/>
              <w:jc w:val="both"/>
              <w:rPr>
                <w:rStyle w:val="Hipercze"/>
                <w:rFonts w:cs="Calibri"/>
                <w:color w:val="auto"/>
              </w:rPr>
            </w:pPr>
            <w:hyperlink r:id="rId35" w:anchor="more-3218" w:history="1">
              <w:r w:rsidR="000E2298" w:rsidRPr="008A41D1">
                <w:rPr>
                  <w:rStyle w:val="Hipercze"/>
                  <w:rFonts w:cs="Calibri"/>
                  <w:color w:val="auto"/>
                </w:rPr>
                <w:t>http://rpo.dolnyslask.pl/analiza-finansowa-na-potrzeby-aplikacji-o-srodki-europejskiego-funduszu-rozwoju-regionalnego-w-ramach-rpo-wd-2014-2020-przyklady/#more-3218</w:t>
              </w:r>
            </w:hyperlink>
          </w:p>
          <w:p w:rsidR="000E2298" w:rsidRDefault="000E2298">
            <w:pPr>
              <w:spacing w:before="240" w:line="240" w:lineRule="auto"/>
              <w:jc w:val="both"/>
              <w:rPr>
                <w:rStyle w:val="Hipercze"/>
                <w:rFonts w:cs="Calibri"/>
                <w:color w:val="auto"/>
                <w:u w:val="none"/>
              </w:rPr>
            </w:pPr>
            <w:r w:rsidRPr="008A41D1">
              <w:t xml:space="preserve">Ponadto w analizie finansowej niezbędne jest uwzględnienie </w:t>
            </w:r>
            <w:r w:rsidRPr="008A41D1">
              <w:rPr>
                <w:rFonts w:eastAsia="Times New Roman"/>
                <w:lang w:eastAsia="pl-PL"/>
              </w:rPr>
              <w:t>środków finansowych na realizację działań zapobiegawczych i łagodzących oddziaływanie infrastruktury na środowisko w myśl zasad „zanieczyszczający płaci” i „użytkownik płaci”</w:t>
            </w:r>
            <w:r w:rsidR="00CA6229" w:rsidRPr="008A41D1">
              <w:rPr>
                <w:rFonts w:eastAsia="Times New Roman"/>
                <w:lang w:eastAsia="pl-PL"/>
              </w:rPr>
              <w:t xml:space="preserve"> (z uwzględnieniem</w:t>
            </w:r>
            <w:r w:rsidRPr="008A41D1">
              <w:rPr>
                <w:rFonts w:eastAsia="Times New Roman"/>
                <w:lang w:eastAsia="pl-PL"/>
              </w:rPr>
              <w:t xml:space="preserve"> „Metodyk</w:t>
            </w:r>
            <w:r w:rsidR="00CA6229" w:rsidRPr="008A41D1">
              <w:rPr>
                <w:rFonts w:eastAsia="Times New Roman"/>
                <w:lang w:eastAsia="pl-PL"/>
              </w:rPr>
              <w:t>i</w:t>
            </w:r>
            <w:r w:rsidRPr="008A41D1">
              <w:rPr>
                <w:rFonts w:eastAsia="Times New Roman"/>
                <w:lang w:eastAsia="pl-PL"/>
              </w:rPr>
              <w:t xml:space="preserve"> zastosowania kryterium </w:t>
            </w:r>
            <w:r w:rsidRPr="008A41D1">
              <w:rPr>
                <w:rFonts w:eastAsia="Times New Roman"/>
                <w:lang w:eastAsia="pl-PL"/>
              </w:rPr>
              <w:lastRenderedPageBreak/>
              <w:t xml:space="preserve">dostępności cenowej w projektach inwestycyjnych z dofinansowaniem UE”    </w:t>
            </w:r>
            <w:hyperlink r:id="rId36" w:history="1">
              <w:r w:rsidR="008A41D1" w:rsidRPr="008A41D1">
                <w:rPr>
                  <w:rStyle w:val="Hipercze"/>
                  <w:rFonts w:cs="Calibri"/>
                  <w:color w:val="auto"/>
                </w:rPr>
                <w:t>http://www.funduszeeuropejskie.gov.pl/media/8776/metodyka_dostepnosci_cenowej.pdf</w:t>
              </w:r>
            </w:hyperlink>
            <w:r w:rsidR="00CA6229" w:rsidRPr="008A41D1">
              <w:rPr>
                <w:rStyle w:val="Hipercze"/>
                <w:rFonts w:cs="Calibri"/>
                <w:color w:val="auto"/>
                <w:u w:val="none"/>
              </w:rPr>
              <w:t>).</w:t>
            </w:r>
          </w:p>
          <w:p w:rsidR="00305472" w:rsidRPr="008A41D1" w:rsidRDefault="00305472">
            <w:pPr>
              <w:spacing w:before="240" w:line="240" w:lineRule="auto"/>
              <w:jc w:val="both"/>
            </w:pPr>
            <w:r>
              <w:t>Do analizy finansowej projektów należy przyjąć okres odniesienia wynoszący 25 lat (zgodnie z punktem 7.4 1 g Wytycznych w zakresie zagadnień związanych z przygotowaniem projektów inwestycyjnych, w tym projektów generujących dochód i projektów hybrydowych na lata 2014-2020).</w:t>
            </w:r>
          </w:p>
        </w:tc>
      </w:tr>
      <w:tr w:rsidR="00F567A2" w:rsidRPr="00AA6B86" w:rsidTr="00C20177">
        <w:tc>
          <w:tcPr>
            <w:tcW w:w="534" w:type="dxa"/>
            <w:shd w:val="clear" w:color="auto" w:fill="FFFFFF" w:themeFill="background1"/>
          </w:tcPr>
          <w:p w:rsidR="00984533" w:rsidRPr="00AA6B86" w:rsidRDefault="00423B2C" w:rsidP="005A42DF">
            <w:pPr>
              <w:autoSpaceDE w:val="0"/>
              <w:autoSpaceDN w:val="0"/>
              <w:adjustRightInd w:val="0"/>
              <w:spacing w:after="0" w:line="240" w:lineRule="auto"/>
              <w:rPr>
                <w:rFonts w:cs="Calibri"/>
                <w:b/>
                <w:bCs/>
              </w:rPr>
            </w:pPr>
            <w:r w:rsidRPr="00AA6B86">
              <w:rPr>
                <w:rFonts w:cs="Calibri"/>
                <w:b/>
                <w:bCs/>
              </w:rPr>
              <w:lastRenderedPageBreak/>
              <w:t>22</w:t>
            </w:r>
            <w:r w:rsidR="00984533" w:rsidRPr="00AA6B86">
              <w:rPr>
                <w:rFonts w:cs="Calibri"/>
                <w:b/>
                <w:bCs/>
              </w:rPr>
              <w:t>.</w:t>
            </w:r>
          </w:p>
        </w:tc>
        <w:tc>
          <w:tcPr>
            <w:tcW w:w="2268" w:type="dxa"/>
            <w:shd w:val="clear" w:color="auto" w:fill="FFFFFF" w:themeFill="background1"/>
          </w:tcPr>
          <w:p w:rsidR="00984533" w:rsidRPr="00AA6B86" w:rsidRDefault="00984533" w:rsidP="006E2B9C">
            <w:pPr>
              <w:pStyle w:val="Default"/>
              <w:rPr>
                <w:rFonts w:asciiTheme="minorHAnsi" w:hAnsiTheme="minorHAnsi"/>
                <w:color w:val="auto"/>
                <w:sz w:val="22"/>
                <w:szCs w:val="22"/>
              </w:rPr>
            </w:pPr>
            <w:r w:rsidRPr="00AA6B86">
              <w:rPr>
                <w:rFonts w:asciiTheme="minorHAnsi" w:hAnsiTheme="minorHAnsi"/>
                <w:b/>
                <w:bCs/>
                <w:color w:val="auto"/>
                <w:sz w:val="22"/>
                <w:szCs w:val="22"/>
              </w:rPr>
              <w:t xml:space="preserve">Wskaźniki produktu </w:t>
            </w:r>
            <w:r w:rsidRPr="00AA6B86">
              <w:rPr>
                <w:rFonts w:asciiTheme="minorHAnsi" w:hAnsiTheme="minorHAnsi"/>
                <w:b/>
                <w:bCs/>
                <w:color w:val="auto"/>
                <w:sz w:val="22"/>
                <w:szCs w:val="22"/>
              </w:rPr>
              <w:br/>
              <w:t xml:space="preserve">i rezultatu: </w:t>
            </w:r>
          </w:p>
          <w:p w:rsidR="00984533" w:rsidRPr="00AA6B86" w:rsidRDefault="00984533">
            <w:pPr>
              <w:pStyle w:val="Default"/>
              <w:rPr>
                <w:rFonts w:asciiTheme="minorHAnsi" w:hAnsiTheme="minorHAnsi"/>
                <w:b/>
                <w:bCs/>
                <w:color w:val="auto"/>
                <w:sz w:val="22"/>
                <w:szCs w:val="22"/>
              </w:rPr>
            </w:pPr>
          </w:p>
        </w:tc>
        <w:tc>
          <w:tcPr>
            <w:tcW w:w="7494" w:type="dxa"/>
            <w:gridSpan w:val="2"/>
            <w:shd w:val="clear" w:color="auto" w:fill="FFFFFF" w:themeFill="background1"/>
          </w:tcPr>
          <w:p w:rsidR="00984533" w:rsidRPr="00AA6B86" w:rsidRDefault="00984533">
            <w:pPr>
              <w:autoSpaceDE w:val="0"/>
              <w:autoSpaceDN w:val="0"/>
              <w:adjustRightInd w:val="0"/>
              <w:spacing w:after="120" w:line="240" w:lineRule="auto"/>
              <w:jc w:val="both"/>
            </w:pPr>
            <w:r w:rsidRPr="00AA6B86">
              <w:rPr>
                <w:rFonts w:cs="Calibri"/>
              </w:rPr>
              <w:t xml:space="preserve">W ramach wniosku o dofinansowanie projektu Wnioskodawca określa </w:t>
            </w:r>
            <w:r w:rsidRPr="00AA6B86">
              <w:rPr>
                <w:rFonts w:cs="Calibri"/>
                <w:bCs/>
              </w:rPr>
              <w:t>wskaźniki służące pomiarowi działań i celów założonych w projekcie.</w:t>
            </w:r>
            <w:r w:rsidRPr="00AA6B86">
              <w:rPr>
                <w:rFonts w:cs="Calibri"/>
              </w:rPr>
              <w:t xml:space="preserve"> Wskaźniki w ramach projektu należy określić mając w szczególności na uwadze zapisy niniejszego regulaminu</w:t>
            </w:r>
            <w:r w:rsidRPr="00AA6B86">
              <w:t>.</w:t>
            </w:r>
          </w:p>
          <w:p w:rsidR="00984533" w:rsidRPr="00AA6B86" w:rsidRDefault="00984533">
            <w:pPr>
              <w:suppressAutoHyphens/>
              <w:spacing w:before="120" w:after="120" w:line="240" w:lineRule="auto"/>
              <w:ind w:left="33"/>
              <w:jc w:val="both"/>
            </w:pPr>
            <w:r w:rsidRPr="00AA6B86">
              <w:t>Wnioskodawca jest zobowiązany do wyboru i określenia wartości docelowej we wniosku o dofinansowanie adekwatnych wskaźników produktu/</w:t>
            </w:r>
            <w:r w:rsidR="00020C5D" w:rsidRPr="00AA6B86">
              <w:t>rezultatu.</w:t>
            </w:r>
            <w:r w:rsidRPr="00AA6B86">
              <w:t xml:space="preserve"> Zestawienie wskaźników stanowi załącznik nr </w:t>
            </w:r>
            <w:r w:rsidR="001038F8">
              <w:t>2</w:t>
            </w:r>
            <w:r w:rsidR="00AA219A" w:rsidRPr="00AA6B86">
              <w:t xml:space="preserve"> </w:t>
            </w:r>
            <w:r w:rsidRPr="00AA6B86">
              <w:t xml:space="preserve">Lista wskaźników na poziomie projektu dla </w:t>
            </w:r>
            <w:r w:rsidR="00310591">
              <w:t>P</w:t>
            </w:r>
            <w:r w:rsidRPr="00AA6B86">
              <w:t>od</w:t>
            </w:r>
            <w:r w:rsidR="009E0C22" w:rsidRPr="00AA6B86">
              <w:t xml:space="preserve">działania </w:t>
            </w:r>
            <w:r w:rsidR="009C2C1C" w:rsidRPr="00AA6B86">
              <w:t>3</w:t>
            </w:r>
            <w:r w:rsidR="006A2DD1" w:rsidRPr="00AA6B86">
              <w:t>.</w:t>
            </w:r>
            <w:r w:rsidR="00C20177" w:rsidRPr="00AA6B86">
              <w:t>3</w:t>
            </w:r>
            <w:r w:rsidR="00A61522" w:rsidRPr="00AA6B86">
              <w:t xml:space="preserve">.1 </w:t>
            </w:r>
            <w:r w:rsidR="00AA6B86" w:rsidRPr="00AA6B86">
              <w:rPr>
                <w:rFonts w:cs="Arial"/>
              </w:rPr>
              <w:t>Efektywność energetyczna w budynkach użyteczności publicznej i sektorze mieszkaniowym</w:t>
            </w:r>
            <w:r w:rsidR="00C27C21" w:rsidRPr="00AA6B86">
              <w:rPr>
                <w:rFonts w:cs="Arial"/>
              </w:rPr>
              <w:t xml:space="preserve"> </w:t>
            </w:r>
            <w:r w:rsidR="00AC0C48" w:rsidRPr="00AA6B86">
              <w:rPr>
                <w:rFonts w:cs="Arial"/>
              </w:rPr>
              <w:t>– konkursy horyzontalne</w:t>
            </w:r>
            <w:r w:rsidR="00C27C21" w:rsidRPr="00AA6B86">
              <w:rPr>
                <w:rFonts w:cs="Arial"/>
              </w:rPr>
              <w:t xml:space="preserve"> – nabór na OSI</w:t>
            </w:r>
            <w:r w:rsidR="00AC0C48" w:rsidRPr="00AA6B86">
              <w:rPr>
                <w:rFonts w:cs="Arial"/>
              </w:rPr>
              <w:t>,</w:t>
            </w:r>
            <w:r w:rsidR="009C2C1C" w:rsidRPr="00AA6B86">
              <w:t xml:space="preserve"> 3</w:t>
            </w:r>
            <w:r w:rsidR="00C20177" w:rsidRPr="00AA6B86">
              <w:t xml:space="preserve">.3.2 </w:t>
            </w:r>
            <w:r w:rsidR="00AA6B86" w:rsidRPr="00AA6B86">
              <w:rPr>
                <w:rFonts w:cs="Arial"/>
              </w:rPr>
              <w:t>Efektywność energetyczna w budynkach użyteczności publicznej i sektorze mieszkaniowym</w:t>
            </w:r>
            <w:r w:rsidR="00C20177" w:rsidRPr="00AA6B86">
              <w:rPr>
                <w:rFonts w:cs="Arial"/>
              </w:rPr>
              <w:t xml:space="preserve"> – ZIT </w:t>
            </w:r>
            <w:proofErr w:type="spellStart"/>
            <w:r w:rsidR="00C20177" w:rsidRPr="00AA6B86">
              <w:rPr>
                <w:rFonts w:cs="Arial"/>
              </w:rPr>
              <w:t>WrOF</w:t>
            </w:r>
            <w:proofErr w:type="spellEnd"/>
            <w:r w:rsidR="00C20177" w:rsidRPr="00AA6B86">
              <w:rPr>
                <w:rFonts w:cs="Arial"/>
              </w:rPr>
              <w:t xml:space="preserve">, </w:t>
            </w:r>
            <w:r w:rsidR="009C2C1C" w:rsidRPr="00AA6B86">
              <w:rPr>
                <w:rFonts w:cs="Arial"/>
              </w:rPr>
              <w:t>3</w:t>
            </w:r>
            <w:r w:rsidR="00C20177" w:rsidRPr="00AA6B86">
              <w:t xml:space="preserve">.3.3 </w:t>
            </w:r>
            <w:r w:rsidR="00AA6B86" w:rsidRPr="00AA6B86">
              <w:rPr>
                <w:rFonts w:cs="Arial"/>
              </w:rPr>
              <w:t>Efektywność energetyczna w budynkach użyteczności publicznej i sektorze mieszkaniowym</w:t>
            </w:r>
            <w:r w:rsidR="00C20177" w:rsidRPr="00AA6B86">
              <w:rPr>
                <w:rFonts w:cs="Arial"/>
              </w:rPr>
              <w:t xml:space="preserve"> –</w:t>
            </w:r>
            <w:r w:rsidR="008C12ED" w:rsidRPr="00AA6B86">
              <w:rPr>
                <w:rFonts w:cs="Arial"/>
              </w:rPr>
              <w:t xml:space="preserve"> </w:t>
            </w:r>
            <w:r w:rsidR="00C20177" w:rsidRPr="00AA6B86">
              <w:rPr>
                <w:rFonts w:cs="Arial"/>
              </w:rPr>
              <w:t>ZIT AJ,</w:t>
            </w:r>
            <w:r w:rsidR="00C20177" w:rsidRPr="00AA6B86">
              <w:t xml:space="preserve"> </w:t>
            </w:r>
            <w:r w:rsidR="00C20177" w:rsidRPr="00AA6B86">
              <w:rPr>
                <w:rFonts w:cs="Arial"/>
              </w:rPr>
              <w:t xml:space="preserve"> </w:t>
            </w:r>
            <w:r w:rsidR="00AC0C48" w:rsidRPr="00AA6B86">
              <w:rPr>
                <w:rFonts w:cs="Arial"/>
              </w:rPr>
              <w:t xml:space="preserve"> </w:t>
            </w:r>
            <w:r w:rsidRPr="00AA6B86">
              <w:t xml:space="preserve">do niniejszego Regulaminu. </w:t>
            </w:r>
          </w:p>
          <w:p w:rsidR="00984533" w:rsidRDefault="00984533">
            <w:pPr>
              <w:autoSpaceDE w:val="0"/>
              <w:autoSpaceDN w:val="0"/>
              <w:adjustRightInd w:val="0"/>
              <w:spacing w:before="120" w:after="120" w:line="240" w:lineRule="auto"/>
              <w:jc w:val="both"/>
            </w:pPr>
            <w:r w:rsidRPr="00AA6B86">
              <w:t xml:space="preserve">Zasady realizacji wskaźników na etapie wdrażania projektu oraz w okresie trwałości projektu regulują zapisy umowy o dofinansowanie projektu. </w:t>
            </w:r>
          </w:p>
          <w:p w:rsidR="008263CD" w:rsidRPr="00AA6B86" w:rsidRDefault="008263CD" w:rsidP="008263CD">
            <w:pPr>
              <w:autoSpaceDE w:val="0"/>
              <w:autoSpaceDN w:val="0"/>
              <w:adjustRightInd w:val="0"/>
              <w:spacing w:before="120" w:after="120" w:line="240" w:lineRule="auto"/>
              <w:jc w:val="both"/>
              <w:rPr>
                <w:rFonts w:cs="Calibri"/>
              </w:rPr>
            </w:pPr>
            <w:r>
              <w:t>W przypadku wskaźnika „</w:t>
            </w:r>
            <w:r w:rsidRPr="000A5B4F">
              <w:t>Liczba gospodarstw domowych z lepszą klasą zużycia energii</w:t>
            </w:r>
            <w:r>
              <w:t>” konieczne jest sporządzenie świadectwa charakterystyki energetycznej przed rozpoczęciem realizacji projektu oraz po zakończeniu. Poprawa charakterystyki energetycznej budynku w wyniku realizacji projektu traktowana jest jako poprawa klasy zużycia energii w budynku. Liczba mieszkań w takim budynku odpowiada liczbie gospodarstw domowych z lepszą klasą zużycia energii.</w:t>
            </w:r>
          </w:p>
        </w:tc>
      </w:tr>
      <w:tr w:rsidR="00F567A2" w:rsidRPr="003A6A35" w:rsidTr="00F567A2">
        <w:trPr>
          <w:trHeight w:val="3671"/>
        </w:trPr>
        <w:tc>
          <w:tcPr>
            <w:tcW w:w="534" w:type="dxa"/>
            <w:vMerge w:val="restart"/>
            <w:shd w:val="clear" w:color="auto" w:fill="FFFFFF" w:themeFill="background1"/>
          </w:tcPr>
          <w:p w:rsidR="00F567A2" w:rsidRPr="003A6A35" w:rsidRDefault="00F567A2" w:rsidP="005A42DF">
            <w:pPr>
              <w:autoSpaceDE w:val="0"/>
              <w:autoSpaceDN w:val="0"/>
              <w:adjustRightInd w:val="0"/>
              <w:spacing w:after="0" w:line="240" w:lineRule="auto"/>
              <w:rPr>
                <w:rFonts w:cs="Calibri"/>
                <w:b/>
                <w:bCs/>
                <w:color w:val="FF0000"/>
              </w:rPr>
            </w:pPr>
            <w:r w:rsidRPr="007A2D8C">
              <w:rPr>
                <w:rFonts w:cs="Calibri"/>
                <w:b/>
                <w:bCs/>
              </w:rPr>
              <w:t>23.</w:t>
            </w:r>
          </w:p>
        </w:tc>
        <w:tc>
          <w:tcPr>
            <w:tcW w:w="2268" w:type="dxa"/>
            <w:vMerge w:val="restart"/>
            <w:shd w:val="clear" w:color="auto" w:fill="FFFFFF" w:themeFill="background1"/>
          </w:tcPr>
          <w:p w:rsidR="00F567A2" w:rsidRPr="007A2D8C" w:rsidRDefault="00F567A2" w:rsidP="006E2B9C">
            <w:pPr>
              <w:pStyle w:val="Default"/>
              <w:rPr>
                <w:rFonts w:asciiTheme="minorHAnsi" w:hAnsiTheme="minorHAnsi"/>
                <w:color w:val="auto"/>
                <w:sz w:val="22"/>
                <w:szCs w:val="22"/>
              </w:rPr>
            </w:pPr>
            <w:r w:rsidRPr="007A2D8C">
              <w:rPr>
                <w:rFonts w:asciiTheme="minorHAnsi" w:hAnsiTheme="minorHAnsi"/>
                <w:b/>
                <w:bCs/>
                <w:color w:val="auto"/>
                <w:sz w:val="22"/>
                <w:szCs w:val="22"/>
              </w:rPr>
              <w:t xml:space="preserve">Środki odwoławcze przysługujące wnioskodawcy: </w:t>
            </w:r>
          </w:p>
          <w:p w:rsidR="00F567A2" w:rsidRPr="007A2D8C" w:rsidRDefault="00F567A2">
            <w:pPr>
              <w:pStyle w:val="Default"/>
              <w:rPr>
                <w:rFonts w:asciiTheme="minorHAnsi" w:hAnsiTheme="minorHAnsi"/>
                <w:b/>
                <w:bCs/>
                <w:color w:val="auto"/>
                <w:sz w:val="22"/>
                <w:szCs w:val="22"/>
              </w:rPr>
            </w:pPr>
          </w:p>
        </w:tc>
        <w:tc>
          <w:tcPr>
            <w:tcW w:w="7494" w:type="dxa"/>
            <w:gridSpan w:val="2"/>
            <w:shd w:val="clear" w:color="auto" w:fill="FFFFFF" w:themeFill="background1"/>
          </w:tcPr>
          <w:p w:rsidR="00F567A2" w:rsidRPr="007A2D8C" w:rsidRDefault="00F567A2">
            <w:pPr>
              <w:pStyle w:val="Nagwek"/>
              <w:jc w:val="both"/>
              <w:rPr>
                <w:b/>
              </w:rPr>
            </w:pPr>
            <w:r w:rsidRPr="007A2D8C">
              <w:rPr>
                <w:rFonts w:cs="Arial"/>
                <w:b/>
              </w:rPr>
              <w:t>Poddziałanie 3.3.1 Efektywność energetyczna w budynkach użyteczności publicznej i sektorze mieszkaniowym – konkursy horyzontalne - nabór na OSI (</w:t>
            </w:r>
            <w:r w:rsidRPr="007A2D8C">
              <w:rPr>
                <w:b/>
              </w:rPr>
              <w:t>RPDS.03.03.01-IZ.00-02-147/16)</w:t>
            </w:r>
          </w:p>
          <w:p w:rsidR="00F567A2" w:rsidRPr="007A2D8C" w:rsidRDefault="00F567A2">
            <w:pPr>
              <w:pStyle w:val="Nagwek"/>
              <w:rPr>
                <w:b/>
              </w:rPr>
            </w:pPr>
          </w:p>
          <w:p w:rsidR="00F567A2" w:rsidRPr="007A2D8C" w:rsidRDefault="00F567A2">
            <w:pPr>
              <w:spacing w:after="0" w:line="240" w:lineRule="auto"/>
              <w:jc w:val="both"/>
            </w:pPr>
            <w:r w:rsidRPr="007A2D8C">
              <w:t xml:space="preserve">W  przypadku  negatywnej  oceny  projektu,  o  której  mowa  w  art.  53  ust.  2 </w:t>
            </w:r>
          </w:p>
          <w:p w:rsidR="00F567A2" w:rsidRPr="007A2D8C" w:rsidRDefault="00F567A2">
            <w:pPr>
              <w:spacing w:after="0" w:line="240" w:lineRule="auto"/>
              <w:jc w:val="both"/>
            </w:pPr>
            <w:r w:rsidRPr="007A2D8C">
              <w:t xml:space="preserve">ustawy  wdrożeniowej, Wnioskodawca ma prawo w terminie 14 dni od dnia doręczenia informacji, o  której  mowa  w  art.  46  ust.  3  ww.  ustawy,  złożyć  pisemny  protest  za pośrednictwem  instytucji,  o  której  mowa  w  art.  39  ust.   1,  tj.  Instytucji Organizującej Konkurs – DIP. </w:t>
            </w:r>
          </w:p>
          <w:p w:rsidR="00F567A2" w:rsidRPr="007A2D8C" w:rsidRDefault="00F567A2">
            <w:pPr>
              <w:spacing w:before="240" w:after="0" w:line="240" w:lineRule="auto"/>
              <w:jc w:val="both"/>
            </w:pPr>
            <w:r w:rsidRPr="007A2D8C">
              <w:t>Informacja na temat procedury odwoławczej obowiązującej dla konkursu została opisana szczegółowo w:</w:t>
            </w:r>
          </w:p>
          <w:p w:rsidR="00F567A2" w:rsidRPr="007A2D8C" w:rsidRDefault="00EE5E86">
            <w:pPr>
              <w:pStyle w:val="Akapitzlist"/>
              <w:numPr>
                <w:ilvl w:val="0"/>
                <w:numId w:val="33"/>
              </w:numPr>
              <w:spacing w:before="0" w:line="240" w:lineRule="auto"/>
              <w:jc w:val="both"/>
              <w:rPr>
                <w:rFonts w:asciiTheme="minorHAnsi" w:hAnsiTheme="minorHAnsi"/>
              </w:rPr>
            </w:pPr>
            <w:r>
              <w:rPr>
                <w:rFonts w:asciiTheme="minorHAnsi" w:hAnsiTheme="minorHAnsi"/>
              </w:rPr>
              <w:t>SZOOP RPO WD w punkcie „</w:t>
            </w:r>
            <w:r w:rsidR="00F567A2" w:rsidRPr="007A2D8C">
              <w:rPr>
                <w:rFonts w:asciiTheme="minorHAnsi" w:hAnsiTheme="minorHAnsi"/>
              </w:rPr>
              <w:t>Procedura odwoławcza w ramach RPO WD 2014- 2020 (w zakresie EFRR)” w podpunkcie „Tryb konkursowy w IP RPO WD”</w:t>
            </w:r>
          </w:p>
          <w:p w:rsidR="00F567A2" w:rsidRPr="00F567A2" w:rsidRDefault="00F567A2">
            <w:pPr>
              <w:pStyle w:val="Akapitzlist"/>
              <w:numPr>
                <w:ilvl w:val="0"/>
                <w:numId w:val="33"/>
              </w:numPr>
              <w:spacing w:before="0" w:line="240" w:lineRule="auto"/>
              <w:jc w:val="both"/>
              <w:rPr>
                <w:rFonts w:asciiTheme="minorHAnsi" w:hAnsiTheme="minorHAnsi" w:cs="Arial"/>
              </w:rPr>
            </w:pPr>
            <w:r w:rsidRPr="007A2D8C">
              <w:rPr>
                <w:rFonts w:asciiTheme="minorHAnsi" w:hAnsiTheme="minorHAnsi"/>
              </w:rPr>
              <w:t>w ustawie wdrożeniowej.</w:t>
            </w:r>
            <w:r w:rsidRPr="007A2D8C">
              <w:rPr>
                <w:rFonts w:asciiTheme="minorHAnsi" w:hAnsiTheme="minorHAnsi" w:cs="Arial"/>
              </w:rPr>
              <w:t xml:space="preserve"> </w:t>
            </w:r>
          </w:p>
        </w:tc>
      </w:tr>
      <w:tr w:rsidR="00F567A2" w:rsidRPr="003A6A35" w:rsidTr="00127A78">
        <w:trPr>
          <w:trHeight w:val="418"/>
        </w:trPr>
        <w:tc>
          <w:tcPr>
            <w:tcW w:w="534" w:type="dxa"/>
            <w:vMerge/>
            <w:shd w:val="clear" w:color="auto" w:fill="FFFFFF" w:themeFill="background1"/>
          </w:tcPr>
          <w:p w:rsidR="00F567A2" w:rsidRPr="007A2D8C" w:rsidRDefault="00F567A2">
            <w:pPr>
              <w:autoSpaceDE w:val="0"/>
              <w:autoSpaceDN w:val="0"/>
              <w:adjustRightInd w:val="0"/>
              <w:spacing w:after="0" w:line="240" w:lineRule="auto"/>
              <w:rPr>
                <w:rFonts w:cs="Calibri"/>
                <w:b/>
                <w:bCs/>
              </w:rPr>
            </w:pPr>
          </w:p>
        </w:tc>
        <w:tc>
          <w:tcPr>
            <w:tcW w:w="2268" w:type="dxa"/>
            <w:vMerge/>
            <w:shd w:val="clear" w:color="auto" w:fill="FFFFFF" w:themeFill="background1"/>
          </w:tcPr>
          <w:p w:rsidR="00F567A2" w:rsidRPr="007A2D8C" w:rsidRDefault="00F567A2">
            <w:pPr>
              <w:pStyle w:val="Default"/>
              <w:rPr>
                <w:rFonts w:asciiTheme="minorHAnsi" w:hAnsiTheme="minorHAnsi"/>
                <w:b/>
                <w:bCs/>
                <w:color w:val="auto"/>
                <w:sz w:val="22"/>
                <w:szCs w:val="22"/>
              </w:rPr>
            </w:pPr>
          </w:p>
        </w:tc>
        <w:tc>
          <w:tcPr>
            <w:tcW w:w="7494" w:type="dxa"/>
            <w:gridSpan w:val="2"/>
            <w:shd w:val="clear" w:color="auto" w:fill="FFFFFF" w:themeFill="background1"/>
          </w:tcPr>
          <w:p w:rsidR="00F567A2" w:rsidRPr="007A2D8C" w:rsidRDefault="004744C3">
            <w:pPr>
              <w:tabs>
                <w:tab w:val="left" w:pos="993"/>
                <w:tab w:val="left" w:pos="1276"/>
              </w:tabs>
              <w:spacing w:line="240" w:lineRule="auto"/>
              <w:jc w:val="both"/>
              <w:rPr>
                <w:b/>
              </w:rPr>
            </w:pPr>
            <w:r>
              <w:rPr>
                <w:rFonts w:ascii="Calibri" w:hAnsi="Calibri" w:cs="Arial"/>
                <w:b/>
              </w:rPr>
              <w:t>Poddziałanie</w:t>
            </w:r>
            <w:r w:rsidR="00F567A2" w:rsidRPr="007A2D8C">
              <w:rPr>
                <w:rFonts w:ascii="Calibri" w:hAnsi="Calibri" w:cs="Arial"/>
                <w:b/>
              </w:rPr>
              <w:t xml:space="preserve"> 3.3.2</w:t>
            </w:r>
            <w:r w:rsidR="00F567A2" w:rsidRPr="007A2D8C">
              <w:rPr>
                <w:rFonts w:ascii="Calibri" w:hAnsi="Calibri" w:cs="Arial"/>
              </w:rPr>
              <w:t xml:space="preserve"> </w:t>
            </w:r>
            <w:r w:rsidR="00F567A2" w:rsidRPr="007A2D8C">
              <w:rPr>
                <w:rFonts w:cs="Arial"/>
                <w:b/>
              </w:rPr>
              <w:t xml:space="preserve">Efektywność energetyczna w budynkach użyteczności </w:t>
            </w:r>
            <w:r w:rsidR="00F567A2" w:rsidRPr="007A2D8C">
              <w:rPr>
                <w:rFonts w:cs="Arial"/>
                <w:b/>
              </w:rPr>
              <w:lastRenderedPageBreak/>
              <w:t xml:space="preserve">publicznej i sektorze mieszkaniowym </w:t>
            </w:r>
            <w:r w:rsidR="00F567A2" w:rsidRPr="007A2D8C">
              <w:rPr>
                <w:b/>
                <w:bCs/>
              </w:rPr>
              <w:t xml:space="preserve">– ZIT </w:t>
            </w:r>
            <w:proofErr w:type="spellStart"/>
            <w:r w:rsidR="00F567A2" w:rsidRPr="007A2D8C">
              <w:rPr>
                <w:b/>
                <w:bCs/>
              </w:rPr>
              <w:t>WrOF</w:t>
            </w:r>
            <w:proofErr w:type="spellEnd"/>
            <w:r w:rsidR="00F567A2" w:rsidRPr="007A2D8C">
              <w:rPr>
                <w:b/>
                <w:bCs/>
              </w:rPr>
              <w:t xml:space="preserve"> (</w:t>
            </w:r>
            <w:r w:rsidR="00F567A2" w:rsidRPr="007A2D8C">
              <w:rPr>
                <w:b/>
              </w:rPr>
              <w:t>RPDS.03.03.02-IZ.00-02-148/16)</w:t>
            </w:r>
          </w:p>
          <w:p w:rsidR="00F567A2" w:rsidRPr="007A2D8C" w:rsidRDefault="00F567A2">
            <w:pPr>
              <w:tabs>
                <w:tab w:val="left" w:pos="993"/>
                <w:tab w:val="left" w:pos="1276"/>
              </w:tabs>
              <w:spacing w:line="240" w:lineRule="auto"/>
              <w:jc w:val="both"/>
            </w:pPr>
            <w:r w:rsidRPr="007A2D8C">
              <w:t>W  przypadku  negatywnej  oceny  projektu,  o  której  mowa  w  art.  53  ust.  2 ustawy  wdrożeniowej,  Wnioskodawca  ma  prawo  w  terminie 14  dni  od  dnia  doręczenia informacji, o  której  mowa  w  art.  46  ust.  3  ww.  ustawy,  złożyć  pisemny  protest  za pośrednictwem  instytucji o  której  mowa  w  art.  39  ust.  1, tj. Instytucji Organizującej Konkurs – IP.</w:t>
            </w:r>
          </w:p>
          <w:p w:rsidR="00F567A2" w:rsidRPr="007A2D8C" w:rsidRDefault="00F567A2">
            <w:pPr>
              <w:tabs>
                <w:tab w:val="left" w:pos="993"/>
                <w:tab w:val="left" w:pos="1276"/>
              </w:tabs>
              <w:spacing w:line="240" w:lineRule="auto"/>
              <w:jc w:val="both"/>
              <w:rPr>
                <w:b/>
                <w:u w:val="single"/>
              </w:rPr>
            </w:pPr>
            <w:r w:rsidRPr="007A2D8C">
              <w:rPr>
                <w:b/>
                <w:u w:val="single"/>
              </w:rPr>
              <w:t xml:space="preserve">Od oceny zgodności ze Strategią ZIT </w:t>
            </w:r>
            <w:proofErr w:type="spellStart"/>
            <w:r w:rsidRPr="007A2D8C">
              <w:rPr>
                <w:b/>
                <w:u w:val="single"/>
              </w:rPr>
              <w:t>WrOF</w:t>
            </w:r>
            <w:proofErr w:type="spellEnd"/>
            <w:r w:rsidRPr="007A2D8C">
              <w:rPr>
                <w:b/>
                <w:u w:val="single"/>
              </w:rPr>
              <w:t>:</w:t>
            </w:r>
          </w:p>
          <w:p w:rsidR="00F567A2" w:rsidRPr="007A2D8C" w:rsidRDefault="00F567A2">
            <w:pPr>
              <w:tabs>
                <w:tab w:val="left" w:pos="993"/>
                <w:tab w:val="left" w:pos="1276"/>
              </w:tabs>
              <w:spacing w:line="240" w:lineRule="auto"/>
              <w:jc w:val="both"/>
            </w:pPr>
            <w:r w:rsidRPr="007A2D8C">
              <w:t xml:space="preserve">Protest należy złożyć do Gminy Wrocław pełniącej funkcję Instytucji Pośredniczącej na adres: </w:t>
            </w:r>
          </w:p>
          <w:p w:rsidR="00F567A2" w:rsidRPr="007A2D8C" w:rsidRDefault="00F567A2">
            <w:pPr>
              <w:tabs>
                <w:tab w:val="left" w:pos="993"/>
                <w:tab w:val="left" w:pos="1276"/>
              </w:tabs>
              <w:spacing w:after="0" w:line="240" w:lineRule="auto"/>
              <w:jc w:val="both"/>
            </w:pPr>
            <w:r w:rsidRPr="007A2D8C">
              <w:t>Gmina Wrocław</w:t>
            </w:r>
          </w:p>
          <w:p w:rsidR="00F567A2" w:rsidRPr="007A2D8C" w:rsidRDefault="00F567A2">
            <w:pPr>
              <w:tabs>
                <w:tab w:val="left" w:pos="993"/>
                <w:tab w:val="left" w:pos="1276"/>
              </w:tabs>
              <w:spacing w:after="0" w:line="240" w:lineRule="auto"/>
              <w:jc w:val="both"/>
            </w:pPr>
            <w:r w:rsidRPr="007A2D8C">
              <w:t>ul. Świdnicka 53</w:t>
            </w:r>
          </w:p>
          <w:p w:rsidR="00F567A2" w:rsidRPr="007A2D8C" w:rsidRDefault="00F567A2">
            <w:pPr>
              <w:tabs>
                <w:tab w:val="left" w:pos="993"/>
                <w:tab w:val="left" w:pos="1276"/>
              </w:tabs>
              <w:spacing w:after="0" w:line="240" w:lineRule="auto"/>
              <w:jc w:val="both"/>
            </w:pPr>
            <w:r w:rsidRPr="007A2D8C">
              <w:t>50-030 Wrocław</w:t>
            </w:r>
          </w:p>
          <w:p w:rsidR="00F567A2" w:rsidRPr="007A2D8C" w:rsidRDefault="00F567A2">
            <w:pPr>
              <w:tabs>
                <w:tab w:val="left" w:pos="993"/>
                <w:tab w:val="left" w:pos="1276"/>
              </w:tabs>
              <w:spacing w:before="240" w:after="0" w:line="240" w:lineRule="auto"/>
              <w:jc w:val="both"/>
            </w:pPr>
            <w:r w:rsidRPr="007A2D8C">
              <w:t>pokój 102</w:t>
            </w:r>
          </w:p>
          <w:p w:rsidR="00F567A2" w:rsidRPr="007A2D8C" w:rsidRDefault="00F567A2">
            <w:pPr>
              <w:tabs>
                <w:tab w:val="left" w:pos="993"/>
                <w:tab w:val="left" w:pos="1276"/>
              </w:tabs>
              <w:spacing w:line="240" w:lineRule="auto"/>
              <w:jc w:val="both"/>
            </w:pPr>
            <w:r w:rsidRPr="007A2D8C">
              <w:t xml:space="preserve">z dopiskiem na kopercie „ZIT </w:t>
            </w:r>
            <w:proofErr w:type="spellStart"/>
            <w:r w:rsidRPr="007A2D8C">
              <w:t>WrOF</w:t>
            </w:r>
            <w:proofErr w:type="spellEnd"/>
            <w:r w:rsidRPr="007A2D8C">
              <w:t>”</w:t>
            </w:r>
          </w:p>
          <w:p w:rsidR="00F567A2" w:rsidRPr="007A2D8C" w:rsidRDefault="00F567A2">
            <w:pPr>
              <w:tabs>
                <w:tab w:val="left" w:pos="993"/>
                <w:tab w:val="left" w:pos="1276"/>
              </w:tabs>
              <w:spacing w:line="240" w:lineRule="auto"/>
              <w:jc w:val="both"/>
              <w:rPr>
                <w:b/>
                <w:u w:val="single"/>
              </w:rPr>
            </w:pPr>
            <w:r w:rsidRPr="007A2D8C">
              <w:rPr>
                <w:b/>
                <w:u w:val="single"/>
              </w:rPr>
              <w:t>Od oceny formalnej/merytorycznej:</w:t>
            </w:r>
          </w:p>
          <w:p w:rsidR="00F567A2" w:rsidRPr="007A2D8C" w:rsidRDefault="00F567A2">
            <w:pPr>
              <w:tabs>
                <w:tab w:val="left" w:pos="993"/>
                <w:tab w:val="left" w:pos="1276"/>
              </w:tabs>
              <w:spacing w:line="240" w:lineRule="auto"/>
              <w:jc w:val="both"/>
            </w:pPr>
            <w:r w:rsidRPr="007A2D8C">
              <w:t xml:space="preserve">Protest należy złożyć do DIP na adres: </w:t>
            </w:r>
          </w:p>
          <w:p w:rsidR="00F567A2" w:rsidRPr="007A2D8C" w:rsidRDefault="00F567A2">
            <w:pPr>
              <w:tabs>
                <w:tab w:val="left" w:pos="993"/>
                <w:tab w:val="left" w:pos="1276"/>
              </w:tabs>
              <w:spacing w:after="0" w:line="240" w:lineRule="auto"/>
              <w:jc w:val="both"/>
            </w:pPr>
            <w:r w:rsidRPr="007A2D8C">
              <w:t>Dolnośląska Instytucja Pośrednicząca</w:t>
            </w:r>
          </w:p>
          <w:p w:rsidR="00F567A2" w:rsidRPr="007A2D8C" w:rsidRDefault="00F567A2">
            <w:pPr>
              <w:tabs>
                <w:tab w:val="left" w:pos="993"/>
                <w:tab w:val="left" w:pos="1276"/>
              </w:tabs>
              <w:spacing w:after="0" w:line="240" w:lineRule="auto"/>
              <w:jc w:val="both"/>
            </w:pPr>
            <w:r w:rsidRPr="007A2D8C">
              <w:t>ul. Strzegomska 2-4</w:t>
            </w:r>
          </w:p>
          <w:p w:rsidR="00F567A2" w:rsidRPr="007A2D8C" w:rsidRDefault="00F567A2">
            <w:pPr>
              <w:tabs>
                <w:tab w:val="left" w:pos="993"/>
                <w:tab w:val="left" w:pos="1276"/>
              </w:tabs>
              <w:spacing w:after="0" w:line="240" w:lineRule="auto"/>
              <w:jc w:val="both"/>
            </w:pPr>
            <w:r w:rsidRPr="007A2D8C">
              <w:t>53-611 Wrocław</w:t>
            </w:r>
          </w:p>
          <w:p w:rsidR="00F567A2" w:rsidRPr="007A2D8C" w:rsidRDefault="00F567A2">
            <w:pPr>
              <w:tabs>
                <w:tab w:val="left" w:pos="993"/>
                <w:tab w:val="left" w:pos="1276"/>
              </w:tabs>
              <w:spacing w:before="240" w:line="240" w:lineRule="auto"/>
              <w:jc w:val="both"/>
            </w:pPr>
            <w:r w:rsidRPr="007A2D8C">
              <w:t xml:space="preserve">Informacja na temat procedury odwoławczej obowiązującej dla konkursu została opisana szczegółowo w: </w:t>
            </w:r>
          </w:p>
          <w:p w:rsidR="00F567A2" w:rsidRDefault="00F567A2">
            <w:pPr>
              <w:pStyle w:val="Akapitzlist"/>
              <w:numPr>
                <w:ilvl w:val="0"/>
                <w:numId w:val="32"/>
              </w:numPr>
              <w:tabs>
                <w:tab w:val="left" w:pos="993"/>
                <w:tab w:val="left" w:pos="1276"/>
              </w:tabs>
              <w:spacing w:line="240" w:lineRule="auto"/>
              <w:ind w:left="459"/>
              <w:jc w:val="both"/>
              <w:rPr>
                <w:rFonts w:asciiTheme="minorHAnsi" w:hAnsiTheme="minorHAnsi"/>
              </w:rPr>
            </w:pPr>
            <w:r w:rsidRPr="007A2D8C">
              <w:rPr>
                <w:rFonts w:asciiTheme="minorHAnsi" w:hAnsiTheme="minorHAnsi"/>
              </w:rPr>
              <w:t xml:space="preserve">SZOOP RPO WD w punkcie </w:t>
            </w:r>
            <w:r w:rsidR="00F174E8">
              <w:rPr>
                <w:rFonts w:asciiTheme="minorHAnsi" w:hAnsiTheme="minorHAnsi"/>
              </w:rPr>
              <w:t>„</w:t>
            </w:r>
            <w:r w:rsidRPr="007A2D8C">
              <w:rPr>
                <w:rFonts w:asciiTheme="minorHAnsi" w:hAnsiTheme="minorHAnsi"/>
              </w:rPr>
              <w:t>Procedura odwoławcza w ramach RPO WD 2014-2020 (w zakresie EFRR)” w podpunkcie „Tryb konkursowy w IP RPO WD”</w:t>
            </w:r>
          </w:p>
          <w:p w:rsidR="00F567A2" w:rsidRPr="00F567A2" w:rsidRDefault="00F567A2">
            <w:pPr>
              <w:pStyle w:val="Akapitzlist"/>
              <w:numPr>
                <w:ilvl w:val="0"/>
                <w:numId w:val="32"/>
              </w:numPr>
              <w:tabs>
                <w:tab w:val="left" w:pos="993"/>
                <w:tab w:val="left" w:pos="1276"/>
              </w:tabs>
              <w:spacing w:before="0" w:line="240" w:lineRule="auto"/>
              <w:ind w:left="459"/>
              <w:jc w:val="both"/>
              <w:rPr>
                <w:rFonts w:asciiTheme="minorHAnsi" w:hAnsiTheme="minorHAnsi"/>
              </w:rPr>
            </w:pPr>
            <w:r w:rsidRPr="007A2D8C">
              <w:rPr>
                <w:rFonts w:asciiTheme="minorHAnsi" w:hAnsiTheme="minorHAnsi"/>
              </w:rPr>
              <w:t>w ustawie wdrożeniowej.</w:t>
            </w:r>
          </w:p>
        </w:tc>
      </w:tr>
      <w:tr w:rsidR="00F567A2" w:rsidRPr="007A2D8C" w:rsidTr="00893058">
        <w:trPr>
          <w:trHeight w:val="3111"/>
        </w:trPr>
        <w:tc>
          <w:tcPr>
            <w:tcW w:w="534" w:type="dxa"/>
            <w:vMerge/>
            <w:shd w:val="clear" w:color="auto" w:fill="FFFFFF" w:themeFill="background1"/>
          </w:tcPr>
          <w:p w:rsidR="00F567A2" w:rsidRPr="007A2D8C" w:rsidRDefault="00F567A2">
            <w:pPr>
              <w:autoSpaceDE w:val="0"/>
              <w:autoSpaceDN w:val="0"/>
              <w:adjustRightInd w:val="0"/>
              <w:spacing w:after="0" w:line="240" w:lineRule="auto"/>
              <w:rPr>
                <w:rFonts w:cs="Calibri"/>
                <w:b/>
                <w:bCs/>
              </w:rPr>
            </w:pPr>
          </w:p>
        </w:tc>
        <w:tc>
          <w:tcPr>
            <w:tcW w:w="2268" w:type="dxa"/>
            <w:vMerge/>
            <w:shd w:val="clear" w:color="auto" w:fill="FFFFFF" w:themeFill="background1"/>
          </w:tcPr>
          <w:p w:rsidR="00F567A2" w:rsidRPr="007A2D8C" w:rsidRDefault="00F567A2">
            <w:pPr>
              <w:pStyle w:val="Default"/>
              <w:rPr>
                <w:rFonts w:asciiTheme="minorHAnsi" w:hAnsiTheme="minorHAnsi"/>
                <w:b/>
                <w:bCs/>
                <w:color w:val="auto"/>
                <w:sz w:val="22"/>
                <w:szCs w:val="22"/>
              </w:rPr>
            </w:pPr>
          </w:p>
        </w:tc>
        <w:tc>
          <w:tcPr>
            <w:tcW w:w="7494" w:type="dxa"/>
            <w:gridSpan w:val="2"/>
            <w:shd w:val="clear" w:color="auto" w:fill="FFFFFF" w:themeFill="background1"/>
          </w:tcPr>
          <w:p w:rsidR="00F567A2" w:rsidRPr="007A2D8C" w:rsidRDefault="004744C3">
            <w:pPr>
              <w:spacing w:before="120" w:line="240" w:lineRule="auto"/>
              <w:jc w:val="both"/>
              <w:rPr>
                <w:b/>
              </w:rPr>
            </w:pPr>
            <w:r>
              <w:rPr>
                <w:b/>
              </w:rPr>
              <w:t>Poddziałanie</w:t>
            </w:r>
            <w:r w:rsidR="00F567A2" w:rsidRPr="007A2D8C">
              <w:rPr>
                <w:b/>
              </w:rPr>
              <w:t xml:space="preserve"> 3.3.3 </w:t>
            </w:r>
            <w:r w:rsidR="00F567A2" w:rsidRPr="007A2D8C">
              <w:rPr>
                <w:b/>
                <w:bCs/>
              </w:rPr>
              <w:t>Efektywność energetyczna w budynkach użyteczności publicznej i sektorze mieszkaniowym – ZIT AJ (</w:t>
            </w:r>
            <w:r w:rsidR="00F567A2" w:rsidRPr="007A2D8C">
              <w:rPr>
                <w:b/>
              </w:rPr>
              <w:t>RPDS.03.03.03-IZ.00-02-149/16)</w:t>
            </w:r>
          </w:p>
          <w:p w:rsidR="00F567A2" w:rsidRPr="007A2D8C" w:rsidRDefault="00F567A2">
            <w:pPr>
              <w:pStyle w:val="Akapitzlist"/>
              <w:spacing w:line="240" w:lineRule="auto"/>
              <w:ind w:left="33"/>
              <w:jc w:val="both"/>
              <w:rPr>
                <w:rFonts w:ascii="Calibri" w:hAnsi="Calibri"/>
              </w:rPr>
            </w:pPr>
            <w:r w:rsidRPr="007A2D8C">
              <w:rPr>
                <w:rFonts w:ascii="Calibri" w:hAnsi="Calibri"/>
              </w:rPr>
              <w:t>W  przypadku  negatywnej  oceny  projektu,  o  której  mowa  w  art.  53  ust.  2 ustawy  wdrożeniowej, Wnioskodawca ma prawo w terminie 14 dni od dnia doręczenia informacji, o  której  mowa  w  art.  46  ust.  3  ww.  ustawy,  złożyć  pisemny  protest  do Instytucji Zarządzającej RPO WD za pośrednictwem  instytucji o  której  mowa  w  art.  39  ust.  1, tj. Instytucji Organizującej Konkurs –IP.</w:t>
            </w:r>
          </w:p>
          <w:p w:rsidR="00F567A2" w:rsidRPr="007A2D8C" w:rsidRDefault="00F567A2">
            <w:pPr>
              <w:pStyle w:val="Akapitzlist"/>
              <w:spacing w:line="240" w:lineRule="auto"/>
              <w:ind w:left="0"/>
              <w:jc w:val="both"/>
              <w:rPr>
                <w:rFonts w:ascii="Calibri" w:hAnsi="Calibri"/>
                <w:b/>
                <w:u w:val="single"/>
              </w:rPr>
            </w:pPr>
            <w:r w:rsidRPr="007A2D8C">
              <w:rPr>
                <w:rFonts w:ascii="Calibri" w:hAnsi="Calibri"/>
                <w:b/>
                <w:u w:val="single"/>
              </w:rPr>
              <w:t>Od oceny zgodności ze Strategią ZIT AJ:</w:t>
            </w:r>
          </w:p>
          <w:p w:rsidR="00F567A2" w:rsidRPr="007A2D8C" w:rsidRDefault="00F567A2">
            <w:pPr>
              <w:spacing w:before="240" w:line="240" w:lineRule="auto"/>
              <w:jc w:val="both"/>
              <w:rPr>
                <w:rFonts w:ascii="Calibri" w:hAnsi="Calibri"/>
              </w:rPr>
            </w:pPr>
            <w:r w:rsidRPr="007A2D8C">
              <w:rPr>
                <w:rFonts w:ascii="Calibri" w:hAnsi="Calibri"/>
              </w:rPr>
              <w:t xml:space="preserve">Protest należy złożyć za pośrednictwem ZIT AJ pełniącej funkcję Instytucji Pośredniczącej na adres: </w:t>
            </w:r>
          </w:p>
          <w:p w:rsidR="00F567A2" w:rsidRPr="007A2D8C" w:rsidRDefault="00F567A2">
            <w:pPr>
              <w:pStyle w:val="Akapitzlist"/>
              <w:spacing w:before="0" w:line="240" w:lineRule="auto"/>
              <w:ind w:left="33"/>
              <w:jc w:val="both"/>
              <w:rPr>
                <w:rFonts w:ascii="Calibri" w:hAnsi="Calibri"/>
              </w:rPr>
            </w:pPr>
            <w:r w:rsidRPr="007A2D8C">
              <w:rPr>
                <w:rFonts w:ascii="Calibri" w:hAnsi="Calibri"/>
              </w:rPr>
              <w:t>Wydział Zarządzania Zintegrowanymi Inwestycjami Terytorialnymi</w:t>
            </w:r>
          </w:p>
          <w:p w:rsidR="00F567A2" w:rsidRPr="007A2D8C" w:rsidRDefault="00F567A2">
            <w:pPr>
              <w:pStyle w:val="Akapitzlist"/>
              <w:spacing w:before="0" w:line="240" w:lineRule="auto"/>
              <w:ind w:left="33"/>
              <w:jc w:val="both"/>
              <w:rPr>
                <w:rFonts w:ascii="Calibri" w:hAnsi="Calibri"/>
              </w:rPr>
            </w:pPr>
            <w:r w:rsidRPr="007A2D8C">
              <w:rPr>
                <w:rFonts w:ascii="Calibri" w:hAnsi="Calibri"/>
              </w:rPr>
              <w:t>Aglomeracji Jeleniogórskiej</w:t>
            </w:r>
          </w:p>
          <w:p w:rsidR="00F567A2" w:rsidRPr="007A2D8C" w:rsidRDefault="00D12E5C">
            <w:pPr>
              <w:pStyle w:val="Akapitzlist"/>
              <w:spacing w:before="0" w:line="240" w:lineRule="auto"/>
              <w:ind w:left="33"/>
              <w:jc w:val="both"/>
              <w:rPr>
                <w:rFonts w:ascii="Calibri" w:hAnsi="Calibri"/>
              </w:rPr>
            </w:pPr>
            <w:r>
              <w:rPr>
                <w:rFonts w:ascii="Calibri" w:hAnsi="Calibri"/>
              </w:rPr>
              <w:lastRenderedPageBreak/>
              <w:t>pl. Ratuszowy 58</w:t>
            </w:r>
            <w:r w:rsidR="00F567A2" w:rsidRPr="007A2D8C">
              <w:rPr>
                <w:rFonts w:ascii="Calibri" w:hAnsi="Calibri"/>
              </w:rPr>
              <w:t xml:space="preserve"> </w:t>
            </w:r>
          </w:p>
          <w:p w:rsidR="00F567A2" w:rsidRPr="007A2D8C" w:rsidRDefault="00F567A2">
            <w:pPr>
              <w:pStyle w:val="Akapitzlist"/>
              <w:spacing w:before="0" w:line="240" w:lineRule="auto"/>
              <w:ind w:left="33"/>
              <w:jc w:val="both"/>
              <w:rPr>
                <w:rFonts w:ascii="Calibri" w:hAnsi="Calibri"/>
              </w:rPr>
            </w:pPr>
            <w:r w:rsidRPr="007A2D8C">
              <w:rPr>
                <w:rFonts w:ascii="Calibri" w:hAnsi="Calibri"/>
              </w:rPr>
              <w:t>58-500 Jelenia Góra</w:t>
            </w:r>
          </w:p>
          <w:p w:rsidR="00F567A2" w:rsidRPr="007A2D8C" w:rsidRDefault="00F567A2">
            <w:pPr>
              <w:pStyle w:val="Akapitzlist"/>
              <w:spacing w:line="240" w:lineRule="auto"/>
              <w:ind w:left="0"/>
              <w:jc w:val="both"/>
              <w:rPr>
                <w:rFonts w:cs="Arial"/>
                <w:b/>
                <w:u w:val="single"/>
              </w:rPr>
            </w:pPr>
            <w:r w:rsidRPr="007A2D8C">
              <w:rPr>
                <w:rFonts w:ascii="Calibri" w:hAnsi="Calibri"/>
                <w:b/>
                <w:u w:val="single"/>
              </w:rPr>
              <w:t>Od oceny formalnej/merytorycznej:</w:t>
            </w:r>
          </w:p>
          <w:p w:rsidR="00F567A2" w:rsidRPr="007A2D8C" w:rsidRDefault="00F567A2">
            <w:pPr>
              <w:autoSpaceDE w:val="0"/>
              <w:autoSpaceDN w:val="0"/>
              <w:adjustRightInd w:val="0"/>
              <w:spacing w:before="240" w:after="0" w:line="240" w:lineRule="auto"/>
              <w:jc w:val="both"/>
              <w:rPr>
                <w:rFonts w:cs="Arial"/>
              </w:rPr>
            </w:pPr>
            <w:r w:rsidRPr="007A2D8C">
              <w:rPr>
                <w:rFonts w:cs="Arial"/>
              </w:rPr>
              <w:t xml:space="preserve">Protest należy złożyć za pośrednictwem DIP na adres: </w:t>
            </w:r>
          </w:p>
          <w:p w:rsidR="00F567A2" w:rsidRPr="007A2D8C" w:rsidRDefault="00F567A2">
            <w:pPr>
              <w:autoSpaceDE w:val="0"/>
              <w:autoSpaceDN w:val="0"/>
              <w:adjustRightInd w:val="0"/>
              <w:spacing w:after="0" w:line="240" w:lineRule="auto"/>
              <w:jc w:val="both"/>
              <w:rPr>
                <w:rFonts w:cs="Arial"/>
              </w:rPr>
            </w:pPr>
            <w:r w:rsidRPr="007A2D8C">
              <w:rPr>
                <w:rFonts w:cs="Arial"/>
              </w:rPr>
              <w:t>Dolnośląska Instytucja Pośrednicząca</w:t>
            </w:r>
          </w:p>
          <w:p w:rsidR="00F567A2" w:rsidRPr="007A2D8C" w:rsidRDefault="00F567A2">
            <w:pPr>
              <w:autoSpaceDE w:val="0"/>
              <w:autoSpaceDN w:val="0"/>
              <w:adjustRightInd w:val="0"/>
              <w:spacing w:after="0" w:line="240" w:lineRule="auto"/>
              <w:jc w:val="both"/>
              <w:rPr>
                <w:rFonts w:cs="Arial"/>
              </w:rPr>
            </w:pPr>
            <w:r w:rsidRPr="007A2D8C">
              <w:rPr>
                <w:rFonts w:cs="Arial"/>
              </w:rPr>
              <w:t>ul. Strzegomska 2-4</w:t>
            </w:r>
          </w:p>
          <w:p w:rsidR="00F567A2" w:rsidRPr="007A2D8C" w:rsidRDefault="00F567A2">
            <w:pPr>
              <w:autoSpaceDE w:val="0"/>
              <w:autoSpaceDN w:val="0"/>
              <w:adjustRightInd w:val="0"/>
              <w:spacing w:after="0" w:line="240" w:lineRule="auto"/>
              <w:jc w:val="both"/>
              <w:rPr>
                <w:rFonts w:cs="Arial"/>
              </w:rPr>
            </w:pPr>
            <w:r w:rsidRPr="007A2D8C">
              <w:rPr>
                <w:rFonts w:cs="Arial"/>
              </w:rPr>
              <w:t>53-611 Wrocław</w:t>
            </w:r>
          </w:p>
          <w:p w:rsidR="00F567A2" w:rsidRPr="007A2D8C" w:rsidRDefault="00F567A2">
            <w:pPr>
              <w:autoSpaceDE w:val="0"/>
              <w:autoSpaceDN w:val="0"/>
              <w:adjustRightInd w:val="0"/>
              <w:spacing w:before="240" w:after="0" w:line="240" w:lineRule="auto"/>
              <w:jc w:val="both"/>
              <w:rPr>
                <w:rFonts w:cs="Arial"/>
              </w:rPr>
            </w:pPr>
            <w:r w:rsidRPr="007A2D8C">
              <w:rPr>
                <w:rFonts w:cs="Arial"/>
              </w:rPr>
              <w:t>Informacja na temat procedury odwoławczej obowiązującej dla konkursu została opisana szczegółowo w:</w:t>
            </w:r>
          </w:p>
          <w:p w:rsidR="00F567A2" w:rsidRPr="007A2D8C" w:rsidRDefault="00F174E8">
            <w:pPr>
              <w:pStyle w:val="Akapitzlist"/>
              <w:numPr>
                <w:ilvl w:val="0"/>
                <w:numId w:val="31"/>
              </w:numPr>
              <w:autoSpaceDE w:val="0"/>
              <w:autoSpaceDN w:val="0"/>
              <w:adjustRightInd w:val="0"/>
              <w:spacing w:before="0" w:line="240" w:lineRule="auto"/>
              <w:ind w:left="459"/>
              <w:jc w:val="both"/>
              <w:rPr>
                <w:rFonts w:ascii="Calibri" w:hAnsi="Calibri" w:cs="Arial"/>
              </w:rPr>
            </w:pPr>
            <w:r>
              <w:rPr>
                <w:rFonts w:ascii="Calibri" w:hAnsi="Calibri" w:cs="Arial"/>
              </w:rPr>
              <w:t>SZOOP RPO WD w punkcie „</w:t>
            </w:r>
            <w:r w:rsidR="00F567A2" w:rsidRPr="007A2D8C">
              <w:rPr>
                <w:rFonts w:ascii="Calibri" w:hAnsi="Calibri" w:cs="Arial"/>
              </w:rPr>
              <w:t>Procedura odwoławcza w ramach RPO WD 2014-2020  (w zakresie EFRR)” w podpunkcie „Tryb konkursowy w IP RPO WD”</w:t>
            </w:r>
          </w:p>
          <w:p w:rsidR="00F567A2" w:rsidRPr="007A2D8C" w:rsidRDefault="00F567A2">
            <w:pPr>
              <w:pStyle w:val="Akapitzlist"/>
              <w:numPr>
                <w:ilvl w:val="0"/>
                <w:numId w:val="31"/>
              </w:numPr>
              <w:autoSpaceDE w:val="0"/>
              <w:autoSpaceDN w:val="0"/>
              <w:adjustRightInd w:val="0"/>
              <w:spacing w:before="0" w:line="240" w:lineRule="auto"/>
              <w:ind w:left="459"/>
              <w:jc w:val="both"/>
              <w:rPr>
                <w:rFonts w:cs="Arial"/>
              </w:rPr>
            </w:pPr>
            <w:r w:rsidRPr="007A2D8C">
              <w:rPr>
                <w:rFonts w:ascii="Calibri" w:hAnsi="Calibri" w:cs="Arial"/>
              </w:rPr>
              <w:t>w ustawie wdrożeniowej.</w:t>
            </w:r>
          </w:p>
        </w:tc>
      </w:tr>
      <w:tr w:rsidR="004D2B32" w:rsidRPr="004D2B32" w:rsidTr="00363DE3">
        <w:trPr>
          <w:trHeight w:val="238"/>
        </w:trPr>
        <w:tc>
          <w:tcPr>
            <w:tcW w:w="534" w:type="dxa"/>
            <w:vMerge w:val="restart"/>
            <w:shd w:val="clear" w:color="auto" w:fill="FFFFFF" w:themeFill="background1"/>
          </w:tcPr>
          <w:p w:rsidR="00363DE3" w:rsidRPr="004D2B32" w:rsidRDefault="00363DE3" w:rsidP="005A42DF">
            <w:pPr>
              <w:autoSpaceDE w:val="0"/>
              <w:autoSpaceDN w:val="0"/>
              <w:adjustRightInd w:val="0"/>
              <w:spacing w:after="0" w:line="240" w:lineRule="auto"/>
              <w:rPr>
                <w:rFonts w:cs="Calibri"/>
                <w:b/>
                <w:bCs/>
              </w:rPr>
            </w:pPr>
            <w:r w:rsidRPr="004D2B32">
              <w:rPr>
                <w:rFonts w:cs="Calibri"/>
                <w:b/>
                <w:bCs/>
              </w:rPr>
              <w:lastRenderedPageBreak/>
              <w:t>2</w:t>
            </w:r>
            <w:r w:rsidRPr="004D2B32">
              <w:rPr>
                <w:rFonts w:cs="Calibri"/>
                <w:b/>
                <w:bCs/>
                <w:shd w:val="clear" w:color="auto" w:fill="FFFFFF" w:themeFill="background1"/>
              </w:rPr>
              <w:t>4.</w:t>
            </w:r>
          </w:p>
        </w:tc>
        <w:tc>
          <w:tcPr>
            <w:tcW w:w="2268" w:type="dxa"/>
            <w:vMerge w:val="restart"/>
            <w:shd w:val="clear" w:color="auto" w:fill="FFFFFF" w:themeFill="background1"/>
          </w:tcPr>
          <w:p w:rsidR="00363DE3" w:rsidRPr="004D2B32" w:rsidRDefault="00363DE3" w:rsidP="006E2B9C">
            <w:pPr>
              <w:pStyle w:val="Default"/>
              <w:rPr>
                <w:rFonts w:asciiTheme="minorHAnsi" w:hAnsiTheme="minorHAnsi"/>
                <w:color w:val="auto"/>
                <w:sz w:val="22"/>
                <w:szCs w:val="22"/>
              </w:rPr>
            </w:pPr>
            <w:r w:rsidRPr="004D2B32">
              <w:rPr>
                <w:rFonts w:asciiTheme="minorHAnsi" w:hAnsiTheme="minorHAnsi"/>
                <w:b/>
                <w:bCs/>
                <w:color w:val="auto"/>
                <w:sz w:val="22"/>
                <w:szCs w:val="22"/>
              </w:rPr>
              <w:t xml:space="preserve">Sposób podania do publicznej wiadomości wyników konkursu: </w:t>
            </w:r>
          </w:p>
          <w:p w:rsidR="00363DE3" w:rsidRPr="004D2B32" w:rsidRDefault="00363DE3">
            <w:pPr>
              <w:pStyle w:val="Default"/>
              <w:rPr>
                <w:rFonts w:asciiTheme="minorHAnsi" w:hAnsiTheme="minorHAnsi"/>
                <w:b/>
                <w:bCs/>
                <w:color w:val="auto"/>
                <w:sz w:val="22"/>
                <w:szCs w:val="22"/>
              </w:rPr>
            </w:pPr>
          </w:p>
        </w:tc>
        <w:tc>
          <w:tcPr>
            <w:tcW w:w="7494" w:type="dxa"/>
            <w:gridSpan w:val="2"/>
            <w:shd w:val="clear" w:color="auto" w:fill="FFFFFF" w:themeFill="background1"/>
          </w:tcPr>
          <w:p w:rsidR="00363DE3" w:rsidRPr="004D2B32" w:rsidRDefault="00363DE3">
            <w:pPr>
              <w:autoSpaceDE w:val="0"/>
              <w:autoSpaceDN w:val="0"/>
              <w:adjustRightInd w:val="0"/>
              <w:spacing w:after="120" w:line="240" w:lineRule="auto"/>
              <w:jc w:val="both"/>
              <w:rPr>
                <w:b/>
              </w:rPr>
            </w:pPr>
            <w:r w:rsidRPr="004D2B32">
              <w:rPr>
                <w:b/>
              </w:rPr>
              <w:t>Poddziałanie 3.3.1 Efektywność energetyczna w budynkach użyteczności</w:t>
            </w:r>
            <w:r w:rsidRPr="004D2B32">
              <w:t xml:space="preserve"> </w:t>
            </w:r>
            <w:r w:rsidRPr="004D2B32">
              <w:rPr>
                <w:b/>
              </w:rPr>
              <w:t>publicznej i sektorze mieszkaniowym – konkursy horyzontalne - nabór na OSI (RPDS.03.03.01-IZ.00-02-147/16)</w:t>
            </w:r>
          </w:p>
          <w:p w:rsidR="00363DE3" w:rsidRPr="004D2B32" w:rsidRDefault="00D87341">
            <w:pPr>
              <w:autoSpaceDE w:val="0"/>
              <w:autoSpaceDN w:val="0"/>
              <w:adjustRightInd w:val="0"/>
              <w:spacing w:after="120" w:line="240" w:lineRule="auto"/>
              <w:jc w:val="both"/>
            </w:pPr>
            <w:r w:rsidRPr="004D2B32">
              <w:t xml:space="preserve">Wyniki rozstrzygnięcia konkursu DIP zamieszcza na swojej stronie internetowej  </w:t>
            </w:r>
            <w:hyperlink r:id="rId37" w:history="1">
              <w:r w:rsidRPr="004D2B32">
                <w:rPr>
                  <w:rStyle w:val="Hipercze"/>
                  <w:color w:val="auto"/>
                </w:rPr>
                <w:t>www.dip.dolnyslask.pl</w:t>
              </w:r>
            </w:hyperlink>
            <w:r w:rsidRPr="004D2B32">
              <w:t xml:space="preserve"> oraz na portalu Funduszy Europejskich </w:t>
            </w:r>
            <w:hyperlink r:id="rId38" w:history="1">
              <w:r w:rsidRPr="004D2B32">
                <w:rPr>
                  <w:rStyle w:val="Hipercze"/>
                  <w:color w:val="auto"/>
                </w:rPr>
                <w:t>www.funduszeeuropejskie.gov.pl</w:t>
              </w:r>
            </w:hyperlink>
            <w:r w:rsidRPr="004D2B32">
              <w:t xml:space="preserve"> jako listę projektów, które uzyskały wymaganą liczbę punktów z wyróżnieniem projektów wybranych do dofinansowania. Każdy Wnioskodawca  zostaje  powiadomiony  pisemnie  o  zakończeniu  oceny  jego projektu.</w:t>
            </w:r>
          </w:p>
        </w:tc>
      </w:tr>
      <w:tr w:rsidR="004D2B32" w:rsidRPr="004D2B32" w:rsidTr="00DB540E">
        <w:trPr>
          <w:trHeight w:val="237"/>
        </w:trPr>
        <w:tc>
          <w:tcPr>
            <w:tcW w:w="534" w:type="dxa"/>
            <w:vMerge/>
            <w:shd w:val="clear" w:color="auto" w:fill="FFFFFF" w:themeFill="background1"/>
          </w:tcPr>
          <w:p w:rsidR="00363DE3" w:rsidRPr="004D2B32" w:rsidRDefault="00363DE3">
            <w:pPr>
              <w:autoSpaceDE w:val="0"/>
              <w:autoSpaceDN w:val="0"/>
              <w:adjustRightInd w:val="0"/>
              <w:spacing w:after="0" w:line="240" w:lineRule="auto"/>
              <w:rPr>
                <w:rFonts w:cs="Calibri"/>
                <w:b/>
                <w:bCs/>
              </w:rPr>
            </w:pPr>
          </w:p>
        </w:tc>
        <w:tc>
          <w:tcPr>
            <w:tcW w:w="2268" w:type="dxa"/>
            <w:vMerge/>
            <w:shd w:val="clear" w:color="auto" w:fill="FFFFFF" w:themeFill="background1"/>
          </w:tcPr>
          <w:p w:rsidR="00363DE3" w:rsidRPr="004D2B32" w:rsidRDefault="00363DE3">
            <w:pPr>
              <w:pStyle w:val="Default"/>
              <w:rPr>
                <w:rFonts w:asciiTheme="minorHAnsi" w:hAnsiTheme="minorHAnsi"/>
                <w:b/>
                <w:bCs/>
                <w:color w:val="auto"/>
                <w:sz w:val="22"/>
                <w:szCs w:val="22"/>
              </w:rPr>
            </w:pPr>
          </w:p>
        </w:tc>
        <w:tc>
          <w:tcPr>
            <w:tcW w:w="7494" w:type="dxa"/>
            <w:gridSpan w:val="2"/>
            <w:shd w:val="clear" w:color="auto" w:fill="FFFFFF" w:themeFill="background1"/>
          </w:tcPr>
          <w:p w:rsidR="00363DE3" w:rsidRPr="004D2B32" w:rsidRDefault="00363DE3">
            <w:pPr>
              <w:autoSpaceDE w:val="0"/>
              <w:autoSpaceDN w:val="0"/>
              <w:adjustRightInd w:val="0"/>
              <w:spacing w:after="120" w:line="240" w:lineRule="auto"/>
              <w:jc w:val="both"/>
              <w:rPr>
                <w:b/>
              </w:rPr>
            </w:pPr>
            <w:r w:rsidRPr="004D2B32">
              <w:rPr>
                <w:b/>
              </w:rPr>
              <w:t xml:space="preserve">Poddziałanie 3.3.2 Efektywność energetyczna w budynkach użyteczności publicznej i sektorze mieszkaniowym – ZIT </w:t>
            </w:r>
            <w:proofErr w:type="spellStart"/>
            <w:r w:rsidRPr="004D2B32">
              <w:rPr>
                <w:b/>
              </w:rPr>
              <w:t>WrOF</w:t>
            </w:r>
            <w:proofErr w:type="spellEnd"/>
            <w:r w:rsidRPr="004D2B32">
              <w:rPr>
                <w:b/>
              </w:rPr>
              <w:t xml:space="preserve"> (RPDS.03.03.02-IZ.00-02-148/16)</w:t>
            </w:r>
          </w:p>
          <w:p w:rsidR="00841B61" w:rsidRPr="004D2B32" w:rsidRDefault="00841B61">
            <w:pPr>
              <w:autoSpaceDE w:val="0"/>
              <w:autoSpaceDN w:val="0"/>
              <w:adjustRightInd w:val="0"/>
              <w:spacing w:after="120" w:line="240" w:lineRule="auto"/>
              <w:jc w:val="both"/>
            </w:pPr>
            <w:r w:rsidRPr="004D2B32">
              <w:t xml:space="preserve">Wyniki rozstrzygnięcia konkursu DIP oraz ZIT </w:t>
            </w:r>
            <w:proofErr w:type="spellStart"/>
            <w:r w:rsidRPr="004D2B32">
              <w:t>WrOF</w:t>
            </w:r>
            <w:proofErr w:type="spellEnd"/>
            <w:r w:rsidRPr="004D2B32">
              <w:t xml:space="preserve"> zamieszczają na swoich stronach internetowych  oraz  na  portalu  Funduszy  Europejskich  jako  listę  projektów,  które uzyskały  wymaganą  liczbę  punktów,  z  wyróżnieniem  projektów  wybranych  do dofinansowania.</w:t>
            </w:r>
          </w:p>
          <w:p w:rsidR="00841B61" w:rsidRPr="004D2B32" w:rsidRDefault="00841B61">
            <w:pPr>
              <w:autoSpaceDE w:val="0"/>
              <w:autoSpaceDN w:val="0"/>
              <w:adjustRightInd w:val="0"/>
              <w:spacing w:after="120" w:line="240" w:lineRule="auto"/>
              <w:jc w:val="both"/>
            </w:pPr>
            <w:r w:rsidRPr="004D2B32">
              <w:t>Każdy Wnioskodawca  zostaje  powiadomiony  pisemnie  o  zakończeniu  oceny  jego projektu.</w:t>
            </w:r>
          </w:p>
          <w:p w:rsidR="00363DE3" w:rsidRPr="004D2B32" w:rsidRDefault="00841B61">
            <w:pPr>
              <w:autoSpaceDE w:val="0"/>
              <w:autoSpaceDN w:val="0"/>
              <w:adjustRightInd w:val="0"/>
              <w:spacing w:after="120" w:line="240" w:lineRule="auto"/>
              <w:jc w:val="both"/>
            </w:pPr>
            <w:r w:rsidRPr="004D2B32">
              <w:t xml:space="preserve">Dodatkowo IOK pisemnie informuje Wnioskodawców, których projekty zostały ocenione pozytywnie (zostały wybrane do dofinansowania) o źródle dofinansowania z alokacji ZIT </w:t>
            </w:r>
            <w:proofErr w:type="spellStart"/>
            <w:r w:rsidRPr="004D2B32">
              <w:t>WrOF</w:t>
            </w:r>
            <w:proofErr w:type="spellEnd"/>
            <w:r w:rsidRPr="004D2B32">
              <w:t xml:space="preserve"> w ramach RPO WD.</w:t>
            </w:r>
          </w:p>
        </w:tc>
      </w:tr>
      <w:tr w:rsidR="004D2B32" w:rsidRPr="004D2B32" w:rsidTr="00DB540E">
        <w:trPr>
          <w:trHeight w:val="237"/>
        </w:trPr>
        <w:tc>
          <w:tcPr>
            <w:tcW w:w="534" w:type="dxa"/>
            <w:vMerge/>
            <w:shd w:val="clear" w:color="auto" w:fill="FFFFFF" w:themeFill="background1"/>
          </w:tcPr>
          <w:p w:rsidR="00363DE3" w:rsidRPr="004D2B32" w:rsidRDefault="00363DE3">
            <w:pPr>
              <w:autoSpaceDE w:val="0"/>
              <w:autoSpaceDN w:val="0"/>
              <w:adjustRightInd w:val="0"/>
              <w:spacing w:after="0" w:line="240" w:lineRule="auto"/>
              <w:rPr>
                <w:rFonts w:cs="Calibri"/>
                <w:b/>
                <w:bCs/>
              </w:rPr>
            </w:pPr>
          </w:p>
        </w:tc>
        <w:tc>
          <w:tcPr>
            <w:tcW w:w="2268" w:type="dxa"/>
            <w:vMerge/>
            <w:shd w:val="clear" w:color="auto" w:fill="FFFFFF" w:themeFill="background1"/>
          </w:tcPr>
          <w:p w:rsidR="00363DE3" w:rsidRPr="004D2B32" w:rsidRDefault="00363DE3">
            <w:pPr>
              <w:pStyle w:val="Default"/>
              <w:rPr>
                <w:rFonts w:asciiTheme="minorHAnsi" w:hAnsiTheme="minorHAnsi"/>
                <w:b/>
                <w:bCs/>
                <w:color w:val="auto"/>
                <w:sz w:val="22"/>
                <w:szCs w:val="22"/>
              </w:rPr>
            </w:pPr>
          </w:p>
        </w:tc>
        <w:tc>
          <w:tcPr>
            <w:tcW w:w="7494" w:type="dxa"/>
            <w:gridSpan w:val="2"/>
            <w:shd w:val="clear" w:color="auto" w:fill="FFFFFF" w:themeFill="background1"/>
          </w:tcPr>
          <w:p w:rsidR="00363DE3" w:rsidRPr="004D2B32" w:rsidRDefault="00363DE3">
            <w:pPr>
              <w:autoSpaceDE w:val="0"/>
              <w:autoSpaceDN w:val="0"/>
              <w:adjustRightInd w:val="0"/>
              <w:spacing w:after="120" w:line="240" w:lineRule="auto"/>
              <w:jc w:val="both"/>
              <w:rPr>
                <w:b/>
              </w:rPr>
            </w:pPr>
            <w:r w:rsidRPr="004D2B32">
              <w:rPr>
                <w:b/>
              </w:rPr>
              <w:t>Poddziałanie 3.3.3 Efektywność energetyczna w budynkach użyteczności publicznej i sektorze mieszkaniowym – ZIT AJ (RPDS.03.03.03-IZ.00-02-149/16)</w:t>
            </w:r>
          </w:p>
          <w:p w:rsidR="00E050C5" w:rsidRPr="004D2B32" w:rsidRDefault="00E050C5">
            <w:pPr>
              <w:autoSpaceDE w:val="0"/>
              <w:autoSpaceDN w:val="0"/>
              <w:adjustRightInd w:val="0"/>
              <w:spacing w:after="120" w:line="240" w:lineRule="auto"/>
              <w:jc w:val="both"/>
            </w:pPr>
            <w:r w:rsidRPr="004D2B32">
              <w:t>Wyniki  rozstrzygnięcia  konkursu  DIP  oraz  ZIT AJ zamieszczają  na  swoich  stronach internetowych oraz na portalu Funduszy Europejskich jako listę projektów, które uzyskały wymaganą liczbę punktów, z wyróżnieniem projektów wybranych do dofinansowania.</w:t>
            </w:r>
          </w:p>
          <w:p w:rsidR="00363DE3" w:rsidRPr="004D2B32" w:rsidRDefault="00E050C5">
            <w:pPr>
              <w:autoSpaceDE w:val="0"/>
              <w:autoSpaceDN w:val="0"/>
              <w:adjustRightInd w:val="0"/>
              <w:spacing w:after="120" w:line="240" w:lineRule="auto"/>
              <w:jc w:val="both"/>
            </w:pPr>
            <w:r w:rsidRPr="004D2B32">
              <w:t>Każdy Wnioskodawca zostaje powiadomiony pisemnie o zakończeniu oceny jego projektu.</w:t>
            </w:r>
          </w:p>
        </w:tc>
      </w:tr>
      <w:tr w:rsidR="00034202" w:rsidRPr="00034202" w:rsidTr="006D7C1A">
        <w:tc>
          <w:tcPr>
            <w:tcW w:w="534" w:type="dxa"/>
          </w:tcPr>
          <w:p w:rsidR="00984533" w:rsidRPr="00034202" w:rsidRDefault="00984533" w:rsidP="005A42DF">
            <w:pPr>
              <w:autoSpaceDE w:val="0"/>
              <w:autoSpaceDN w:val="0"/>
              <w:adjustRightInd w:val="0"/>
              <w:spacing w:after="0" w:line="240" w:lineRule="auto"/>
              <w:rPr>
                <w:rFonts w:cs="Calibri"/>
                <w:b/>
                <w:bCs/>
              </w:rPr>
            </w:pPr>
            <w:r w:rsidRPr="00034202">
              <w:rPr>
                <w:rFonts w:cs="Calibri"/>
                <w:b/>
                <w:bCs/>
              </w:rPr>
              <w:t>2</w:t>
            </w:r>
            <w:r w:rsidR="00423B2C" w:rsidRPr="00034202">
              <w:rPr>
                <w:rFonts w:cs="Calibri"/>
                <w:b/>
                <w:bCs/>
              </w:rPr>
              <w:t>5</w:t>
            </w:r>
            <w:r w:rsidRPr="00034202">
              <w:rPr>
                <w:rFonts w:cs="Calibri"/>
                <w:b/>
                <w:bCs/>
              </w:rPr>
              <w:t>.</w:t>
            </w:r>
          </w:p>
        </w:tc>
        <w:tc>
          <w:tcPr>
            <w:tcW w:w="2268" w:type="dxa"/>
          </w:tcPr>
          <w:p w:rsidR="00984533" w:rsidRPr="00034202" w:rsidRDefault="00984533" w:rsidP="006E2B9C">
            <w:pPr>
              <w:pStyle w:val="Default"/>
              <w:rPr>
                <w:rFonts w:asciiTheme="minorHAnsi" w:hAnsiTheme="minorHAnsi"/>
                <w:color w:val="auto"/>
                <w:sz w:val="22"/>
                <w:szCs w:val="22"/>
              </w:rPr>
            </w:pPr>
            <w:r w:rsidRPr="00034202">
              <w:rPr>
                <w:rFonts w:asciiTheme="minorHAnsi" w:hAnsiTheme="minorHAnsi"/>
                <w:b/>
                <w:bCs/>
                <w:color w:val="auto"/>
                <w:sz w:val="22"/>
                <w:szCs w:val="22"/>
              </w:rPr>
              <w:t xml:space="preserve">Informacje o sposobie </w:t>
            </w:r>
            <w:r w:rsidRPr="00034202">
              <w:rPr>
                <w:rFonts w:asciiTheme="minorHAnsi" w:hAnsiTheme="minorHAnsi"/>
                <w:b/>
                <w:bCs/>
                <w:color w:val="auto"/>
                <w:sz w:val="22"/>
                <w:szCs w:val="22"/>
              </w:rPr>
              <w:lastRenderedPageBreak/>
              <w:t xml:space="preserve">postępowania z wnioskami o dofinansowanie po rozstrzygnięciu konkursu: </w:t>
            </w:r>
          </w:p>
        </w:tc>
        <w:tc>
          <w:tcPr>
            <w:tcW w:w="7494" w:type="dxa"/>
            <w:gridSpan w:val="2"/>
          </w:tcPr>
          <w:p w:rsidR="00984533" w:rsidRPr="00034202" w:rsidRDefault="00984533">
            <w:pPr>
              <w:pStyle w:val="Default"/>
              <w:jc w:val="both"/>
              <w:rPr>
                <w:rFonts w:asciiTheme="minorHAnsi" w:hAnsiTheme="minorHAnsi"/>
                <w:color w:val="auto"/>
                <w:sz w:val="22"/>
                <w:szCs w:val="22"/>
              </w:rPr>
            </w:pPr>
            <w:r w:rsidRPr="00034202">
              <w:rPr>
                <w:rFonts w:asciiTheme="minorHAnsi" w:hAnsiTheme="minorHAnsi"/>
                <w:color w:val="auto"/>
                <w:sz w:val="22"/>
                <w:szCs w:val="22"/>
              </w:rPr>
              <w:lastRenderedPageBreak/>
              <w:t>W przypadku wyboru projektu do dofinansowania</w:t>
            </w:r>
            <w:r w:rsidR="00AC0C48" w:rsidRPr="00034202">
              <w:rPr>
                <w:rFonts w:asciiTheme="minorHAnsi" w:hAnsiTheme="minorHAnsi"/>
                <w:color w:val="auto"/>
                <w:sz w:val="22"/>
                <w:szCs w:val="22"/>
              </w:rPr>
              <w:t>,</w:t>
            </w:r>
            <w:r w:rsidRPr="00034202">
              <w:rPr>
                <w:rFonts w:asciiTheme="minorHAnsi" w:hAnsiTheme="minorHAnsi"/>
                <w:color w:val="auto"/>
                <w:sz w:val="22"/>
                <w:szCs w:val="22"/>
              </w:rPr>
              <w:t xml:space="preserve"> wniosek o dofinansowanie </w:t>
            </w:r>
            <w:r w:rsidRPr="00034202">
              <w:rPr>
                <w:rFonts w:asciiTheme="minorHAnsi" w:hAnsiTheme="minorHAnsi"/>
                <w:color w:val="auto"/>
                <w:sz w:val="22"/>
                <w:szCs w:val="22"/>
              </w:rPr>
              <w:lastRenderedPageBreak/>
              <w:t xml:space="preserve">projektu staje się załącznikiem do umowy o dofinansowanie i stanowi jej integralną część. </w:t>
            </w:r>
          </w:p>
          <w:p w:rsidR="00984533" w:rsidRPr="00034202" w:rsidRDefault="00984533">
            <w:pPr>
              <w:autoSpaceDE w:val="0"/>
              <w:autoSpaceDN w:val="0"/>
              <w:adjustRightInd w:val="0"/>
              <w:spacing w:after="0" w:line="240" w:lineRule="auto"/>
              <w:jc w:val="both"/>
              <w:rPr>
                <w:rFonts w:cs="Calibri"/>
              </w:rPr>
            </w:pPr>
            <w:r w:rsidRPr="00034202">
              <w:t xml:space="preserve">Wnioski o dofinansowanie projektów, które nie zostały wybrane do dofinansowania nie podlegają zwrotowi i są przechowywane w siedzibie </w:t>
            </w:r>
            <w:r w:rsidR="00034202" w:rsidRPr="00034202">
              <w:t>DIP</w:t>
            </w:r>
            <w:r w:rsidRPr="00034202">
              <w:t>.</w:t>
            </w:r>
          </w:p>
        </w:tc>
      </w:tr>
      <w:tr w:rsidR="00984533" w:rsidRPr="006A07E0" w:rsidTr="004442B9">
        <w:tc>
          <w:tcPr>
            <w:tcW w:w="534" w:type="dxa"/>
            <w:shd w:val="clear" w:color="auto" w:fill="FFFFFF" w:themeFill="background1"/>
          </w:tcPr>
          <w:p w:rsidR="00984533" w:rsidRPr="006A07E0" w:rsidRDefault="00423B2C" w:rsidP="005A42DF">
            <w:pPr>
              <w:autoSpaceDE w:val="0"/>
              <w:autoSpaceDN w:val="0"/>
              <w:adjustRightInd w:val="0"/>
              <w:spacing w:after="0" w:line="240" w:lineRule="auto"/>
              <w:rPr>
                <w:rFonts w:cs="Calibri"/>
                <w:b/>
                <w:bCs/>
              </w:rPr>
            </w:pPr>
            <w:r w:rsidRPr="006A07E0">
              <w:rPr>
                <w:rFonts w:cs="Calibri"/>
                <w:b/>
                <w:bCs/>
              </w:rPr>
              <w:lastRenderedPageBreak/>
              <w:t>26</w:t>
            </w:r>
            <w:r w:rsidR="00984533" w:rsidRPr="006A07E0">
              <w:rPr>
                <w:rFonts w:cs="Calibri"/>
                <w:b/>
                <w:bCs/>
              </w:rPr>
              <w:t>.</w:t>
            </w:r>
          </w:p>
        </w:tc>
        <w:tc>
          <w:tcPr>
            <w:tcW w:w="2268" w:type="dxa"/>
            <w:shd w:val="clear" w:color="auto" w:fill="FFFFFF" w:themeFill="background1"/>
          </w:tcPr>
          <w:p w:rsidR="00984533" w:rsidRPr="006A07E0" w:rsidRDefault="00984533" w:rsidP="006E2B9C">
            <w:pPr>
              <w:pStyle w:val="Default"/>
              <w:rPr>
                <w:rFonts w:asciiTheme="minorHAnsi" w:hAnsiTheme="minorHAnsi"/>
                <w:color w:val="auto"/>
                <w:sz w:val="22"/>
                <w:szCs w:val="22"/>
              </w:rPr>
            </w:pPr>
            <w:r w:rsidRPr="006A07E0">
              <w:rPr>
                <w:rFonts w:asciiTheme="minorHAnsi" w:hAnsiTheme="minorHAnsi"/>
                <w:b/>
                <w:bCs/>
                <w:color w:val="auto"/>
                <w:sz w:val="22"/>
                <w:szCs w:val="22"/>
              </w:rPr>
              <w:t xml:space="preserve">Forma i sposób udzielania wnioskodawcy wyjaśnień w kwestiach dotyczących konkursu: </w:t>
            </w:r>
          </w:p>
          <w:p w:rsidR="00984533" w:rsidRPr="006A07E0" w:rsidRDefault="00984533">
            <w:pPr>
              <w:pStyle w:val="Default"/>
              <w:rPr>
                <w:rFonts w:asciiTheme="minorHAnsi" w:hAnsiTheme="minorHAnsi"/>
                <w:color w:val="auto"/>
                <w:sz w:val="22"/>
                <w:szCs w:val="22"/>
              </w:rPr>
            </w:pPr>
            <w:r w:rsidRPr="006A07E0">
              <w:rPr>
                <w:rFonts w:asciiTheme="minorHAnsi" w:hAnsiTheme="minorHAnsi"/>
                <w:b/>
                <w:bCs/>
                <w:color w:val="auto"/>
                <w:sz w:val="22"/>
                <w:szCs w:val="22"/>
              </w:rPr>
              <w:t xml:space="preserve"> </w:t>
            </w:r>
          </w:p>
          <w:p w:rsidR="00984533" w:rsidRPr="006A07E0" w:rsidRDefault="00984533">
            <w:pPr>
              <w:pStyle w:val="Default"/>
              <w:rPr>
                <w:rFonts w:asciiTheme="minorHAnsi" w:hAnsiTheme="minorHAnsi"/>
                <w:b/>
                <w:bCs/>
                <w:color w:val="auto"/>
                <w:sz w:val="22"/>
                <w:szCs w:val="22"/>
              </w:rPr>
            </w:pPr>
          </w:p>
        </w:tc>
        <w:tc>
          <w:tcPr>
            <w:tcW w:w="7494" w:type="dxa"/>
            <w:gridSpan w:val="2"/>
            <w:shd w:val="clear" w:color="auto" w:fill="FFFFFF" w:themeFill="background1"/>
          </w:tcPr>
          <w:p w:rsidR="002779AA" w:rsidRPr="006A07E0" w:rsidRDefault="002779AA" w:rsidP="005A42DF">
            <w:pPr>
              <w:spacing w:after="0" w:line="240" w:lineRule="auto"/>
              <w:jc w:val="center"/>
              <w:rPr>
                <w:b/>
              </w:rPr>
            </w:pPr>
            <w:r w:rsidRPr="006A07E0">
              <w:rPr>
                <w:rFonts w:cs="Calibri"/>
              </w:rPr>
              <w:t>IOK udziela wyjaśnień w kwestiach dotyczących konkursu i odpowiedzi na zapytania indywidualne poprzez następujące adresy mailowe:</w:t>
            </w:r>
            <w:r w:rsidRPr="006A07E0">
              <w:rPr>
                <w:b/>
                <w:bCs/>
              </w:rPr>
              <w:br/>
            </w:r>
            <w:hyperlink r:id="rId39" w:history="1">
              <w:r w:rsidRPr="006A07E0">
                <w:rPr>
                  <w:rStyle w:val="Hipercze"/>
                  <w:b/>
                  <w:color w:val="auto"/>
                </w:rPr>
                <w:t>pife@dolnyslask.pl</w:t>
              </w:r>
            </w:hyperlink>
          </w:p>
          <w:p w:rsidR="002779AA" w:rsidRPr="006A07E0" w:rsidRDefault="00FE0AB4" w:rsidP="005A42DF">
            <w:pPr>
              <w:spacing w:before="120" w:after="120" w:line="240" w:lineRule="auto"/>
              <w:jc w:val="center"/>
              <w:rPr>
                <w:b/>
              </w:rPr>
            </w:pPr>
            <w:hyperlink r:id="rId40" w:history="1">
              <w:r w:rsidR="002779AA" w:rsidRPr="006A07E0">
                <w:rPr>
                  <w:rStyle w:val="Hipercze"/>
                  <w:b/>
                  <w:color w:val="auto"/>
                </w:rPr>
                <w:t>pife.jeleniagora@dolnyslask.pl</w:t>
              </w:r>
            </w:hyperlink>
          </w:p>
          <w:p w:rsidR="002779AA" w:rsidRPr="006A07E0" w:rsidRDefault="00FE0AB4" w:rsidP="006E2B9C">
            <w:pPr>
              <w:spacing w:before="120" w:after="120" w:line="240" w:lineRule="auto"/>
              <w:jc w:val="center"/>
              <w:rPr>
                <w:b/>
              </w:rPr>
            </w:pPr>
            <w:hyperlink r:id="rId41" w:history="1">
              <w:r w:rsidR="002779AA" w:rsidRPr="006A07E0">
                <w:rPr>
                  <w:rStyle w:val="Hipercze"/>
                  <w:b/>
                  <w:color w:val="auto"/>
                </w:rPr>
                <w:t>pife.legnica@dolnyslask.pl</w:t>
              </w:r>
            </w:hyperlink>
          </w:p>
          <w:p w:rsidR="00984533" w:rsidRPr="006A07E0" w:rsidRDefault="00FE0AB4">
            <w:pPr>
              <w:spacing w:before="120" w:after="120" w:line="240" w:lineRule="auto"/>
              <w:jc w:val="center"/>
              <w:rPr>
                <w:rStyle w:val="Hipercze"/>
                <w:b/>
                <w:color w:val="auto"/>
              </w:rPr>
            </w:pPr>
            <w:hyperlink r:id="rId42" w:history="1">
              <w:r w:rsidR="002779AA" w:rsidRPr="006A07E0">
                <w:rPr>
                  <w:rStyle w:val="Hipercze"/>
                  <w:b/>
                  <w:color w:val="auto"/>
                </w:rPr>
                <w:t>pife.walbrzych@dolnyslask.pl</w:t>
              </w:r>
            </w:hyperlink>
          </w:p>
          <w:p w:rsidR="004442B9" w:rsidRPr="006A07E0" w:rsidRDefault="004C10E1">
            <w:pPr>
              <w:spacing w:before="120" w:after="120" w:line="240" w:lineRule="auto"/>
              <w:jc w:val="both"/>
            </w:pPr>
            <w:r w:rsidRPr="006A07E0">
              <w:rPr>
                <w:b/>
              </w:rPr>
              <w:t>Z</w:t>
            </w:r>
            <w:r w:rsidR="004442B9" w:rsidRPr="006A07E0">
              <w:rPr>
                <w:b/>
              </w:rPr>
              <w:t xml:space="preserve">apytania do ZIT </w:t>
            </w:r>
            <w:proofErr w:type="spellStart"/>
            <w:r w:rsidR="004442B9" w:rsidRPr="006A07E0">
              <w:rPr>
                <w:b/>
              </w:rPr>
              <w:t>WrOF</w:t>
            </w:r>
            <w:proofErr w:type="spellEnd"/>
            <w:r w:rsidR="004442B9" w:rsidRPr="006A07E0">
              <w:t xml:space="preserve"> (w zakresie Strategii ZIT </w:t>
            </w:r>
            <w:proofErr w:type="spellStart"/>
            <w:r w:rsidR="004442B9" w:rsidRPr="006A07E0">
              <w:t>WrOF</w:t>
            </w:r>
            <w:proofErr w:type="spellEnd"/>
            <w:r w:rsidR="004442B9" w:rsidRPr="006A07E0">
              <w:t>) można składać za pomocą:</w:t>
            </w:r>
          </w:p>
          <w:p w:rsidR="004442B9" w:rsidRPr="006A07E0" w:rsidRDefault="004442B9">
            <w:pPr>
              <w:numPr>
                <w:ilvl w:val="0"/>
                <w:numId w:val="17"/>
              </w:numPr>
              <w:tabs>
                <w:tab w:val="num" w:pos="33"/>
              </w:tabs>
              <w:spacing w:after="0" w:line="240" w:lineRule="auto"/>
              <w:ind w:left="318" w:hanging="284"/>
              <w:jc w:val="both"/>
              <w:rPr>
                <w:lang w:val="en-US"/>
              </w:rPr>
            </w:pPr>
            <w:r w:rsidRPr="006A07E0">
              <w:rPr>
                <w:lang w:val="en-US"/>
              </w:rPr>
              <w:t>e-</w:t>
            </w:r>
            <w:proofErr w:type="spellStart"/>
            <w:r w:rsidRPr="006A07E0">
              <w:rPr>
                <w:lang w:val="en-US"/>
              </w:rPr>
              <w:t>maila</w:t>
            </w:r>
            <w:proofErr w:type="spellEnd"/>
            <w:r w:rsidRPr="006A07E0">
              <w:rPr>
                <w:lang w:val="en-US"/>
              </w:rPr>
              <w:t>: zit@um.wroc.pl</w:t>
            </w:r>
          </w:p>
          <w:p w:rsidR="004442B9" w:rsidRPr="006A07E0" w:rsidRDefault="004442B9">
            <w:pPr>
              <w:numPr>
                <w:ilvl w:val="0"/>
                <w:numId w:val="17"/>
              </w:numPr>
              <w:tabs>
                <w:tab w:val="num" w:pos="33"/>
              </w:tabs>
              <w:spacing w:after="0" w:line="240" w:lineRule="auto"/>
              <w:ind w:left="318" w:hanging="284"/>
              <w:jc w:val="both"/>
            </w:pPr>
            <w:r w:rsidRPr="006A07E0">
              <w:t xml:space="preserve">Telefonu: 71 777 </w:t>
            </w:r>
            <w:r w:rsidR="00F11348" w:rsidRPr="006A07E0">
              <w:t>87 50</w:t>
            </w:r>
          </w:p>
          <w:p w:rsidR="004442B9" w:rsidRPr="006A07E0" w:rsidRDefault="004442B9">
            <w:pPr>
              <w:numPr>
                <w:ilvl w:val="0"/>
                <w:numId w:val="17"/>
              </w:numPr>
              <w:tabs>
                <w:tab w:val="num" w:pos="33"/>
              </w:tabs>
              <w:spacing w:after="0" w:line="240" w:lineRule="auto"/>
              <w:ind w:left="318" w:hanging="284"/>
              <w:jc w:val="both"/>
            </w:pPr>
            <w:r w:rsidRPr="006A07E0">
              <w:t>Bezpośrednio w siedzibie:</w:t>
            </w:r>
          </w:p>
          <w:p w:rsidR="004442B9" w:rsidRPr="006A07E0" w:rsidRDefault="004442B9">
            <w:pPr>
              <w:spacing w:after="0" w:line="240" w:lineRule="auto"/>
              <w:ind w:left="318"/>
              <w:jc w:val="both"/>
            </w:pPr>
          </w:p>
          <w:p w:rsidR="004442B9" w:rsidRPr="006A07E0" w:rsidRDefault="004442B9">
            <w:pPr>
              <w:spacing w:after="0" w:line="240" w:lineRule="auto"/>
              <w:jc w:val="both"/>
              <w:rPr>
                <w:bCs/>
              </w:rPr>
            </w:pPr>
            <w:r w:rsidRPr="006A07E0">
              <w:rPr>
                <w:bCs/>
              </w:rPr>
              <w:t>Urząd Miejski Wrocławia</w:t>
            </w:r>
          </w:p>
          <w:p w:rsidR="004442B9" w:rsidRPr="006A07E0" w:rsidRDefault="004442B9">
            <w:pPr>
              <w:spacing w:after="0" w:line="240" w:lineRule="auto"/>
              <w:jc w:val="both"/>
            </w:pPr>
            <w:r w:rsidRPr="006A07E0">
              <w:t>Wydział Zarządzania Funduszami</w:t>
            </w:r>
          </w:p>
          <w:p w:rsidR="004442B9" w:rsidRPr="006A07E0" w:rsidRDefault="004442B9">
            <w:pPr>
              <w:spacing w:after="0" w:line="240" w:lineRule="auto"/>
              <w:jc w:val="both"/>
            </w:pPr>
            <w:r w:rsidRPr="006A07E0">
              <w:t>ul. Świdnicka 53</w:t>
            </w:r>
          </w:p>
          <w:p w:rsidR="004442B9" w:rsidRPr="006A07E0" w:rsidRDefault="004442B9">
            <w:pPr>
              <w:spacing w:after="0" w:line="240" w:lineRule="auto"/>
              <w:jc w:val="both"/>
            </w:pPr>
            <w:r w:rsidRPr="006A07E0">
              <w:t>53-030 Wrocław</w:t>
            </w:r>
          </w:p>
          <w:p w:rsidR="004442B9" w:rsidRPr="006A07E0" w:rsidRDefault="004442B9">
            <w:pPr>
              <w:spacing w:after="0" w:line="240" w:lineRule="auto"/>
              <w:jc w:val="both"/>
            </w:pPr>
            <w:r w:rsidRPr="006A07E0">
              <w:t xml:space="preserve">1 piętro, pokój 104 </w:t>
            </w:r>
          </w:p>
          <w:p w:rsidR="004442B9" w:rsidRPr="006A07E0" w:rsidRDefault="004442B9">
            <w:pPr>
              <w:spacing w:before="120" w:after="120" w:line="240" w:lineRule="auto"/>
              <w:jc w:val="center"/>
              <w:rPr>
                <w:rStyle w:val="Hipercze"/>
                <w:b/>
                <w:color w:val="auto"/>
              </w:rPr>
            </w:pPr>
          </w:p>
          <w:p w:rsidR="004442B9" w:rsidRPr="006A07E0" w:rsidRDefault="004442B9">
            <w:pPr>
              <w:spacing w:before="120" w:after="120" w:line="240" w:lineRule="auto"/>
              <w:jc w:val="both"/>
            </w:pPr>
            <w:r w:rsidRPr="006A07E0">
              <w:rPr>
                <w:b/>
              </w:rPr>
              <w:t>Zapytania do ZIT AJ</w:t>
            </w:r>
            <w:r w:rsidRPr="006A07E0">
              <w:t xml:space="preserve"> (w zakresie Strategii ZIT AJ) można składać za pomocą:</w:t>
            </w:r>
          </w:p>
          <w:p w:rsidR="004442B9" w:rsidRPr="006A07E0" w:rsidRDefault="004442B9">
            <w:pPr>
              <w:numPr>
                <w:ilvl w:val="0"/>
                <w:numId w:val="17"/>
              </w:numPr>
              <w:tabs>
                <w:tab w:val="num" w:pos="33"/>
              </w:tabs>
              <w:spacing w:after="0" w:line="240" w:lineRule="auto"/>
              <w:ind w:left="318" w:hanging="284"/>
              <w:jc w:val="both"/>
              <w:rPr>
                <w:lang w:val="en-US"/>
              </w:rPr>
            </w:pPr>
            <w:r w:rsidRPr="006A07E0">
              <w:rPr>
                <w:lang w:val="en-US"/>
              </w:rPr>
              <w:t>e-</w:t>
            </w:r>
            <w:proofErr w:type="spellStart"/>
            <w:r w:rsidRPr="006A07E0">
              <w:rPr>
                <w:lang w:val="en-US"/>
              </w:rPr>
              <w:t>maila</w:t>
            </w:r>
            <w:proofErr w:type="spellEnd"/>
            <w:r w:rsidRPr="006A07E0">
              <w:rPr>
                <w:lang w:val="en-US"/>
              </w:rPr>
              <w:t xml:space="preserve">: </w:t>
            </w:r>
            <w:hyperlink r:id="rId43" w:history="1">
              <w:r w:rsidRPr="006A07E0">
                <w:rPr>
                  <w:u w:val="single"/>
                  <w:lang w:val="en-US"/>
                </w:rPr>
                <w:t>zitaj@jeleniagora.pl</w:t>
              </w:r>
            </w:hyperlink>
          </w:p>
          <w:p w:rsidR="004442B9" w:rsidRPr="006A07E0" w:rsidRDefault="004442B9">
            <w:pPr>
              <w:numPr>
                <w:ilvl w:val="0"/>
                <w:numId w:val="17"/>
              </w:numPr>
              <w:tabs>
                <w:tab w:val="num" w:pos="33"/>
              </w:tabs>
              <w:spacing w:after="0" w:line="240" w:lineRule="auto"/>
              <w:ind w:left="318" w:hanging="284"/>
              <w:jc w:val="both"/>
            </w:pPr>
            <w:r w:rsidRPr="006A07E0">
              <w:t>Telefonu: 75 75 46 255  oraz 75 75 46 288</w:t>
            </w:r>
          </w:p>
          <w:p w:rsidR="004442B9" w:rsidRPr="006A07E0" w:rsidRDefault="004442B9">
            <w:pPr>
              <w:numPr>
                <w:ilvl w:val="0"/>
                <w:numId w:val="17"/>
              </w:numPr>
              <w:tabs>
                <w:tab w:val="num" w:pos="33"/>
              </w:tabs>
              <w:spacing w:after="0" w:line="240" w:lineRule="auto"/>
              <w:ind w:left="318" w:hanging="284"/>
              <w:jc w:val="both"/>
            </w:pPr>
            <w:r w:rsidRPr="006A07E0">
              <w:t>Bezpośrednio w siedzibie, od poniedziałku do piątku w godzinach od 7:30 do 16:00:</w:t>
            </w:r>
          </w:p>
          <w:p w:rsidR="004442B9" w:rsidRPr="006A07E0" w:rsidRDefault="004442B9">
            <w:pPr>
              <w:spacing w:after="0" w:line="240" w:lineRule="auto"/>
              <w:ind w:left="317"/>
              <w:jc w:val="both"/>
            </w:pPr>
            <w:r w:rsidRPr="006A07E0">
              <w:t xml:space="preserve">Wydział Zarządzania ZIT AJ (pokój 107) </w:t>
            </w:r>
          </w:p>
          <w:p w:rsidR="004442B9" w:rsidRPr="006A07E0" w:rsidRDefault="004442B9">
            <w:pPr>
              <w:spacing w:after="0" w:line="240" w:lineRule="auto"/>
              <w:ind w:left="317"/>
              <w:jc w:val="both"/>
            </w:pPr>
            <w:r w:rsidRPr="006A07E0">
              <w:t>ul. Okrzei 10</w:t>
            </w:r>
          </w:p>
          <w:p w:rsidR="004442B9" w:rsidRPr="006A07E0" w:rsidRDefault="004442B9">
            <w:pPr>
              <w:spacing w:after="0" w:line="240" w:lineRule="auto"/>
              <w:ind w:left="317"/>
              <w:jc w:val="both"/>
              <w:rPr>
                <w:rFonts w:ascii="Calibri" w:hAnsi="Calibri"/>
                <w:bCs/>
              </w:rPr>
            </w:pPr>
            <w:r w:rsidRPr="006A07E0">
              <w:rPr>
                <w:rFonts w:ascii="Calibri" w:hAnsi="Calibri"/>
                <w:bCs/>
              </w:rPr>
              <w:t>58-500 Jelenia Góra</w:t>
            </w:r>
          </w:p>
          <w:p w:rsidR="00984533" w:rsidRPr="006A07E0" w:rsidRDefault="00984533">
            <w:pPr>
              <w:autoSpaceDE w:val="0"/>
              <w:autoSpaceDN w:val="0"/>
              <w:adjustRightInd w:val="0"/>
              <w:spacing w:before="120" w:after="120" w:line="240" w:lineRule="auto"/>
              <w:jc w:val="both"/>
              <w:rPr>
                <w:rFonts w:cs="Calibri"/>
              </w:rPr>
            </w:pPr>
            <w:r w:rsidRPr="006A07E0">
              <w:rPr>
                <w:rFonts w:cs="Calibri"/>
              </w:rPr>
              <w:t xml:space="preserve">Odpowiedzi </w:t>
            </w:r>
            <w:r w:rsidRPr="006A07E0">
              <w:t>na najczęściej zadawane pytania będą</w:t>
            </w:r>
            <w:r w:rsidRPr="006A07E0">
              <w:rPr>
                <w:rFonts w:cs="Calibri"/>
              </w:rPr>
              <w:t xml:space="preserve"> zamieszczane na stronie </w:t>
            </w:r>
            <w:hyperlink r:id="rId44" w:history="1">
              <w:r w:rsidRPr="006A07E0">
                <w:rPr>
                  <w:rStyle w:val="Hipercze"/>
                  <w:rFonts w:cs="Calibri"/>
                  <w:color w:val="auto"/>
                </w:rPr>
                <w:t>www.rpo.dolnyslask.pl</w:t>
              </w:r>
            </w:hyperlink>
            <w:r w:rsidRPr="006A07E0">
              <w:rPr>
                <w:rFonts w:cs="Calibri"/>
              </w:rPr>
              <w:t xml:space="preserve"> </w:t>
            </w:r>
            <w:r w:rsidR="002B74EC">
              <w:rPr>
                <w:rFonts w:cs="Calibri"/>
              </w:rPr>
              <w:t xml:space="preserve">oraz </w:t>
            </w:r>
            <w:hyperlink r:id="rId45" w:history="1">
              <w:r w:rsidR="002B74EC" w:rsidRPr="00A6278E">
                <w:rPr>
                  <w:rStyle w:val="Hipercze"/>
                  <w:rFonts w:cs="Calibri"/>
                </w:rPr>
                <w:t>www.dip.dolnyslask.pl</w:t>
              </w:r>
            </w:hyperlink>
            <w:r w:rsidR="002B74EC">
              <w:rPr>
                <w:rFonts w:cs="Calibri"/>
              </w:rPr>
              <w:t xml:space="preserve"> </w:t>
            </w:r>
            <w:r w:rsidRPr="006A07E0">
              <w:rPr>
                <w:rFonts w:cs="Calibri"/>
              </w:rPr>
              <w:t>w ramach informacji dotyczących procedury wyboru projektów oraz niezbędnych do przedłożenia wniosku o dofinansowanie.</w:t>
            </w:r>
            <w:r w:rsidR="00C77521" w:rsidRPr="006A07E0">
              <w:t xml:space="preserve"> </w:t>
            </w:r>
            <w:r w:rsidR="00D657A3" w:rsidRPr="006A07E0">
              <w:rPr>
                <w:rFonts w:cs="Calibri"/>
              </w:rPr>
              <w:t>Przed zadaniem pytania należy zapoznać</w:t>
            </w:r>
            <w:r w:rsidR="00C77521" w:rsidRPr="006A07E0">
              <w:rPr>
                <w:rFonts w:cs="Calibri"/>
              </w:rPr>
              <w:t xml:space="preserve"> się z katalogiem najczęściej zadawanych pytań.</w:t>
            </w:r>
          </w:p>
          <w:p w:rsidR="00984533" w:rsidRPr="006A07E0" w:rsidRDefault="00984533">
            <w:pPr>
              <w:spacing w:before="120" w:after="120" w:line="240" w:lineRule="auto"/>
              <w:jc w:val="both"/>
              <w:rPr>
                <w:rFonts w:cs="Times New Roman"/>
              </w:rPr>
            </w:pPr>
            <w:r w:rsidRPr="006A07E0">
              <w:rPr>
                <w:rFonts w:cs="Calibri"/>
              </w:rPr>
              <w:t xml:space="preserve">Po ogłoszeniu konkursu IOK zorganizuje spotkania dla wnioskodawców ubiegających się o dofinansowanie. Szczegółowe informacje dotyczące terminów i miejsca spotkań wraz z formularzem zgłoszeniowym będą zamieszczane na stronie internetowej </w:t>
            </w:r>
            <w:hyperlink r:id="rId46" w:history="1">
              <w:r w:rsidR="002B74EC" w:rsidRPr="00A6278E">
                <w:rPr>
                  <w:rStyle w:val="Hipercze"/>
                  <w:rFonts w:cs="Calibri"/>
                </w:rPr>
                <w:t>www.rpo.dolnyslask.pl</w:t>
              </w:r>
            </w:hyperlink>
            <w:r w:rsidR="002B74EC">
              <w:rPr>
                <w:rStyle w:val="Hipercze"/>
                <w:rFonts w:cs="Calibri"/>
                <w:color w:val="auto"/>
                <w:u w:val="none"/>
              </w:rPr>
              <w:t xml:space="preserve"> </w:t>
            </w:r>
            <w:r w:rsidR="002B74EC" w:rsidRPr="002B74EC">
              <w:rPr>
                <w:rStyle w:val="Hipercze"/>
                <w:rFonts w:cs="Calibri"/>
                <w:color w:val="auto"/>
                <w:u w:val="none"/>
              </w:rPr>
              <w:t>oraz</w:t>
            </w:r>
            <w:r w:rsidR="002B74EC">
              <w:rPr>
                <w:rStyle w:val="Hipercze"/>
                <w:rFonts w:cs="Calibri"/>
                <w:color w:val="auto"/>
              </w:rPr>
              <w:t xml:space="preserve"> </w:t>
            </w:r>
            <w:hyperlink r:id="rId47" w:history="1">
              <w:r w:rsidR="002B74EC" w:rsidRPr="00A6278E">
                <w:rPr>
                  <w:rStyle w:val="Hipercze"/>
                  <w:rFonts w:cs="Calibri"/>
                </w:rPr>
                <w:t>www.dip.dolnyslask.pl</w:t>
              </w:r>
            </w:hyperlink>
            <w:r w:rsidR="00257922" w:rsidRPr="006A07E0">
              <w:rPr>
                <w:rFonts w:cs="Calibri"/>
              </w:rPr>
              <w:t>.</w:t>
            </w:r>
            <w:r w:rsidR="00257922" w:rsidRPr="006A07E0">
              <w:rPr>
                <w:rStyle w:val="Hipercze"/>
                <w:rFonts w:cs="Calibri"/>
                <w:color w:val="auto"/>
                <w:u w:val="none"/>
              </w:rPr>
              <w:t xml:space="preserve">  </w:t>
            </w:r>
          </w:p>
          <w:p w:rsidR="00984533" w:rsidRPr="006A07E0" w:rsidRDefault="00984533">
            <w:pPr>
              <w:spacing w:before="120" w:after="120" w:line="240" w:lineRule="auto"/>
              <w:jc w:val="both"/>
              <w:rPr>
                <w:rFonts w:cs="Calibri"/>
              </w:rPr>
            </w:pPr>
            <w:r w:rsidRPr="006A07E0">
              <w:rPr>
                <w:rFonts w:cs="Calibri"/>
              </w:rPr>
              <w:t xml:space="preserve">Konkurs przeprowadzany jest jawnie z zapewnieniem publicznego dostępu do informacji o zasadach jego przeprowadzania oraz do list projektów ocenionych </w:t>
            </w:r>
            <w:r w:rsidRPr="006A07E0">
              <w:rPr>
                <w:rFonts w:cs="Calibri"/>
              </w:rPr>
              <w:br/>
              <w:t>w poszczególnych etapach oceny i listy projektów wybranych do dofinansowania.</w:t>
            </w:r>
          </w:p>
        </w:tc>
      </w:tr>
      <w:tr w:rsidR="00984533" w:rsidRPr="00B63ACD" w:rsidTr="006D7C1A">
        <w:tc>
          <w:tcPr>
            <w:tcW w:w="534" w:type="dxa"/>
          </w:tcPr>
          <w:p w:rsidR="00984533" w:rsidRPr="00B63ACD" w:rsidRDefault="00984533" w:rsidP="005A42DF">
            <w:pPr>
              <w:autoSpaceDE w:val="0"/>
              <w:autoSpaceDN w:val="0"/>
              <w:adjustRightInd w:val="0"/>
              <w:spacing w:after="0" w:line="240" w:lineRule="auto"/>
              <w:rPr>
                <w:rFonts w:cs="Calibri"/>
                <w:b/>
                <w:bCs/>
              </w:rPr>
            </w:pPr>
            <w:r w:rsidRPr="00B63ACD">
              <w:rPr>
                <w:rFonts w:cs="Calibri"/>
                <w:b/>
                <w:bCs/>
              </w:rPr>
              <w:t>2</w:t>
            </w:r>
            <w:r w:rsidR="00423B2C" w:rsidRPr="00B63ACD">
              <w:rPr>
                <w:rFonts w:cs="Calibri"/>
                <w:b/>
                <w:bCs/>
              </w:rPr>
              <w:t>7</w:t>
            </w:r>
            <w:r w:rsidRPr="00B63ACD">
              <w:rPr>
                <w:rFonts w:cs="Calibri"/>
                <w:b/>
                <w:bCs/>
              </w:rPr>
              <w:t>.</w:t>
            </w:r>
          </w:p>
        </w:tc>
        <w:tc>
          <w:tcPr>
            <w:tcW w:w="2268" w:type="dxa"/>
          </w:tcPr>
          <w:p w:rsidR="00984533" w:rsidRPr="00B63ACD" w:rsidRDefault="00984533" w:rsidP="006E2B9C">
            <w:pPr>
              <w:pStyle w:val="Default"/>
              <w:rPr>
                <w:rFonts w:asciiTheme="minorHAnsi" w:hAnsiTheme="minorHAnsi"/>
                <w:b/>
                <w:bCs/>
                <w:color w:val="auto"/>
                <w:sz w:val="22"/>
                <w:szCs w:val="22"/>
              </w:rPr>
            </w:pPr>
            <w:r w:rsidRPr="00B63ACD">
              <w:rPr>
                <w:rFonts w:asciiTheme="minorHAnsi" w:hAnsiTheme="minorHAnsi"/>
                <w:b/>
                <w:bCs/>
                <w:color w:val="auto"/>
                <w:sz w:val="22"/>
                <w:szCs w:val="22"/>
              </w:rPr>
              <w:t xml:space="preserve">Orientacyjny termin rozstrzygnięcia </w:t>
            </w:r>
            <w:r w:rsidRPr="00B63ACD">
              <w:rPr>
                <w:rFonts w:asciiTheme="minorHAnsi" w:hAnsiTheme="minorHAnsi"/>
                <w:b/>
                <w:bCs/>
                <w:color w:val="auto"/>
                <w:sz w:val="22"/>
                <w:szCs w:val="22"/>
              </w:rPr>
              <w:lastRenderedPageBreak/>
              <w:t xml:space="preserve">konkursu: </w:t>
            </w:r>
          </w:p>
        </w:tc>
        <w:tc>
          <w:tcPr>
            <w:tcW w:w="7494" w:type="dxa"/>
            <w:gridSpan w:val="2"/>
          </w:tcPr>
          <w:p w:rsidR="00984533" w:rsidRPr="00B63ACD" w:rsidRDefault="00984533">
            <w:pPr>
              <w:pStyle w:val="Default"/>
              <w:rPr>
                <w:color w:val="auto"/>
              </w:rPr>
            </w:pPr>
            <w:r w:rsidRPr="00B63ACD">
              <w:rPr>
                <w:rFonts w:asciiTheme="minorHAnsi" w:hAnsiTheme="minorHAnsi"/>
                <w:color w:val="auto"/>
                <w:sz w:val="22"/>
                <w:szCs w:val="22"/>
              </w:rPr>
              <w:lastRenderedPageBreak/>
              <w:t xml:space="preserve">Orientacyjny termin rozstrzygnięcia konkursu </w:t>
            </w:r>
            <w:r w:rsidR="00C55E63" w:rsidRPr="00B63ACD">
              <w:rPr>
                <w:rFonts w:asciiTheme="minorHAnsi" w:hAnsiTheme="minorHAnsi"/>
                <w:color w:val="auto"/>
                <w:sz w:val="22"/>
                <w:szCs w:val="22"/>
              </w:rPr>
              <w:t xml:space="preserve"> maj </w:t>
            </w:r>
            <w:r w:rsidR="00933C87" w:rsidRPr="00B63ACD">
              <w:rPr>
                <w:rFonts w:asciiTheme="minorHAnsi" w:hAnsiTheme="minorHAnsi"/>
                <w:color w:val="auto"/>
                <w:sz w:val="22"/>
                <w:szCs w:val="22"/>
              </w:rPr>
              <w:t xml:space="preserve"> </w:t>
            </w:r>
            <w:r w:rsidR="004442B9" w:rsidRPr="00B63ACD">
              <w:rPr>
                <w:rFonts w:asciiTheme="minorHAnsi" w:hAnsiTheme="minorHAnsi"/>
                <w:color w:val="auto"/>
                <w:sz w:val="22"/>
                <w:szCs w:val="22"/>
              </w:rPr>
              <w:t>2017</w:t>
            </w:r>
            <w:r w:rsidR="00020C5D" w:rsidRPr="00B63ACD">
              <w:rPr>
                <w:rFonts w:asciiTheme="minorHAnsi" w:hAnsiTheme="minorHAnsi"/>
                <w:color w:val="auto"/>
                <w:sz w:val="22"/>
                <w:szCs w:val="22"/>
              </w:rPr>
              <w:t xml:space="preserve"> r.</w:t>
            </w:r>
            <w:r w:rsidRPr="00B63ACD">
              <w:rPr>
                <w:rFonts w:asciiTheme="minorHAnsi" w:hAnsiTheme="minorHAnsi"/>
                <w:color w:val="auto"/>
                <w:sz w:val="22"/>
                <w:szCs w:val="22"/>
              </w:rPr>
              <w:t xml:space="preserve"> </w:t>
            </w:r>
          </w:p>
        </w:tc>
      </w:tr>
      <w:tr w:rsidR="007C5955" w:rsidRPr="007C5955" w:rsidTr="00A60962">
        <w:tc>
          <w:tcPr>
            <w:tcW w:w="534" w:type="dxa"/>
          </w:tcPr>
          <w:p w:rsidR="00984533" w:rsidRPr="007C5955" w:rsidRDefault="00423B2C" w:rsidP="005A42DF">
            <w:pPr>
              <w:autoSpaceDE w:val="0"/>
              <w:autoSpaceDN w:val="0"/>
              <w:adjustRightInd w:val="0"/>
              <w:spacing w:after="0" w:line="240" w:lineRule="auto"/>
              <w:rPr>
                <w:rFonts w:cs="Calibri"/>
                <w:b/>
                <w:bCs/>
              </w:rPr>
            </w:pPr>
            <w:r w:rsidRPr="007C5955">
              <w:rPr>
                <w:rFonts w:cs="Calibri"/>
                <w:b/>
                <w:bCs/>
              </w:rPr>
              <w:lastRenderedPageBreak/>
              <w:t>28</w:t>
            </w:r>
            <w:r w:rsidR="00984533" w:rsidRPr="007C5955">
              <w:rPr>
                <w:rFonts w:cs="Calibri"/>
                <w:b/>
                <w:bCs/>
              </w:rPr>
              <w:t>.</w:t>
            </w:r>
          </w:p>
        </w:tc>
        <w:tc>
          <w:tcPr>
            <w:tcW w:w="2268" w:type="dxa"/>
          </w:tcPr>
          <w:p w:rsidR="00984533" w:rsidRPr="007C5955" w:rsidRDefault="00984533" w:rsidP="006E2B9C">
            <w:pPr>
              <w:pStyle w:val="Default"/>
              <w:rPr>
                <w:rFonts w:asciiTheme="minorHAnsi" w:hAnsiTheme="minorHAnsi"/>
                <w:color w:val="auto"/>
                <w:sz w:val="22"/>
                <w:szCs w:val="22"/>
              </w:rPr>
            </w:pPr>
            <w:r w:rsidRPr="007C5955">
              <w:rPr>
                <w:rFonts w:asciiTheme="minorHAnsi" w:hAnsiTheme="minorHAnsi"/>
                <w:b/>
                <w:bCs/>
                <w:color w:val="auto"/>
                <w:sz w:val="22"/>
                <w:szCs w:val="22"/>
              </w:rPr>
              <w:t xml:space="preserve">Sytuacje, w których konkurs może zostać anulowany lub zmieniony regulamin : </w:t>
            </w:r>
          </w:p>
          <w:p w:rsidR="00984533" w:rsidRPr="007C5955" w:rsidRDefault="00984533" w:rsidP="006E2B9C">
            <w:pPr>
              <w:pStyle w:val="Default"/>
              <w:rPr>
                <w:rFonts w:asciiTheme="minorHAnsi" w:hAnsiTheme="minorHAnsi"/>
                <w:b/>
                <w:bCs/>
                <w:color w:val="auto"/>
                <w:sz w:val="22"/>
                <w:szCs w:val="22"/>
              </w:rPr>
            </w:pPr>
          </w:p>
        </w:tc>
        <w:tc>
          <w:tcPr>
            <w:tcW w:w="7494" w:type="dxa"/>
            <w:gridSpan w:val="2"/>
          </w:tcPr>
          <w:p w:rsidR="00246A78" w:rsidRPr="007C5955" w:rsidRDefault="00792B18">
            <w:pPr>
              <w:spacing w:after="120" w:line="240" w:lineRule="auto"/>
              <w:jc w:val="both"/>
            </w:pPr>
            <w:r>
              <w:t>IOK</w:t>
            </w:r>
            <w:r w:rsidR="00246A78" w:rsidRPr="007C5955">
              <w:t xml:space="preserve"> zastrzega sobie prawo do anulowania konkursu w następujących przypadkach do momentu zatwierdzenia listy rankingowej:</w:t>
            </w:r>
          </w:p>
          <w:p w:rsidR="00246A78" w:rsidRPr="007C5955" w:rsidRDefault="00246A78">
            <w:pPr>
              <w:spacing w:before="120" w:after="120" w:line="240" w:lineRule="auto"/>
              <w:jc w:val="both"/>
            </w:pPr>
            <w:r w:rsidRPr="007C5955">
              <w:t xml:space="preserve">1) naruszenia przez </w:t>
            </w:r>
            <w:r w:rsidR="00792B18">
              <w:t xml:space="preserve">IOK </w:t>
            </w:r>
            <w:r w:rsidRPr="007C5955">
              <w:t>w toku procedury konkursowej przepisów prawa i/lub  zasad Regulaminu konkursowego, które są istotne i niemożliwe do naprawienia,</w:t>
            </w:r>
          </w:p>
          <w:p w:rsidR="00246A78" w:rsidRPr="007C5955" w:rsidRDefault="00246A78">
            <w:pPr>
              <w:spacing w:before="120" w:after="120" w:line="240" w:lineRule="auto"/>
              <w:jc w:val="both"/>
            </w:pPr>
            <w:r w:rsidRPr="007C5955">
              <w:t xml:space="preserve">2) zaistnienie  sytuacji  nadzwyczajnej,  której  </w:t>
            </w:r>
            <w:r w:rsidR="00792B18">
              <w:t>IOK</w:t>
            </w:r>
            <w:r w:rsidRPr="007C5955">
              <w:t xml:space="preserve">  nie  mogła  przewidzieć w chwili ogłoszenia konkursu, a której wystąpienie czyni niemożliwym lub rażąco  utrudnia  kontynuowanie  procedury  konkursowej  lub  stanowi zagrożenie dla interesu publicznego,</w:t>
            </w:r>
          </w:p>
          <w:p w:rsidR="00246A78" w:rsidRPr="007C5955" w:rsidRDefault="00246A78">
            <w:pPr>
              <w:spacing w:before="120" w:after="120" w:line="240" w:lineRule="auto"/>
              <w:jc w:val="both"/>
            </w:pPr>
            <w:r w:rsidRPr="007C5955">
              <w:t xml:space="preserve">3) zaistnienie okoliczności, których </w:t>
            </w:r>
            <w:r w:rsidR="00792B18">
              <w:t>IOK</w:t>
            </w:r>
            <w:r w:rsidRPr="007C5955">
              <w:t xml:space="preserve"> nie mogła przewidzieć w terminie ogłoszenia  konkursu,  a której  wystąpienie  uniemożliwia  lub  znacząco utrudnia dalszą kontynuację konkursu,</w:t>
            </w:r>
          </w:p>
          <w:p w:rsidR="00246A78" w:rsidRPr="007C5955" w:rsidRDefault="00246A78">
            <w:pPr>
              <w:spacing w:before="120" w:after="120" w:line="240" w:lineRule="auto"/>
              <w:jc w:val="both"/>
            </w:pPr>
            <w:r w:rsidRPr="007C5955">
              <w:t xml:space="preserve">4) ogłoszenie aktów prawnych lub wytycznych horyzontalnych w istotny sposób sprzecznych z postanowieniami niniejszego Regulaminu. </w:t>
            </w:r>
          </w:p>
          <w:p w:rsidR="007C5955" w:rsidRPr="007C5955" w:rsidRDefault="00D87BAF">
            <w:pPr>
              <w:spacing w:before="120" w:after="120" w:line="240" w:lineRule="auto"/>
              <w:jc w:val="both"/>
            </w:pPr>
            <w:r>
              <w:t>IOK</w:t>
            </w:r>
            <w:r w:rsidR="00246A78" w:rsidRPr="007C5955">
              <w:t xml:space="preserve"> zastrzega  sobie  prawo  do  wprowadzania  zmian  w  niniejszym Regulaminie w  trakcie  trwania  konkursu,  za  wyjątkiem  zmian  skutkujących  nierównym traktowaniem wnioskodawców, chyba, że konieczność wprowadzenia tych zmian wynika z przepisów powszechnie obowiązującego prawa. </w:t>
            </w:r>
          </w:p>
          <w:p w:rsidR="007C5955" w:rsidRPr="007C5955" w:rsidRDefault="00246A78">
            <w:pPr>
              <w:spacing w:before="120" w:after="120" w:line="240" w:lineRule="auto"/>
              <w:jc w:val="both"/>
            </w:pPr>
            <w:r w:rsidRPr="007C5955">
              <w:t xml:space="preserve">W przypadku zmiany regulaminu </w:t>
            </w:r>
            <w:r w:rsidR="00D629C2">
              <w:t>IOK</w:t>
            </w:r>
            <w:r w:rsidRPr="007C5955">
              <w:t xml:space="preserve"> zamieszcza w każdym miejscu, w którym podała do publicznej wiadomości regulamin informację o jego zmianie, aktualną treść Regulaminu, uzasadnienie oraz termin, od którego zmiana obowiązuje. </w:t>
            </w:r>
          </w:p>
          <w:p w:rsidR="00984533" w:rsidRPr="007C5955" w:rsidRDefault="00D629C2">
            <w:pPr>
              <w:spacing w:before="120" w:after="120" w:line="240" w:lineRule="auto"/>
              <w:jc w:val="both"/>
            </w:pPr>
            <w:r>
              <w:t>IOK</w:t>
            </w:r>
            <w:r w:rsidR="007C5955" w:rsidRPr="007C5955">
              <w:t xml:space="preserve"> udostępnia w </w:t>
            </w:r>
            <w:r w:rsidR="00246A78" w:rsidRPr="007C5955">
              <w:t>szczególności na stronie  internetowej</w:t>
            </w:r>
            <w:r w:rsidR="007C5955" w:rsidRPr="007C5955">
              <w:t xml:space="preserve"> DIP, ZIT </w:t>
            </w:r>
            <w:proofErr w:type="spellStart"/>
            <w:r w:rsidR="007C5955" w:rsidRPr="007C5955">
              <w:t>WrOF</w:t>
            </w:r>
            <w:proofErr w:type="spellEnd"/>
            <w:r w:rsidR="007C5955" w:rsidRPr="007C5955">
              <w:t>, ZIT AJ</w:t>
            </w:r>
            <w:r w:rsidR="00246A78" w:rsidRPr="007C5955">
              <w:t xml:space="preserve"> oraz portalu poprzednie wersje regulaminów. W związku z tym zaleca się, aby Wnioskodawcy zainteresowani aplikowaniem o środki w ramach niniejszego konkursu na bieżąco zapoznawali się z informacjami zamieszczanymi na stronie internetowej </w:t>
            </w:r>
            <w:hyperlink r:id="rId48" w:history="1">
              <w:r w:rsidR="00246A78" w:rsidRPr="007C5955">
                <w:rPr>
                  <w:rStyle w:val="Hipercze"/>
                  <w:color w:val="auto"/>
                </w:rPr>
                <w:t>www.rpo.dolnyslask.pl</w:t>
              </w:r>
            </w:hyperlink>
            <w:r w:rsidR="007C5955" w:rsidRPr="007C5955">
              <w:t>,</w:t>
            </w:r>
            <w:r w:rsidR="00246A78" w:rsidRPr="007C5955">
              <w:t xml:space="preserve"> </w:t>
            </w:r>
            <w:hyperlink r:id="rId49" w:history="1">
              <w:r w:rsidR="00246A78" w:rsidRPr="007C5955">
                <w:rPr>
                  <w:rStyle w:val="Hipercze"/>
                  <w:color w:val="auto"/>
                </w:rPr>
                <w:t>www.dip.dolnyslask.pl</w:t>
              </w:r>
            </w:hyperlink>
            <w:r w:rsidR="007C5955" w:rsidRPr="007C5955">
              <w:t xml:space="preserve">, </w:t>
            </w:r>
            <w:hyperlink r:id="rId50" w:history="1">
              <w:r w:rsidR="007C5955" w:rsidRPr="007C5955">
                <w:rPr>
                  <w:rStyle w:val="Hipercze"/>
                  <w:color w:val="auto"/>
                </w:rPr>
                <w:t>www.zitwrof.pl</w:t>
              </w:r>
            </w:hyperlink>
            <w:r w:rsidR="007C5955" w:rsidRPr="007C5955">
              <w:t xml:space="preserve"> oraz </w:t>
            </w:r>
            <w:hyperlink r:id="rId51" w:history="1">
              <w:r w:rsidR="00D87BAF" w:rsidRPr="0099744D">
                <w:rPr>
                  <w:rStyle w:val="Hipercze"/>
                </w:rPr>
                <w:t>www.zitaj.jeleniagora.pl</w:t>
              </w:r>
            </w:hyperlink>
            <w:r w:rsidR="007C5955" w:rsidRPr="007C5955">
              <w:t xml:space="preserve">.  </w:t>
            </w:r>
            <w:r w:rsidR="00246A78" w:rsidRPr="007C5955">
              <w:t xml:space="preserve"> </w:t>
            </w:r>
          </w:p>
        </w:tc>
      </w:tr>
      <w:tr w:rsidR="00984533" w:rsidRPr="007C5955" w:rsidTr="006D7C1A">
        <w:tc>
          <w:tcPr>
            <w:tcW w:w="534" w:type="dxa"/>
          </w:tcPr>
          <w:p w:rsidR="00984533" w:rsidRPr="007C5955" w:rsidRDefault="00984533" w:rsidP="005A42DF">
            <w:pPr>
              <w:autoSpaceDE w:val="0"/>
              <w:autoSpaceDN w:val="0"/>
              <w:adjustRightInd w:val="0"/>
              <w:spacing w:after="0" w:line="240" w:lineRule="auto"/>
              <w:rPr>
                <w:rFonts w:cs="Calibri"/>
                <w:b/>
                <w:bCs/>
              </w:rPr>
            </w:pPr>
            <w:r w:rsidRPr="007C5955">
              <w:rPr>
                <w:rFonts w:cs="Calibri"/>
                <w:b/>
                <w:bCs/>
              </w:rPr>
              <w:t>2</w:t>
            </w:r>
            <w:r w:rsidR="00423B2C" w:rsidRPr="007C5955">
              <w:rPr>
                <w:rFonts w:cs="Calibri"/>
                <w:b/>
                <w:bCs/>
              </w:rPr>
              <w:t>9</w:t>
            </w:r>
            <w:r w:rsidRPr="007C5955">
              <w:rPr>
                <w:rFonts w:cs="Calibri"/>
                <w:b/>
                <w:bCs/>
              </w:rPr>
              <w:t>.</w:t>
            </w:r>
          </w:p>
        </w:tc>
        <w:tc>
          <w:tcPr>
            <w:tcW w:w="2268" w:type="dxa"/>
          </w:tcPr>
          <w:p w:rsidR="00984533" w:rsidRPr="007C5955" w:rsidRDefault="00984533" w:rsidP="006E2B9C">
            <w:pPr>
              <w:pStyle w:val="Default"/>
              <w:rPr>
                <w:rFonts w:asciiTheme="minorHAnsi" w:hAnsiTheme="minorHAnsi"/>
                <w:color w:val="auto"/>
                <w:sz w:val="22"/>
                <w:szCs w:val="22"/>
              </w:rPr>
            </w:pPr>
            <w:r w:rsidRPr="007C5955">
              <w:rPr>
                <w:rFonts w:asciiTheme="minorHAnsi" w:hAnsiTheme="minorHAnsi"/>
                <w:b/>
                <w:bCs/>
                <w:color w:val="auto"/>
                <w:sz w:val="22"/>
                <w:szCs w:val="22"/>
              </w:rPr>
              <w:t xml:space="preserve">Postanowienie dotyczące możliwości zwiększenia kwoty przeznaczonej na dofinansowanie projektów w konkursie: </w:t>
            </w:r>
          </w:p>
          <w:p w:rsidR="00984533" w:rsidRPr="007C5955" w:rsidRDefault="00984533">
            <w:pPr>
              <w:pStyle w:val="Default"/>
              <w:rPr>
                <w:rFonts w:asciiTheme="minorHAnsi" w:hAnsiTheme="minorHAnsi"/>
                <w:b/>
                <w:bCs/>
                <w:color w:val="auto"/>
                <w:sz w:val="22"/>
                <w:szCs w:val="22"/>
              </w:rPr>
            </w:pPr>
          </w:p>
        </w:tc>
        <w:tc>
          <w:tcPr>
            <w:tcW w:w="7494" w:type="dxa"/>
            <w:gridSpan w:val="2"/>
          </w:tcPr>
          <w:p w:rsidR="004442B9" w:rsidRPr="007C5955" w:rsidRDefault="009A0630">
            <w:pPr>
              <w:autoSpaceDE w:val="0"/>
              <w:autoSpaceDN w:val="0"/>
              <w:adjustRightInd w:val="0"/>
              <w:spacing w:after="0" w:line="240" w:lineRule="auto"/>
              <w:jc w:val="both"/>
            </w:pPr>
            <w:r w:rsidRPr="007C5955">
              <w:t xml:space="preserve">Procedura wyboru projektów, które przeszły pozytywnie procedurę odwoławczą na poziomie IZ rozpoczyna się co do zasady po: rozstrzygnięciu na poziomie IZ wszystkich środków odwoławczych (protestów) wniesionych w danym </w:t>
            </w:r>
            <w:r w:rsidR="00A2045A">
              <w:t>konkursie</w:t>
            </w:r>
            <w:r w:rsidRPr="007C5955">
              <w:t>. Zgodnie z art. 46. ust. 2 Ustawy wdrożeniowej, możliwe jest zwiększenie alokacji w konkursie z uwzględnieniem zasady równego traktowania (dofinansowanie wszystkich projektów, które uzyskały wymaganą liczbę punktów albo dofinansowanie kolejno wszystkich projektów, które uzyskały wymaganą liczbę punktów oraz taka samą ocenę).</w:t>
            </w:r>
          </w:p>
        </w:tc>
      </w:tr>
      <w:tr w:rsidR="00984533" w:rsidRPr="007C5955" w:rsidTr="006D7C1A">
        <w:tc>
          <w:tcPr>
            <w:tcW w:w="534" w:type="dxa"/>
          </w:tcPr>
          <w:p w:rsidR="00984533" w:rsidRPr="007C5955" w:rsidRDefault="00423B2C" w:rsidP="005A42DF">
            <w:pPr>
              <w:autoSpaceDE w:val="0"/>
              <w:autoSpaceDN w:val="0"/>
              <w:adjustRightInd w:val="0"/>
              <w:spacing w:after="0" w:line="240" w:lineRule="auto"/>
              <w:rPr>
                <w:rFonts w:cs="Calibri"/>
                <w:b/>
                <w:bCs/>
              </w:rPr>
            </w:pPr>
            <w:r w:rsidRPr="007C5955">
              <w:rPr>
                <w:rFonts w:cs="Calibri"/>
                <w:b/>
                <w:bCs/>
              </w:rPr>
              <w:t>30</w:t>
            </w:r>
            <w:r w:rsidR="00984533" w:rsidRPr="007C5955">
              <w:rPr>
                <w:rFonts w:cs="Calibri"/>
                <w:b/>
                <w:bCs/>
              </w:rPr>
              <w:t>.</w:t>
            </w:r>
          </w:p>
        </w:tc>
        <w:tc>
          <w:tcPr>
            <w:tcW w:w="2268" w:type="dxa"/>
          </w:tcPr>
          <w:p w:rsidR="00984533" w:rsidRPr="007C5955" w:rsidRDefault="00984533" w:rsidP="006E2B9C">
            <w:pPr>
              <w:pStyle w:val="Default"/>
              <w:rPr>
                <w:rFonts w:asciiTheme="minorHAnsi" w:hAnsiTheme="minorHAnsi"/>
                <w:color w:val="auto"/>
                <w:sz w:val="22"/>
                <w:szCs w:val="22"/>
              </w:rPr>
            </w:pPr>
            <w:r w:rsidRPr="007C5955">
              <w:rPr>
                <w:rFonts w:asciiTheme="minorHAnsi" w:hAnsiTheme="minorHAnsi"/>
                <w:b/>
                <w:bCs/>
                <w:color w:val="auto"/>
                <w:sz w:val="22"/>
                <w:szCs w:val="22"/>
              </w:rPr>
              <w:t xml:space="preserve">Kwalifikowalność wydatków: </w:t>
            </w:r>
          </w:p>
          <w:p w:rsidR="00984533" w:rsidRPr="007C5955" w:rsidRDefault="00984533">
            <w:pPr>
              <w:pStyle w:val="Default"/>
              <w:rPr>
                <w:rFonts w:asciiTheme="minorHAnsi" w:hAnsiTheme="minorHAnsi"/>
                <w:b/>
                <w:bCs/>
                <w:color w:val="auto"/>
                <w:sz w:val="22"/>
                <w:szCs w:val="22"/>
              </w:rPr>
            </w:pPr>
          </w:p>
        </w:tc>
        <w:tc>
          <w:tcPr>
            <w:tcW w:w="7494" w:type="dxa"/>
            <w:gridSpan w:val="2"/>
          </w:tcPr>
          <w:p w:rsidR="00984533" w:rsidRPr="007C5955" w:rsidRDefault="00984533">
            <w:pPr>
              <w:pStyle w:val="Default"/>
              <w:jc w:val="both"/>
              <w:rPr>
                <w:rFonts w:asciiTheme="minorHAnsi" w:hAnsiTheme="minorHAnsi"/>
                <w:color w:val="auto"/>
                <w:sz w:val="22"/>
                <w:szCs w:val="22"/>
              </w:rPr>
            </w:pPr>
            <w:r w:rsidRPr="007C5955">
              <w:rPr>
                <w:rFonts w:asciiTheme="minorHAnsi" w:hAnsiTheme="minorHAnsi"/>
                <w:color w:val="auto"/>
                <w:sz w:val="22"/>
                <w:szCs w:val="22"/>
              </w:rPr>
              <w:t xml:space="preserve">Kwalifikowalność wydatków dla projektów współfinansowanych ze środków krajowych i unijnych w ramach RPO WO 2014-2020 musi być zgodna z przepisami unijnymi i krajowymi, w tym w szczególności z: </w:t>
            </w:r>
          </w:p>
          <w:p w:rsidR="00081F91" w:rsidRPr="007C5955" w:rsidRDefault="00081F91">
            <w:pPr>
              <w:numPr>
                <w:ilvl w:val="0"/>
                <w:numId w:val="5"/>
              </w:numPr>
              <w:suppressAutoHyphens/>
              <w:spacing w:after="0" w:line="240" w:lineRule="auto"/>
              <w:ind w:left="395"/>
              <w:jc w:val="both"/>
              <w:rPr>
                <w:rFonts w:ascii="Calibri" w:eastAsia="Times New Roman" w:hAnsi="Calibri" w:cs="Calibri"/>
                <w:szCs w:val="20"/>
                <w:lang w:eastAsia="pl-PL"/>
              </w:rPr>
            </w:pPr>
            <w:r w:rsidRPr="007C5955">
              <w:rPr>
                <w:rFonts w:ascii="Calibri" w:eastAsia="Times New Roman" w:hAnsi="Calibri" w:cs="Calibri"/>
                <w:szCs w:val="20"/>
                <w:lang w:eastAsia="pl-PL"/>
              </w:rPr>
              <w:t xml:space="preserve">Rozporządzeniem ogólnym, </w:t>
            </w:r>
          </w:p>
          <w:p w:rsidR="009E1335" w:rsidRPr="007C5955" w:rsidRDefault="009E1335">
            <w:pPr>
              <w:numPr>
                <w:ilvl w:val="0"/>
                <w:numId w:val="5"/>
              </w:numPr>
              <w:suppressAutoHyphens/>
              <w:spacing w:after="0" w:line="240" w:lineRule="auto"/>
              <w:ind w:left="395"/>
              <w:jc w:val="both"/>
              <w:rPr>
                <w:rFonts w:ascii="Calibri" w:eastAsia="Times New Roman" w:hAnsi="Calibri" w:cs="Calibri"/>
                <w:szCs w:val="20"/>
                <w:lang w:eastAsia="pl-PL"/>
              </w:rPr>
            </w:pPr>
            <w:r w:rsidRPr="007C5955">
              <w:rPr>
                <w:rFonts w:ascii="Calibri" w:eastAsia="Times New Roman" w:hAnsi="Calibri" w:cs="Calibri"/>
                <w:szCs w:val="20"/>
                <w:lang w:eastAsia="pl-PL"/>
              </w:rPr>
              <w:t>Rozporządzeniem Komisji (UE) nr 651/2014 z dnia 17 czerwca 2014 r. uznające niektóre rodzaje pomocy za zgodne z rynkiem wewnętrznym w zastosowaniu art. 107 i 108 Traktatu [GBER],</w:t>
            </w:r>
          </w:p>
          <w:p w:rsidR="00EF3AAC" w:rsidRPr="007C5955" w:rsidRDefault="00EF3AAC">
            <w:pPr>
              <w:numPr>
                <w:ilvl w:val="0"/>
                <w:numId w:val="5"/>
              </w:numPr>
              <w:suppressAutoHyphens/>
              <w:spacing w:after="0" w:line="240" w:lineRule="auto"/>
              <w:ind w:left="395"/>
              <w:jc w:val="both"/>
            </w:pPr>
            <w:r w:rsidRPr="007C5955">
              <w:rPr>
                <w:rFonts w:ascii="Calibri" w:eastAsia="Times New Roman" w:hAnsi="Calibri" w:cs="Times New Roman"/>
                <w:lang w:eastAsia="pl-PL"/>
              </w:rPr>
              <w:t xml:space="preserve">Rozporządzeniem Komisji (UE) nr 1407/2013 z dnia 18 grudnia 2013 r. </w:t>
            </w:r>
            <w:r w:rsidR="00DB783D" w:rsidRPr="007C5955">
              <w:rPr>
                <w:rFonts w:ascii="Calibri" w:eastAsia="Times New Roman" w:hAnsi="Calibri" w:cs="Times New Roman"/>
                <w:lang w:eastAsia="pl-PL"/>
              </w:rPr>
              <w:br/>
            </w:r>
            <w:r w:rsidRPr="007C5955">
              <w:rPr>
                <w:rFonts w:ascii="Calibri" w:eastAsia="Times New Roman" w:hAnsi="Calibri" w:cs="Times New Roman"/>
                <w:lang w:eastAsia="pl-PL"/>
              </w:rPr>
              <w:t xml:space="preserve">w sprawie stosowania art. 107 i 108 Traktatu o funkcjonowaniu Unii Europejskiej do pomocy de </w:t>
            </w:r>
            <w:proofErr w:type="spellStart"/>
            <w:r w:rsidRPr="007C5955">
              <w:rPr>
                <w:rFonts w:ascii="Calibri" w:eastAsia="Times New Roman" w:hAnsi="Calibri" w:cs="Times New Roman"/>
                <w:lang w:eastAsia="pl-PL"/>
              </w:rPr>
              <w:t>minimis</w:t>
            </w:r>
            <w:proofErr w:type="spellEnd"/>
            <w:r w:rsidR="00DB783D" w:rsidRPr="007C5955">
              <w:rPr>
                <w:rFonts w:ascii="Calibri" w:eastAsia="Times New Roman" w:hAnsi="Calibri" w:cs="Times New Roman"/>
                <w:lang w:eastAsia="pl-PL"/>
              </w:rPr>
              <w:t>,</w:t>
            </w:r>
            <w:r w:rsidRPr="007C5955">
              <w:t xml:space="preserve"> </w:t>
            </w:r>
          </w:p>
          <w:p w:rsidR="009E1335" w:rsidRPr="007C5955" w:rsidRDefault="009E1335">
            <w:pPr>
              <w:numPr>
                <w:ilvl w:val="0"/>
                <w:numId w:val="5"/>
              </w:numPr>
              <w:suppressAutoHyphens/>
              <w:spacing w:after="0" w:line="240" w:lineRule="auto"/>
              <w:ind w:left="395"/>
              <w:jc w:val="both"/>
            </w:pPr>
            <w:r w:rsidRPr="007C5955">
              <w:t>Rozporządzenie</w:t>
            </w:r>
            <w:r w:rsidR="00CD1823" w:rsidRPr="007C5955">
              <w:t>m</w:t>
            </w:r>
            <w:r w:rsidRPr="007C5955">
              <w:t xml:space="preserve"> Ministra Infrastruktury i Rozwoju z dnia 5 listopada 2015 r. </w:t>
            </w:r>
            <w:r w:rsidRPr="007C5955">
              <w:lastRenderedPageBreak/>
              <w:t>w sprawie udzielania pomocy na realizację inwestycji służących podniesieniu poziomu ochrony środowiska w ramach regionalnych programów operacyjnych na lata 2014-2020</w:t>
            </w:r>
            <w:r w:rsidR="00CD1823" w:rsidRPr="007C5955">
              <w:t xml:space="preserve"> - </w:t>
            </w:r>
            <w:r w:rsidR="00CD1823" w:rsidRPr="007C5955">
              <w:rPr>
                <w:rFonts w:ascii="Calibri" w:hAnsi="Calibri"/>
              </w:rPr>
              <w:t>wydane na podstawie GBER,</w:t>
            </w:r>
          </w:p>
          <w:p w:rsidR="00CD1823" w:rsidRPr="007C5955" w:rsidRDefault="00CD1823">
            <w:pPr>
              <w:numPr>
                <w:ilvl w:val="0"/>
                <w:numId w:val="5"/>
              </w:numPr>
              <w:suppressAutoHyphens/>
              <w:spacing w:after="0" w:line="240" w:lineRule="auto"/>
              <w:ind w:left="395"/>
              <w:jc w:val="both"/>
            </w:pPr>
            <w:r w:rsidRPr="007C5955">
              <w:t xml:space="preserve">Rozporządzeniem Ministra Infrastruktury i Rozwoju z dnia 28 sierpnia 2015 r. w sprawie udzielenia pomocy na inwestycje wspierające efektywność energetyczną w ramach regionalnych programów operacyjnych na lata 2014-2020 - </w:t>
            </w:r>
            <w:r w:rsidRPr="007C5955">
              <w:rPr>
                <w:rFonts w:ascii="Calibri" w:hAnsi="Calibri"/>
              </w:rPr>
              <w:t>wydane na podstawie GBER,</w:t>
            </w:r>
          </w:p>
          <w:p w:rsidR="00CD1823" w:rsidRPr="007C5955" w:rsidRDefault="00CD1823">
            <w:pPr>
              <w:numPr>
                <w:ilvl w:val="0"/>
                <w:numId w:val="5"/>
              </w:numPr>
              <w:suppressAutoHyphens/>
              <w:spacing w:after="0" w:line="240" w:lineRule="auto"/>
              <w:ind w:left="395"/>
              <w:jc w:val="both"/>
            </w:pPr>
            <w:r w:rsidRPr="007C5955">
              <w:rPr>
                <w:rFonts w:ascii="Calibri" w:hAnsi="Calibri"/>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 – wydane na podstawie GBER</w:t>
            </w:r>
            <w:r w:rsidR="00C05B81" w:rsidRPr="007C5955">
              <w:rPr>
                <w:rFonts w:ascii="Calibri" w:hAnsi="Calibri"/>
              </w:rPr>
              <w:t>,</w:t>
            </w:r>
          </w:p>
          <w:p w:rsidR="00081F91" w:rsidRPr="007C5955" w:rsidRDefault="00EF3AAC">
            <w:pPr>
              <w:numPr>
                <w:ilvl w:val="0"/>
                <w:numId w:val="5"/>
              </w:numPr>
              <w:suppressAutoHyphens/>
              <w:spacing w:after="0" w:line="240" w:lineRule="auto"/>
              <w:ind w:left="395"/>
              <w:jc w:val="both"/>
            </w:pPr>
            <w:r w:rsidRPr="007C5955">
              <w:t xml:space="preserve">Rozporządzeniem Ministra Infrastruktury i Rozwoju z dnia 19 marca 2015 r. w sprawie udzielania pomocy de </w:t>
            </w:r>
            <w:proofErr w:type="spellStart"/>
            <w:r w:rsidRPr="007C5955">
              <w:t>minimis</w:t>
            </w:r>
            <w:proofErr w:type="spellEnd"/>
            <w:r w:rsidRPr="007C5955">
              <w:t xml:space="preserve"> w ramach regionalnych programów operacyjnych na lata 2014-2020. (Dz. U. z 2015 r. poz. 488 </w:t>
            </w:r>
            <w:r w:rsidRPr="007C5955">
              <w:br/>
              <w:t xml:space="preserve">z </w:t>
            </w:r>
            <w:proofErr w:type="spellStart"/>
            <w:r w:rsidRPr="007C5955">
              <w:t>późn</w:t>
            </w:r>
            <w:proofErr w:type="spellEnd"/>
            <w:r w:rsidRPr="007C5955">
              <w:t xml:space="preserve">. zm.), </w:t>
            </w:r>
          </w:p>
          <w:p w:rsidR="00081F91" w:rsidRPr="007C5955" w:rsidRDefault="00081F91">
            <w:pPr>
              <w:numPr>
                <w:ilvl w:val="0"/>
                <w:numId w:val="5"/>
              </w:numPr>
              <w:suppressAutoHyphens/>
              <w:spacing w:after="0" w:line="240" w:lineRule="auto"/>
              <w:ind w:left="395"/>
              <w:jc w:val="both"/>
              <w:rPr>
                <w:rFonts w:ascii="Calibri" w:eastAsia="Times New Roman" w:hAnsi="Calibri" w:cs="Calibri"/>
                <w:szCs w:val="20"/>
                <w:lang w:eastAsia="pl-PL"/>
              </w:rPr>
            </w:pPr>
            <w:r w:rsidRPr="007C5955">
              <w:rPr>
                <w:rFonts w:ascii="Calibri" w:eastAsia="Times New Roman" w:hAnsi="Calibri" w:cs="Calibri"/>
                <w:szCs w:val="20"/>
                <w:lang w:eastAsia="pl-PL"/>
              </w:rPr>
              <w:t xml:space="preserve">Ustawą wdrożeniową, </w:t>
            </w:r>
          </w:p>
          <w:p w:rsidR="00081F91" w:rsidRPr="007C5955" w:rsidRDefault="00081F91">
            <w:pPr>
              <w:numPr>
                <w:ilvl w:val="0"/>
                <w:numId w:val="5"/>
              </w:numPr>
              <w:suppressAutoHyphens/>
              <w:spacing w:after="0" w:line="240" w:lineRule="auto"/>
              <w:ind w:left="395"/>
              <w:jc w:val="both"/>
              <w:rPr>
                <w:rFonts w:ascii="Calibri" w:eastAsia="Times New Roman" w:hAnsi="Calibri" w:cs="Calibri"/>
                <w:szCs w:val="20"/>
                <w:lang w:eastAsia="pl-PL"/>
              </w:rPr>
            </w:pPr>
            <w:r w:rsidRPr="007C5955">
              <w:rPr>
                <w:rFonts w:ascii="Calibri" w:eastAsia="Times New Roman" w:hAnsi="Calibri" w:cs="Calibri"/>
                <w:szCs w:val="20"/>
                <w:lang w:eastAsia="pl-PL"/>
              </w:rPr>
              <w:t xml:space="preserve">Wytycznymi Ministra Infrastruktury i Rozwoju </w:t>
            </w:r>
            <w:r w:rsidRPr="007C5955">
              <w:rPr>
                <w:rFonts w:ascii="Calibri" w:eastAsia="Times New Roman" w:hAnsi="Calibri" w:cs="Times New Roman"/>
                <w:lang w:eastAsia="pl-PL"/>
              </w:rPr>
              <w:t xml:space="preserve">z dnia 10 kwietnia 2015 r. </w:t>
            </w:r>
            <w:r w:rsidRPr="007C5955">
              <w:rPr>
                <w:rFonts w:ascii="Calibri" w:eastAsia="Times New Roman" w:hAnsi="Calibri" w:cs="Calibri"/>
                <w:szCs w:val="20"/>
                <w:lang w:eastAsia="pl-PL"/>
              </w:rPr>
              <w:t xml:space="preserve"> </w:t>
            </w:r>
            <w:r w:rsidR="00DB783D" w:rsidRPr="007C5955">
              <w:rPr>
                <w:rFonts w:ascii="Calibri" w:eastAsia="Times New Roman" w:hAnsi="Calibri" w:cs="Calibri"/>
                <w:szCs w:val="20"/>
                <w:lang w:eastAsia="pl-PL"/>
              </w:rPr>
              <w:br/>
            </w:r>
            <w:r w:rsidRPr="007C5955">
              <w:rPr>
                <w:rFonts w:ascii="Calibri" w:eastAsia="Times New Roman" w:hAnsi="Calibri" w:cs="Calibri"/>
                <w:szCs w:val="20"/>
                <w:lang w:eastAsia="pl-PL"/>
              </w:rPr>
              <w:t>w zakresie kwalifikowalności wydatków w ramach Europejskiego Funduszu Rozwoju Regionalnego, Europejskiego Funduszu Społecznego oraz Funduszu Spójności na lata 2014-2020,</w:t>
            </w:r>
          </w:p>
          <w:p w:rsidR="00081F91" w:rsidRPr="007C5955" w:rsidRDefault="00081F91">
            <w:pPr>
              <w:numPr>
                <w:ilvl w:val="0"/>
                <w:numId w:val="5"/>
              </w:numPr>
              <w:suppressAutoHyphens/>
              <w:spacing w:after="0" w:line="240" w:lineRule="auto"/>
              <w:ind w:left="395"/>
              <w:jc w:val="both"/>
              <w:rPr>
                <w:rFonts w:ascii="Calibri" w:eastAsia="Times New Roman" w:hAnsi="Calibri" w:cs="Calibri"/>
                <w:szCs w:val="20"/>
                <w:lang w:eastAsia="pl-PL"/>
              </w:rPr>
            </w:pPr>
            <w:r w:rsidRPr="007C5955">
              <w:rPr>
                <w:rFonts w:ascii="Calibri" w:eastAsia="Times New Roman" w:hAnsi="Calibri" w:cs="Calibri"/>
                <w:szCs w:val="20"/>
                <w:lang w:eastAsia="pl-PL"/>
              </w:rPr>
              <w:t>z zasadami określonymi w zał. nr 6 do SZOOP RPO WD 2014-2020</w:t>
            </w:r>
          </w:p>
          <w:p w:rsidR="00984533" w:rsidRPr="007C5955" w:rsidRDefault="00984533">
            <w:pPr>
              <w:spacing w:after="0" w:line="240" w:lineRule="auto"/>
              <w:jc w:val="both"/>
            </w:pPr>
          </w:p>
          <w:p w:rsidR="000D7CCC" w:rsidRDefault="00984533" w:rsidP="000D7CCC">
            <w:pPr>
              <w:spacing w:after="0" w:line="240" w:lineRule="auto"/>
              <w:jc w:val="both"/>
            </w:pPr>
            <w:r w:rsidRPr="007C5955">
              <w:rPr>
                <w:rFonts w:cs="Arial"/>
              </w:rPr>
              <w:t>Początkiem okresu kwalifikowalności wydatków jest 1 stycznia 2014</w:t>
            </w:r>
            <w:r w:rsidR="000D7CCC">
              <w:t xml:space="preserve"> . z zastrzeżeniem przepisów dot. pomocy publicznej.</w:t>
            </w:r>
          </w:p>
          <w:p w:rsidR="00984533" w:rsidRPr="007C5955" w:rsidRDefault="00984533">
            <w:pPr>
              <w:spacing w:after="0" w:line="240" w:lineRule="auto"/>
              <w:jc w:val="both"/>
              <w:rPr>
                <w:rFonts w:cs="Arial"/>
              </w:rPr>
            </w:pPr>
          </w:p>
          <w:p w:rsidR="00984533" w:rsidRPr="007C5955" w:rsidRDefault="00984533">
            <w:pPr>
              <w:spacing w:after="0" w:line="240" w:lineRule="auto"/>
              <w:jc w:val="both"/>
              <w:rPr>
                <w:rFonts w:cs="Arial"/>
              </w:rPr>
            </w:pPr>
          </w:p>
          <w:p w:rsidR="00C51F9A" w:rsidRPr="007C5955" w:rsidRDefault="00DB783D">
            <w:pPr>
              <w:spacing w:after="0" w:line="240" w:lineRule="auto"/>
              <w:jc w:val="both"/>
              <w:rPr>
                <w:highlight w:val="yellow"/>
              </w:rPr>
            </w:pPr>
            <w:r w:rsidRPr="007C5955">
              <w:t>Najpóźniejszy termin złożenia ostatniego wniosku o płatność:</w:t>
            </w:r>
            <w:r w:rsidR="005A1C96" w:rsidRPr="007C5955">
              <w:t xml:space="preserve"> </w:t>
            </w:r>
          </w:p>
          <w:p w:rsidR="00DB783D" w:rsidRPr="007C5955" w:rsidRDefault="007C5955">
            <w:pPr>
              <w:spacing w:after="0" w:line="240" w:lineRule="auto"/>
              <w:jc w:val="both"/>
            </w:pPr>
            <w:r w:rsidRPr="007C5955">
              <w:t>3</w:t>
            </w:r>
            <w:r w:rsidR="00C51F9A" w:rsidRPr="007C5955">
              <w:t xml:space="preserve">.3.B – </w:t>
            </w:r>
            <w:r w:rsidR="00F815C3" w:rsidRPr="007C5955">
              <w:t>0</w:t>
            </w:r>
            <w:r w:rsidR="00C51F9A" w:rsidRPr="007C5955">
              <w:t>1.12.</w:t>
            </w:r>
            <w:r w:rsidR="00C86BFC" w:rsidRPr="007C5955">
              <w:t xml:space="preserve">2018 </w:t>
            </w:r>
            <w:r w:rsidR="00DB783D" w:rsidRPr="007C5955">
              <w:t>r.</w:t>
            </w:r>
          </w:p>
          <w:p w:rsidR="00984533" w:rsidRPr="007C5955" w:rsidRDefault="00984533">
            <w:pPr>
              <w:pStyle w:val="Default"/>
              <w:jc w:val="both"/>
              <w:rPr>
                <w:rFonts w:asciiTheme="minorHAnsi" w:hAnsiTheme="minorHAnsi" w:cstheme="minorBidi"/>
                <w:color w:val="auto"/>
                <w:sz w:val="22"/>
                <w:szCs w:val="22"/>
              </w:rPr>
            </w:pPr>
          </w:p>
          <w:p w:rsidR="00984533" w:rsidRPr="007C5955" w:rsidRDefault="00984533">
            <w:pPr>
              <w:pStyle w:val="Default"/>
              <w:jc w:val="both"/>
              <w:rPr>
                <w:rFonts w:asciiTheme="minorHAnsi" w:hAnsiTheme="minorHAnsi"/>
                <w:color w:val="auto"/>
                <w:sz w:val="22"/>
                <w:szCs w:val="22"/>
              </w:rPr>
            </w:pPr>
            <w:r w:rsidRPr="007C5955">
              <w:rPr>
                <w:rFonts w:asciiTheme="minorHAnsi" w:hAnsiTheme="minorHAnsi"/>
                <w:color w:val="auto"/>
                <w:sz w:val="22"/>
                <w:szCs w:val="22"/>
              </w:rPr>
              <w:t xml:space="preserve">Należy pamiętać, iż zgodnie z art. 37 ust. 3 Ustawy wdrożeniowej </w:t>
            </w:r>
            <w:r w:rsidRPr="007C5955">
              <w:rPr>
                <w:rFonts w:asciiTheme="minorHAnsi" w:hAnsiTheme="minorHAnsi"/>
                <w:bCs/>
                <w:color w:val="auto"/>
                <w:sz w:val="22"/>
                <w:szCs w:val="22"/>
              </w:rPr>
              <w:t>nie może zostać wybrany do dofinansowania projekt</w:t>
            </w:r>
            <w:r w:rsidRPr="007C5955">
              <w:rPr>
                <w:rFonts w:asciiTheme="minorHAnsi" w:hAnsiTheme="minorHAnsi"/>
                <w:color w:val="auto"/>
                <w:sz w:val="22"/>
                <w:szCs w:val="22"/>
              </w:rPr>
              <w:t>, który został fizycznie ukończony lub w pełni zrealizowany przez złożeniem wniosku o dofinansowanie, niezależnie od tego czy wszystkie powiązane płatności zostały dokonane przez beneficjenta.</w:t>
            </w:r>
          </w:p>
          <w:p w:rsidR="00040467" w:rsidRPr="007C5955" w:rsidRDefault="00040467">
            <w:pPr>
              <w:pStyle w:val="Default"/>
              <w:jc w:val="both"/>
              <w:rPr>
                <w:rFonts w:asciiTheme="minorHAnsi" w:hAnsiTheme="minorHAnsi"/>
                <w:color w:val="auto"/>
                <w:sz w:val="22"/>
                <w:szCs w:val="22"/>
              </w:rPr>
            </w:pPr>
          </w:p>
          <w:p w:rsidR="001442E1" w:rsidRPr="007C5955" w:rsidRDefault="001442E1">
            <w:pPr>
              <w:pStyle w:val="Default"/>
              <w:jc w:val="both"/>
              <w:rPr>
                <w:rFonts w:asciiTheme="minorHAnsi" w:hAnsiTheme="minorHAnsi"/>
                <w:b/>
                <w:color w:val="auto"/>
                <w:sz w:val="22"/>
                <w:szCs w:val="22"/>
                <w:u w:val="single"/>
              </w:rPr>
            </w:pPr>
            <w:r w:rsidRPr="007C5955">
              <w:rPr>
                <w:rFonts w:asciiTheme="minorHAnsi" w:hAnsiTheme="minorHAnsi"/>
                <w:b/>
                <w:color w:val="auto"/>
                <w:sz w:val="22"/>
                <w:szCs w:val="22"/>
                <w:u w:val="single"/>
              </w:rPr>
              <w:t>Obowiązek publikacji zapytań ofertowych</w:t>
            </w:r>
          </w:p>
          <w:p w:rsidR="001442E1" w:rsidRPr="007C5955" w:rsidRDefault="001442E1">
            <w:pPr>
              <w:pStyle w:val="Default"/>
              <w:jc w:val="both"/>
              <w:rPr>
                <w:rFonts w:asciiTheme="minorHAnsi" w:hAnsiTheme="minorHAnsi"/>
                <w:color w:val="auto"/>
                <w:sz w:val="22"/>
                <w:szCs w:val="22"/>
              </w:rPr>
            </w:pPr>
          </w:p>
          <w:p w:rsidR="001442E1" w:rsidRPr="007C5955" w:rsidRDefault="001442E1">
            <w:pPr>
              <w:pStyle w:val="Default"/>
              <w:jc w:val="both"/>
              <w:rPr>
                <w:rFonts w:asciiTheme="minorHAnsi" w:hAnsiTheme="minorHAnsi"/>
                <w:color w:val="auto"/>
                <w:sz w:val="22"/>
                <w:szCs w:val="22"/>
              </w:rPr>
            </w:pPr>
            <w:r w:rsidRPr="007C5955">
              <w:rPr>
                <w:rFonts w:asciiTheme="minorHAnsi" w:hAnsiTheme="minorHAnsi"/>
                <w:color w:val="auto"/>
                <w:sz w:val="22"/>
                <w:szCs w:val="22"/>
              </w:rPr>
              <w:t xml:space="preserve">W przypadku zamówień co do których Beneficjenci zobowiązani są do stosowania zasady konkurencyjności o której mowa w Wytycznych w zakresie kwalifikowalności wydatków w ramach Europejskiego Funduszu Rozwoju Regionalnego, Europejskiego Funduszu Społecznego oraz Funduszu Spójności na lata 2014-2020 zobligowani są do publikacji zapytań ofertowych w Bazie Konkurencyjności Funduszy Europejskich, która jest dostępna pod adresem bazakonkurencyjnosci.funduszeeuropejskie.gov.pl </w:t>
            </w:r>
          </w:p>
          <w:p w:rsidR="001442E1" w:rsidRPr="007C5955" w:rsidRDefault="001442E1">
            <w:pPr>
              <w:pStyle w:val="Default"/>
              <w:jc w:val="both"/>
              <w:rPr>
                <w:rFonts w:asciiTheme="minorHAnsi" w:hAnsiTheme="minorHAnsi"/>
                <w:color w:val="auto"/>
                <w:sz w:val="22"/>
                <w:szCs w:val="22"/>
              </w:rPr>
            </w:pPr>
          </w:p>
          <w:p w:rsidR="001442E1" w:rsidRPr="007C5955" w:rsidRDefault="001442E1">
            <w:pPr>
              <w:pStyle w:val="Default"/>
              <w:jc w:val="both"/>
              <w:rPr>
                <w:rFonts w:asciiTheme="minorHAnsi" w:hAnsiTheme="minorHAnsi"/>
                <w:color w:val="auto"/>
                <w:sz w:val="22"/>
                <w:szCs w:val="22"/>
              </w:rPr>
            </w:pPr>
            <w:r w:rsidRPr="007C5955">
              <w:rPr>
                <w:rFonts w:asciiTheme="minorHAnsi" w:hAnsiTheme="minorHAnsi"/>
                <w:color w:val="auto"/>
                <w:sz w:val="22"/>
                <w:szCs w:val="22"/>
              </w:rPr>
              <w:t>W przypadku rozpoczęcia przez Wnioskodawcę realizacji projektu  na własne ryzyko przed podpisaniem umowy o dofinansowanie, udziel</w:t>
            </w:r>
            <w:r w:rsidR="00F373AC" w:rsidRPr="007C5955">
              <w:rPr>
                <w:rFonts w:asciiTheme="minorHAnsi" w:hAnsiTheme="minorHAnsi"/>
                <w:color w:val="auto"/>
                <w:sz w:val="22"/>
                <w:szCs w:val="22"/>
              </w:rPr>
              <w:t>e</w:t>
            </w:r>
            <w:r w:rsidRPr="007C5955">
              <w:rPr>
                <w:rFonts w:asciiTheme="minorHAnsi" w:hAnsiTheme="minorHAnsi"/>
                <w:color w:val="auto"/>
                <w:sz w:val="22"/>
                <w:szCs w:val="22"/>
              </w:rPr>
              <w:t xml:space="preserve">nie zamówień odbywa się na zasadach określonych </w:t>
            </w:r>
            <w:r w:rsidR="00F373AC" w:rsidRPr="007C5955">
              <w:rPr>
                <w:rFonts w:asciiTheme="minorHAnsi" w:hAnsiTheme="minorHAnsi"/>
                <w:color w:val="auto"/>
                <w:sz w:val="22"/>
                <w:szCs w:val="22"/>
              </w:rPr>
              <w:t xml:space="preserve">w </w:t>
            </w:r>
            <w:r w:rsidRPr="007C5955">
              <w:rPr>
                <w:rFonts w:asciiTheme="minorHAnsi" w:hAnsiTheme="minorHAnsi"/>
                <w:color w:val="auto"/>
                <w:sz w:val="22"/>
                <w:szCs w:val="22"/>
              </w:rPr>
              <w:t>Wytycznych w zakresie kwalifikowalności wydatków w ramach Europejskiego Funduszu Rozwoju Regionalnego, Europejskiego Funduszu Społecznego oraz Funduszu Spójności na lata 2014-</w:t>
            </w:r>
            <w:r w:rsidRPr="007C5955">
              <w:rPr>
                <w:rFonts w:asciiTheme="minorHAnsi" w:hAnsiTheme="minorHAnsi"/>
                <w:color w:val="auto"/>
                <w:sz w:val="22"/>
                <w:szCs w:val="22"/>
              </w:rPr>
              <w:lastRenderedPageBreak/>
              <w:t>2020.</w:t>
            </w:r>
          </w:p>
          <w:p w:rsidR="007C678B" w:rsidRPr="007C5955" w:rsidRDefault="007C678B">
            <w:pPr>
              <w:pStyle w:val="Default"/>
              <w:jc w:val="both"/>
              <w:rPr>
                <w:rFonts w:asciiTheme="minorHAnsi" w:hAnsiTheme="minorHAnsi"/>
                <w:color w:val="auto"/>
                <w:sz w:val="22"/>
                <w:szCs w:val="22"/>
              </w:rPr>
            </w:pPr>
          </w:p>
          <w:p w:rsidR="001442E1" w:rsidRPr="007C5955" w:rsidRDefault="001442E1">
            <w:pPr>
              <w:pStyle w:val="Default"/>
              <w:jc w:val="both"/>
              <w:rPr>
                <w:rFonts w:asciiTheme="minorHAnsi" w:hAnsiTheme="minorHAnsi"/>
                <w:b/>
                <w:color w:val="auto"/>
                <w:sz w:val="22"/>
                <w:szCs w:val="22"/>
                <w:u w:val="single"/>
              </w:rPr>
            </w:pPr>
            <w:r w:rsidRPr="007C5955">
              <w:rPr>
                <w:rFonts w:asciiTheme="minorHAnsi" w:hAnsiTheme="minorHAnsi"/>
                <w:b/>
                <w:color w:val="auto"/>
                <w:sz w:val="22"/>
                <w:szCs w:val="22"/>
                <w:u w:val="single"/>
              </w:rPr>
              <w:t>Kontrola</w:t>
            </w:r>
          </w:p>
          <w:p w:rsidR="001442E1" w:rsidRPr="007C5955" w:rsidRDefault="001442E1">
            <w:pPr>
              <w:pStyle w:val="Default"/>
              <w:jc w:val="both"/>
              <w:rPr>
                <w:rFonts w:asciiTheme="minorHAnsi" w:hAnsiTheme="minorHAnsi"/>
                <w:color w:val="auto"/>
                <w:sz w:val="22"/>
                <w:szCs w:val="22"/>
              </w:rPr>
            </w:pPr>
          </w:p>
          <w:p w:rsidR="001442E1" w:rsidRPr="007C5955" w:rsidRDefault="001442E1">
            <w:pPr>
              <w:pStyle w:val="Default"/>
              <w:jc w:val="both"/>
              <w:rPr>
                <w:rFonts w:asciiTheme="minorHAnsi" w:hAnsiTheme="minorHAnsi"/>
                <w:color w:val="auto"/>
                <w:sz w:val="22"/>
                <w:szCs w:val="22"/>
              </w:rPr>
            </w:pPr>
            <w:r w:rsidRPr="007C5955">
              <w:rPr>
                <w:rFonts w:asciiTheme="minorHAnsi" w:hAnsiTheme="minorHAnsi"/>
                <w:color w:val="auto"/>
                <w:sz w:val="22"/>
                <w:szCs w:val="22"/>
              </w:rPr>
              <w:t xml:space="preserve">Wszyscy wnioskodawcy ubiegający się o dofinansowanie w ramach konkursu są zobowiązani, na żądanie IZ RPO WD 2014-2020 do poddania się kontroli </w:t>
            </w:r>
            <w:r w:rsidR="00673C73" w:rsidRPr="007C5955">
              <w:rPr>
                <w:rFonts w:asciiTheme="minorHAnsi" w:hAnsiTheme="minorHAnsi"/>
                <w:color w:val="auto"/>
                <w:sz w:val="22"/>
                <w:szCs w:val="22"/>
              </w:rPr>
              <w:br/>
            </w:r>
            <w:r w:rsidRPr="007C5955">
              <w:rPr>
                <w:rFonts w:asciiTheme="minorHAnsi" w:hAnsiTheme="minorHAnsi"/>
                <w:color w:val="auto"/>
                <w:sz w:val="22"/>
                <w:szCs w:val="22"/>
              </w:rPr>
              <w:t xml:space="preserve">w zakresie określonym w art. 22 ust. 4 ustawy o zasadach realizacji programów </w:t>
            </w:r>
            <w:r w:rsidR="00673C73" w:rsidRPr="007C5955">
              <w:rPr>
                <w:rFonts w:asciiTheme="minorHAnsi" w:hAnsiTheme="minorHAnsi"/>
                <w:color w:val="auto"/>
                <w:sz w:val="22"/>
                <w:szCs w:val="22"/>
              </w:rPr>
              <w:br/>
            </w:r>
            <w:r w:rsidRPr="007C5955">
              <w:rPr>
                <w:rFonts w:asciiTheme="minorHAnsi" w:hAnsiTheme="minorHAnsi"/>
                <w:color w:val="auto"/>
                <w:sz w:val="22"/>
                <w:szCs w:val="22"/>
              </w:rPr>
              <w:t>w zakresie polityki spójności finansowanych w perspektywie finansowej 2014-2020 (Dz.U. 2014 poz. 1146 ze zm.).</w:t>
            </w:r>
          </w:p>
          <w:p w:rsidR="001442E1" w:rsidRPr="007C5955" w:rsidRDefault="001442E1">
            <w:pPr>
              <w:pStyle w:val="Default"/>
              <w:jc w:val="both"/>
              <w:rPr>
                <w:rFonts w:asciiTheme="minorHAnsi" w:hAnsiTheme="minorHAnsi"/>
                <w:color w:val="auto"/>
                <w:sz w:val="22"/>
                <w:szCs w:val="22"/>
              </w:rPr>
            </w:pPr>
            <w:r w:rsidRPr="007C5955">
              <w:rPr>
                <w:rFonts w:asciiTheme="minorHAnsi" w:hAnsiTheme="minorHAnsi"/>
                <w:color w:val="auto"/>
                <w:sz w:val="22"/>
                <w:szCs w:val="22"/>
              </w:rPr>
              <w:t xml:space="preserve">Kontrola prawidłowości udzielania zamówień publicznych (udzielonych zgodnie </w:t>
            </w:r>
            <w:r w:rsidR="00673C73" w:rsidRPr="007C5955">
              <w:rPr>
                <w:rFonts w:asciiTheme="minorHAnsi" w:hAnsiTheme="minorHAnsi"/>
                <w:color w:val="auto"/>
                <w:sz w:val="22"/>
                <w:szCs w:val="22"/>
              </w:rPr>
              <w:br/>
            </w:r>
            <w:r w:rsidRPr="007C5955">
              <w:rPr>
                <w:rFonts w:asciiTheme="minorHAnsi" w:hAnsiTheme="minorHAnsi"/>
                <w:color w:val="auto"/>
                <w:sz w:val="22"/>
                <w:szCs w:val="22"/>
              </w:rPr>
              <w:t>z ustaw</w:t>
            </w:r>
            <w:r w:rsidR="00F373AC" w:rsidRPr="007C5955">
              <w:rPr>
                <w:rFonts w:asciiTheme="minorHAnsi" w:hAnsiTheme="minorHAnsi"/>
                <w:color w:val="auto"/>
                <w:sz w:val="22"/>
                <w:szCs w:val="22"/>
              </w:rPr>
              <w:t>ą</w:t>
            </w:r>
            <w:r w:rsidRPr="007C5955">
              <w:rPr>
                <w:rFonts w:asciiTheme="minorHAnsi" w:hAnsiTheme="minorHAnsi"/>
                <w:color w:val="auto"/>
                <w:sz w:val="22"/>
                <w:szCs w:val="22"/>
              </w:rPr>
              <w:t xml:space="preserve"> z dnia 29 stycznia 2004 r. Prawo zamówień publicznych lub zgodnie </w:t>
            </w:r>
            <w:r w:rsidR="00673C73" w:rsidRPr="007C5955">
              <w:rPr>
                <w:rFonts w:asciiTheme="minorHAnsi" w:hAnsiTheme="minorHAnsi"/>
                <w:color w:val="auto"/>
                <w:sz w:val="22"/>
                <w:szCs w:val="22"/>
              </w:rPr>
              <w:br/>
            </w:r>
            <w:r w:rsidRPr="007C5955">
              <w:rPr>
                <w:rFonts w:asciiTheme="minorHAnsi" w:hAnsiTheme="minorHAnsi"/>
                <w:color w:val="auto"/>
                <w:sz w:val="22"/>
                <w:szCs w:val="22"/>
              </w:rPr>
              <w:t xml:space="preserve">z zasadą konkurencyjności) prowadzona przez IZ RPO WD przed podpisaniem umowy o dofinansowanie będzie obejmować wszystkie postępowania </w:t>
            </w:r>
            <w:r w:rsidR="00673C73" w:rsidRPr="007C5955">
              <w:rPr>
                <w:rFonts w:asciiTheme="minorHAnsi" w:hAnsiTheme="minorHAnsi"/>
                <w:color w:val="auto"/>
                <w:sz w:val="22"/>
                <w:szCs w:val="22"/>
              </w:rPr>
              <w:br/>
            </w:r>
            <w:r w:rsidRPr="007C5955">
              <w:rPr>
                <w:rFonts w:asciiTheme="minorHAnsi" w:hAnsiTheme="minorHAnsi"/>
                <w:color w:val="auto"/>
                <w:sz w:val="22"/>
                <w:szCs w:val="22"/>
              </w:rPr>
              <w:t>o udzielenie zamówienia które zostały zakończone do dnia wyboru projektu do dofinansowania.</w:t>
            </w:r>
          </w:p>
          <w:p w:rsidR="00984533" w:rsidRPr="00310591" w:rsidRDefault="001442E1">
            <w:pPr>
              <w:pStyle w:val="Default"/>
              <w:jc w:val="both"/>
              <w:rPr>
                <w:rFonts w:asciiTheme="minorHAnsi" w:hAnsiTheme="minorHAnsi"/>
                <w:color w:val="auto"/>
                <w:sz w:val="22"/>
                <w:szCs w:val="22"/>
              </w:rPr>
            </w:pPr>
            <w:r w:rsidRPr="007C5955">
              <w:rPr>
                <w:rFonts w:asciiTheme="minorHAnsi" w:hAnsiTheme="minorHAnsi"/>
                <w:color w:val="auto"/>
                <w:sz w:val="22"/>
                <w:szCs w:val="22"/>
              </w:rPr>
              <w:t xml:space="preserve">Instytucja Zarządzająca RPO WD nie podpisze z Wnioskodawcą umowy </w:t>
            </w:r>
            <w:r w:rsidR="00673C73" w:rsidRPr="007C5955">
              <w:rPr>
                <w:rFonts w:asciiTheme="minorHAnsi" w:hAnsiTheme="minorHAnsi"/>
                <w:color w:val="auto"/>
                <w:sz w:val="22"/>
                <w:szCs w:val="22"/>
              </w:rPr>
              <w:br/>
            </w:r>
            <w:r w:rsidRPr="007C5955">
              <w:rPr>
                <w:rFonts w:asciiTheme="minorHAnsi" w:hAnsiTheme="minorHAnsi"/>
                <w:color w:val="auto"/>
                <w:sz w:val="22"/>
                <w:szCs w:val="22"/>
              </w:rPr>
              <w:t xml:space="preserve">o dofinansowanie projektu do czasu zakończenia przedmiotowej </w:t>
            </w:r>
            <w:r w:rsidR="00310591">
              <w:rPr>
                <w:rFonts w:asciiTheme="minorHAnsi" w:hAnsiTheme="minorHAnsi"/>
                <w:color w:val="auto"/>
                <w:sz w:val="22"/>
                <w:szCs w:val="22"/>
              </w:rPr>
              <w:t>kontroli.</w:t>
            </w:r>
          </w:p>
        </w:tc>
      </w:tr>
      <w:tr w:rsidR="00984533" w:rsidRPr="007C5955" w:rsidTr="006D7C1A">
        <w:tc>
          <w:tcPr>
            <w:tcW w:w="534" w:type="dxa"/>
          </w:tcPr>
          <w:p w:rsidR="00984533" w:rsidRPr="007C5955" w:rsidRDefault="00984533" w:rsidP="005A42DF">
            <w:pPr>
              <w:autoSpaceDE w:val="0"/>
              <w:autoSpaceDN w:val="0"/>
              <w:adjustRightInd w:val="0"/>
              <w:spacing w:after="0" w:line="240" w:lineRule="auto"/>
              <w:rPr>
                <w:rFonts w:cs="Calibri"/>
                <w:b/>
                <w:bCs/>
              </w:rPr>
            </w:pPr>
            <w:r w:rsidRPr="007C5955">
              <w:rPr>
                <w:rFonts w:cs="Calibri"/>
                <w:b/>
                <w:bCs/>
              </w:rPr>
              <w:lastRenderedPageBreak/>
              <w:t>3</w:t>
            </w:r>
            <w:r w:rsidR="00423B2C" w:rsidRPr="007C5955">
              <w:rPr>
                <w:rFonts w:cs="Calibri"/>
                <w:b/>
                <w:bCs/>
              </w:rPr>
              <w:t>1</w:t>
            </w:r>
            <w:r w:rsidRPr="007C5955">
              <w:rPr>
                <w:rFonts w:cs="Calibri"/>
                <w:b/>
                <w:bCs/>
              </w:rPr>
              <w:t>.</w:t>
            </w:r>
          </w:p>
        </w:tc>
        <w:tc>
          <w:tcPr>
            <w:tcW w:w="2268" w:type="dxa"/>
          </w:tcPr>
          <w:p w:rsidR="00984533" w:rsidRPr="007C5955" w:rsidRDefault="00984533" w:rsidP="006E2B9C">
            <w:pPr>
              <w:pStyle w:val="Default"/>
              <w:rPr>
                <w:rFonts w:asciiTheme="minorHAnsi" w:hAnsiTheme="minorHAnsi"/>
                <w:b/>
                <w:bCs/>
                <w:color w:val="auto"/>
                <w:sz w:val="22"/>
                <w:szCs w:val="22"/>
              </w:rPr>
            </w:pPr>
            <w:r w:rsidRPr="007C5955">
              <w:rPr>
                <w:rFonts w:asciiTheme="minorHAnsi" w:hAnsiTheme="minorHAnsi"/>
                <w:b/>
                <w:bCs/>
                <w:color w:val="auto"/>
                <w:sz w:val="22"/>
                <w:szCs w:val="22"/>
              </w:rPr>
              <w:t>Kwalifikowalność podatku VAT</w:t>
            </w:r>
          </w:p>
        </w:tc>
        <w:tc>
          <w:tcPr>
            <w:tcW w:w="7494" w:type="dxa"/>
            <w:gridSpan w:val="2"/>
          </w:tcPr>
          <w:p w:rsidR="00984533" w:rsidRPr="007C5955" w:rsidRDefault="00984533" w:rsidP="00F174E8">
            <w:pPr>
              <w:spacing w:after="120" w:line="240" w:lineRule="auto"/>
              <w:jc w:val="both"/>
            </w:pPr>
            <w:r w:rsidRPr="007C5955">
              <w:rPr>
                <w:rFonts w:cs="Arial"/>
              </w:rPr>
              <w:t>Wydatki w ramach projektu mogą obejmować koszt podatku od towarów i usług (VAT). Wydatki te zostaną uznane za kwalifikowalne tylko wtedy, gdy Wnioskodawca nie ma prawnej możliwości ich odzyskania.</w:t>
            </w:r>
          </w:p>
          <w:p w:rsidR="00984533" w:rsidRPr="007C5955" w:rsidRDefault="00984533">
            <w:pPr>
              <w:spacing w:before="120" w:after="120" w:line="240" w:lineRule="auto"/>
              <w:jc w:val="both"/>
              <w:rPr>
                <w:rFonts w:cs="Arial"/>
              </w:rPr>
            </w:pPr>
            <w:r w:rsidRPr="007C5955">
              <w:rPr>
                <w:rFonts w:cs="Arial"/>
              </w:rPr>
              <w:t>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Wnioskodawcę czynności zmierzających do realizacji tego prawa.</w:t>
            </w:r>
            <w:r w:rsidR="009F745C">
              <w:rPr>
                <w:rFonts w:cs="Arial"/>
              </w:rPr>
              <w:t xml:space="preserve"> Powyższe dotyczy również podmiotu realizującego projekt oraz każdego z partnerów.</w:t>
            </w:r>
          </w:p>
          <w:p w:rsidR="00984533" w:rsidRPr="007C5955" w:rsidRDefault="00984533">
            <w:pPr>
              <w:spacing w:before="120" w:after="120" w:line="240" w:lineRule="auto"/>
              <w:jc w:val="both"/>
              <w:rPr>
                <w:rFonts w:cs="Arial"/>
              </w:rPr>
            </w:pPr>
            <w:r w:rsidRPr="007C5955">
              <w:rPr>
                <w:rFonts w:cs="Arial"/>
              </w:rPr>
              <w:t xml:space="preserve">Wnioskodawca, który uzna VAT za wydatek kwalifikowalny jest zobowiązany do przedstawienia w treści wniosku o dofinansowanie szczegółowego uzasadnienia zawierającego podstawę prawną wskazującą na brak możliwości obniżenia VAT należnego o VAT naliczony zarówno na dzień sporządzania wniosku </w:t>
            </w:r>
            <w:r w:rsidRPr="007C5955">
              <w:rPr>
                <w:rFonts w:cs="Arial"/>
              </w:rPr>
              <w:br/>
              <w:t>o dofinansowanie, jak również mając na uwadze planowany sposób wykorzystania w przyszłości majątku wytworzonego w związku z realizacją projektu.</w:t>
            </w:r>
          </w:p>
          <w:p w:rsidR="00984533" w:rsidRPr="007C5955" w:rsidRDefault="00984533">
            <w:pPr>
              <w:pStyle w:val="Default"/>
              <w:jc w:val="both"/>
              <w:rPr>
                <w:rFonts w:asciiTheme="minorHAnsi" w:hAnsiTheme="minorHAnsi"/>
                <w:color w:val="auto"/>
                <w:sz w:val="22"/>
                <w:szCs w:val="22"/>
              </w:rPr>
            </w:pPr>
            <w:r w:rsidRPr="007C5955">
              <w:rPr>
                <w:rFonts w:asciiTheme="minorHAnsi" w:hAnsiTheme="minorHAnsi" w:cs="Arial"/>
                <w:color w:val="auto"/>
                <w:sz w:val="22"/>
                <w:szCs w:val="22"/>
              </w:rPr>
              <w:t>Na etapie podpisywania umowy o dofinansowanie projektu Wnioskodawca (oraz każdy z partnerów</w:t>
            </w:r>
            <w:r w:rsidR="009F745C">
              <w:rPr>
                <w:rFonts w:asciiTheme="minorHAnsi" w:hAnsiTheme="minorHAnsi" w:cs="Arial"/>
                <w:color w:val="auto"/>
                <w:sz w:val="22"/>
                <w:szCs w:val="22"/>
              </w:rPr>
              <w:t xml:space="preserve"> </w:t>
            </w:r>
            <w:r w:rsidR="009F745C">
              <w:rPr>
                <w:rFonts w:asciiTheme="minorHAnsi" w:hAnsiTheme="minorHAnsi" w:cs="Arial"/>
                <w:sz w:val="22"/>
                <w:szCs w:val="22"/>
              </w:rPr>
              <w:t>i podmiot realizujący projekt</w:t>
            </w:r>
            <w:r w:rsidRPr="007C5955">
              <w:rPr>
                <w:rFonts w:asciiTheme="minorHAnsi" w:hAnsiTheme="minorHAnsi" w:cs="Arial"/>
                <w:color w:val="auto"/>
                <w:sz w:val="22"/>
                <w:szCs w:val="22"/>
              </w:rPr>
              <w:t>) składa oświadczenie o</w:t>
            </w:r>
            <w:r w:rsidR="00A355A2">
              <w:rPr>
                <w:rFonts w:asciiTheme="minorHAnsi" w:hAnsiTheme="minorHAnsi" w:cs="Arial"/>
                <w:color w:val="auto"/>
                <w:sz w:val="22"/>
                <w:szCs w:val="22"/>
              </w:rPr>
              <w:t xml:space="preserve"> kwalifikowalności podatku VAT </w:t>
            </w:r>
            <w:r w:rsidRPr="007C5955">
              <w:rPr>
                <w:rFonts w:asciiTheme="minorHAnsi" w:hAnsiTheme="minorHAnsi" w:cs="Arial"/>
                <w:color w:val="auto"/>
                <w:sz w:val="22"/>
                <w:szCs w:val="22"/>
              </w:rPr>
              <w:t>w ramach realizowanego projektu oraz zobowiązuje się do zwrotu zrefundowanej części poniesionego podatku VAT, jeżeli zaistnieją przesłanki umożliwiające odzyskanie tego podatku przez Wnioskodawcę</w:t>
            </w:r>
            <w:r w:rsidR="009F745C">
              <w:rPr>
                <w:rFonts w:asciiTheme="minorHAnsi" w:hAnsiTheme="minorHAnsi" w:cs="Arial"/>
                <w:color w:val="auto"/>
                <w:sz w:val="22"/>
                <w:szCs w:val="22"/>
              </w:rPr>
              <w:t xml:space="preserve">, </w:t>
            </w:r>
            <w:r w:rsidR="009F745C">
              <w:rPr>
                <w:rFonts w:asciiTheme="minorHAnsi" w:hAnsiTheme="minorHAnsi" w:cs="Arial"/>
                <w:sz w:val="22"/>
                <w:szCs w:val="22"/>
              </w:rPr>
              <w:t>podmiot realizujący projekt</w:t>
            </w:r>
            <w:r w:rsidRPr="007C5955">
              <w:rPr>
                <w:rFonts w:asciiTheme="minorHAnsi" w:hAnsiTheme="minorHAnsi" w:cs="Arial"/>
                <w:color w:val="auto"/>
                <w:sz w:val="22"/>
                <w:szCs w:val="22"/>
              </w:rPr>
              <w:t xml:space="preserve"> lub partnerów.</w:t>
            </w:r>
          </w:p>
        </w:tc>
      </w:tr>
      <w:tr w:rsidR="007C5955" w:rsidRPr="007C5955" w:rsidTr="006D7C1A">
        <w:tc>
          <w:tcPr>
            <w:tcW w:w="534" w:type="dxa"/>
          </w:tcPr>
          <w:p w:rsidR="00CA0BCE" w:rsidRPr="007C5955" w:rsidRDefault="00CA0BCE" w:rsidP="005A42DF">
            <w:pPr>
              <w:autoSpaceDE w:val="0"/>
              <w:autoSpaceDN w:val="0"/>
              <w:adjustRightInd w:val="0"/>
              <w:spacing w:after="0" w:line="240" w:lineRule="auto"/>
              <w:rPr>
                <w:rFonts w:cs="Calibri"/>
                <w:b/>
                <w:bCs/>
              </w:rPr>
            </w:pPr>
            <w:r w:rsidRPr="007C5955">
              <w:rPr>
                <w:rFonts w:cs="Calibri"/>
                <w:b/>
                <w:bCs/>
              </w:rPr>
              <w:t>3</w:t>
            </w:r>
            <w:r w:rsidR="00423B2C" w:rsidRPr="007C5955">
              <w:rPr>
                <w:rFonts w:cs="Calibri"/>
                <w:b/>
                <w:bCs/>
              </w:rPr>
              <w:t>2.</w:t>
            </w:r>
          </w:p>
        </w:tc>
        <w:tc>
          <w:tcPr>
            <w:tcW w:w="2268" w:type="dxa"/>
          </w:tcPr>
          <w:p w:rsidR="00CA0BCE" w:rsidRPr="007C5955" w:rsidRDefault="00CA0BCE" w:rsidP="006E2B9C">
            <w:pPr>
              <w:pStyle w:val="Default"/>
              <w:rPr>
                <w:rFonts w:asciiTheme="minorHAnsi" w:hAnsiTheme="minorHAnsi"/>
                <w:b/>
                <w:color w:val="auto"/>
                <w:sz w:val="22"/>
                <w:szCs w:val="22"/>
              </w:rPr>
            </w:pPr>
            <w:r w:rsidRPr="007C5955">
              <w:rPr>
                <w:rFonts w:asciiTheme="minorHAnsi" w:hAnsiTheme="minorHAnsi"/>
                <w:b/>
                <w:color w:val="auto"/>
                <w:sz w:val="22"/>
                <w:szCs w:val="22"/>
              </w:rPr>
              <w:t>Polityka ochrony środowiska</w:t>
            </w:r>
          </w:p>
        </w:tc>
        <w:tc>
          <w:tcPr>
            <w:tcW w:w="7494" w:type="dxa"/>
            <w:gridSpan w:val="2"/>
          </w:tcPr>
          <w:p w:rsidR="00CA6229" w:rsidRPr="007C5955" w:rsidRDefault="00CA6229">
            <w:pPr>
              <w:spacing w:after="120" w:line="240" w:lineRule="auto"/>
              <w:jc w:val="both"/>
              <w:rPr>
                <w:u w:val="single"/>
              </w:rPr>
            </w:pPr>
            <w:r w:rsidRPr="007C5955">
              <w:rPr>
                <w:u w:val="single"/>
              </w:rPr>
              <w:t>Do wniosku o dofinansowanie realizacji Projektu należy dołączyć:</w:t>
            </w:r>
          </w:p>
          <w:p w:rsidR="00CA6229" w:rsidRPr="007C5955" w:rsidRDefault="00CA6229">
            <w:pPr>
              <w:pStyle w:val="Akapitzlist"/>
              <w:numPr>
                <w:ilvl w:val="0"/>
                <w:numId w:val="7"/>
              </w:numPr>
              <w:autoSpaceDE w:val="0"/>
              <w:autoSpaceDN w:val="0"/>
              <w:adjustRightInd w:val="0"/>
              <w:spacing w:before="0" w:line="240" w:lineRule="auto"/>
              <w:contextualSpacing/>
              <w:jc w:val="both"/>
              <w:rPr>
                <w:rFonts w:asciiTheme="minorHAnsi" w:hAnsiTheme="minorHAnsi"/>
              </w:rPr>
            </w:pPr>
            <w:r w:rsidRPr="007C5955">
              <w:rPr>
                <w:rFonts w:asciiTheme="minorHAnsi" w:hAnsiTheme="minorHAnsi"/>
              </w:rPr>
              <w:t xml:space="preserve">Oświadczenie „Analiza oddziaływania na środowisko, z uwzględnieniem potrzeb dotyczących przystosowania się do zmiany klimatu i łagodzenia zmiany klimatu, a także odporności na klęski żywiołowe”. </w:t>
            </w:r>
          </w:p>
          <w:p w:rsidR="00CA6229" w:rsidRPr="007C5955" w:rsidRDefault="00CA6229">
            <w:pPr>
              <w:pStyle w:val="Akapitzlist"/>
              <w:spacing w:line="240" w:lineRule="auto"/>
              <w:ind w:left="360"/>
              <w:rPr>
                <w:rFonts w:asciiTheme="minorHAnsi" w:hAnsiTheme="minorHAnsi"/>
              </w:rPr>
            </w:pPr>
          </w:p>
          <w:p w:rsidR="00CA6229" w:rsidRPr="007C5955" w:rsidRDefault="00CA6229">
            <w:pPr>
              <w:spacing w:after="120" w:line="240" w:lineRule="auto"/>
              <w:jc w:val="both"/>
              <w:rPr>
                <w:rFonts w:eastAsia="Times New Roman" w:cs="Arial"/>
                <w:lang w:eastAsia="pl-PL"/>
              </w:rPr>
            </w:pPr>
            <w:r w:rsidRPr="007C5955">
              <w:t xml:space="preserve">Załącznik dotyczy </w:t>
            </w:r>
            <w:r w:rsidRPr="007C5955">
              <w:rPr>
                <w:rFonts w:eastAsia="Times New Roman" w:cs="Arial"/>
                <w:lang w:eastAsia="pl-PL"/>
              </w:rPr>
              <w:t xml:space="preserve">przedsięwzięć, tj. </w:t>
            </w:r>
            <w:r w:rsidRPr="007C5955">
              <w:t>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w:t>
            </w:r>
            <w:r w:rsidRPr="007C5955">
              <w:rPr>
                <w:rFonts w:eastAsia="Times New Roman" w:cs="Arial"/>
                <w:lang w:eastAsia="pl-PL"/>
              </w:rPr>
              <w:t xml:space="preserve"> (zgodnie z ustawą z dnia 3 października 2008 r. o udostępnianiu informacji o środowisku i jego ochronie, udziale społeczeństwa w ochronie środowiska oraz o ocenach oddziaływania na środowisko).</w:t>
            </w:r>
          </w:p>
          <w:p w:rsidR="00CA6229" w:rsidRPr="007C5955" w:rsidRDefault="00CA6229">
            <w:pPr>
              <w:spacing w:after="0" w:line="240" w:lineRule="auto"/>
              <w:jc w:val="both"/>
            </w:pPr>
            <w:r w:rsidRPr="007C5955">
              <w:t xml:space="preserve">W przypadku przedsięwzięć objętych </w:t>
            </w:r>
            <w:r w:rsidRPr="007C5955">
              <w:rPr>
                <w:rFonts w:eastAsia="Times New Roman"/>
                <w:bCs/>
                <w:lang w:eastAsia="pl-PL"/>
              </w:rPr>
              <w:t xml:space="preserve">Rozporządzeniem Rady Ministrów </w:t>
            </w:r>
            <w:r w:rsidRPr="007C5955">
              <w:rPr>
                <w:rFonts w:eastAsia="Times New Roman"/>
                <w:lang w:eastAsia="pl-PL"/>
              </w:rPr>
              <w:t xml:space="preserve">z dnia 9 listopada 2010 r. </w:t>
            </w:r>
            <w:r w:rsidRPr="007C5955">
              <w:rPr>
                <w:rFonts w:eastAsia="Times New Roman"/>
                <w:bCs/>
                <w:lang w:eastAsia="pl-PL"/>
              </w:rPr>
              <w:t>w sprawie przedsięwzięć mogących znacząco oddziaływać na środowisko (</w:t>
            </w:r>
            <w:r w:rsidRPr="007C5955">
              <w:rPr>
                <w:bCs/>
              </w:rPr>
              <w:t>Dz.U. z 2016 poz. 71</w:t>
            </w:r>
            <w:r w:rsidRPr="007C5955">
              <w:rPr>
                <w:rFonts w:eastAsia="Times New Roman"/>
                <w:bCs/>
                <w:lang w:eastAsia="pl-PL"/>
              </w:rPr>
              <w:t xml:space="preserve">) </w:t>
            </w:r>
            <w:r w:rsidRPr="007C5955">
              <w:t xml:space="preserve">- konieczne jest przedłożenie dokumentacji środowiskowej zgodnej z zapisami rozdziału 5 Wytycznych Ministerstwa Infrastruktury i Rozwoju w zakresie dokumentowania postępowania w sprawie oceny oddziaływania na środowisko dla przedsięwzięć współfinansowanych z krajowych lub regionalnych programów operacyjnych zamieszczonych na stronie: </w:t>
            </w:r>
          </w:p>
          <w:p w:rsidR="00CA6229" w:rsidRPr="007C5955" w:rsidRDefault="00FE0AB4">
            <w:pPr>
              <w:spacing w:after="120" w:line="240" w:lineRule="auto"/>
              <w:jc w:val="both"/>
            </w:pPr>
            <w:hyperlink r:id="rId52" w:history="1">
              <w:r w:rsidR="00CA6229" w:rsidRPr="007C5955">
                <w:rPr>
                  <w:rStyle w:val="Hipercze"/>
                  <w:color w:val="auto"/>
                </w:rPr>
                <w:t>www.funduszeeuropejskie.gov.pl</w:t>
              </w:r>
            </w:hyperlink>
            <w:r w:rsidR="00CA6229" w:rsidRPr="007C5955">
              <w:t>.</w:t>
            </w:r>
          </w:p>
          <w:p w:rsidR="00CA6229" w:rsidRPr="007C5955" w:rsidRDefault="00CA6229">
            <w:pPr>
              <w:spacing w:after="120" w:line="240" w:lineRule="auto"/>
              <w:jc w:val="both"/>
            </w:pPr>
            <w:r w:rsidRPr="007C5955">
              <w:t>Ponadto w przypadku inwestycji o charakterze nieinfrastrukturalnym np. zakup sprzętu, urządzeń, lub tzw. projektów „miękkich” np. szkolenia, kampania edukacyjna, dołączenie załącznika nie jest konieczne.</w:t>
            </w:r>
          </w:p>
          <w:p w:rsidR="00CA6229" w:rsidRPr="007C5955" w:rsidRDefault="00CA6229">
            <w:pPr>
              <w:pStyle w:val="Akapitzlist"/>
              <w:numPr>
                <w:ilvl w:val="0"/>
                <w:numId w:val="7"/>
              </w:numPr>
              <w:autoSpaceDE w:val="0"/>
              <w:autoSpaceDN w:val="0"/>
              <w:adjustRightInd w:val="0"/>
              <w:spacing w:before="0" w:line="240" w:lineRule="auto"/>
              <w:contextualSpacing/>
              <w:jc w:val="both"/>
              <w:rPr>
                <w:rFonts w:asciiTheme="minorHAnsi" w:hAnsiTheme="minorHAnsi"/>
              </w:rPr>
            </w:pPr>
            <w:r w:rsidRPr="007C5955">
              <w:rPr>
                <w:rFonts w:asciiTheme="minorHAnsi" w:hAnsiTheme="minorHAnsi"/>
              </w:rPr>
              <w:t>Deklaracja organu odpowiedzialnego za monitorowanie obszarów Natura 2000.</w:t>
            </w:r>
            <w:r w:rsidR="0096125A" w:rsidRPr="007C5955">
              <w:rPr>
                <w:rFonts w:asciiTheme="minorHAnsi" w:hAnsiTheme="minorHAnsi"/>
              </w:rPr>
              <w:t xml:space="preserve">     </w:t>
            </w:r>
          </w:p>
          <w:p w:rsidR="00CA6229" w:rsidRPr="007C5955" w:rsidRDefault="00CA6229">
            <w:pPr>
              <w:spacing w:after="120" w:line="240" w:lineRule="auto"/>
              <w:jc w:val="both"/>
            </w:pPr>
            <w:r w:rsidRPr="007C5955">
              <w:t xml:space="preserve">Załącznik dotyczy </w:t>
            </w:r>
            <w:r w:rsidRPr="007C5955">
              <w:rPr>
                <w:rFonts w:eastAsia="Times New Roman" w:cs="Arial"/>
                <w:lang w:eastAsia="pl-PL"/>
              </w:rPr>
              <w:t xml:space="preserve">przedsięwzięć, tj. </w:t>
            </w:r>
            <w:r w:rsidRPr="007C5955">
              <w:t>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w:t>
            </w:r>
            <w:r w:rsidRPr="007C5955">
              <w:rPr>
                <w:rFonts w:eastAsia="Times New Roman" w:cs="Arial"/>
                <w:lang w:eastAsia="pl-PL"/>
              </w:rPr>
              <w:t xml:space="preserve"> (zgodnie z ustawą z dnia 3 października 2008 r. o udostępnianiu informacji o środowisku i jego ochronie, udziale społeczeństwa w ochronie środowiska oraz o ocenach oddziaływania na środowisko),</w:t>
            </w:r>
            <w:r w:rsidRPr="007C5955">
              <w:t xml:space="preserve"> nie zakwalifikowanych do przedsięwzięć mogących znacząco oddziaływać na środowisko (zgodnie z  rozporządzeniem Rady Ministrów z dnia 9 listopada 2010 r. w sprawie przedsięwzięć mogących znacząco oddziaływać na środowisko) i/lub dla których przeprowadzono ocenę oddziaływania przedsięwzięcia na obszar Natura 2000 (jeżeli informacje w tym zakresie znajdują się w uzasadnieniu do decyzji środowiskowej lub decyzji zezwalającą na realizację danego przedsięwzięcia). </w:t>
            </w:r>
          </w:p>
          <w:p w:rsidR="00CA6229" w:rsidRPr="007C5955" w:rsidRDefault="00CA6229">
            <w:pPr>
              <w:spacing w:after="120" w:line="240" w:lineRule="auto"/>
              <w:jc w:val="both"/>
            </w:pPr>
            <w:r w:rsidRPr="007C5955">
              <w:t>W przypadku inwestycji o charakterze nieinfrastrukturalnym np. zakup sprzętu, urządzeń, lub tzw. projektów „miękkich” np. szkolenia, kampania edukacyjna, dołączenie załącznika nie jest konieczne.</w:t>
            </w:r>
          </w:p>
          <w:p w:rsidR="00CA6229" w:rsidRPr="007C5955" w:rsidRDefault="00CA6229">
            <w:pPr>
              <w:spacing w:line="240" w:lineRule="auto"/>
              <w:ind w:left="360"/>
              <w:rPr>
                <w:sz w:val="2"/>
                <w:szCs w:val="2"/>
              </w:rPr>
            </w:pPr>
          </w:p>
          <w:p w:rsidR="00CA6229" w:rsidRPr="007C5955" w:rsidRDefault="00CA6229">
            <w:pPr>
              <w:pStyle w:val="Akapitzlist"/>
              <w:numPr>
                <w:ilvl w:val="0"/>
                <w:numId w:val="7"/>
              </w:numPr>
              <w:autoSpaceDE w:val="0"/>
              <w:autoSpaceDN w:val="0"/>
              <w:adjustRightInd w:val="0"/>
              <w:spacing w:before="0" w:line="240" w:lineRule="auto"/>
              <w:contextualSpacing/>
              <w:jc w:val="both"/>
              <w:rPr>
                <w:rFonts w:asciiTheme="minorHAnsi" w:hAnsiTheme="minorHAnsi"/>
              </w:rPr>
            </w:pPr>
            <w:r w:rsidRPr="007C5955">
              <w:rPr>
                <w:rFonts w:asciiTheme="minorHAnsi" w:hAnsiTheme="minorHAnsi"/>
              </w:rPr>
              <w:t xml:space="preserve">Deklaracja właściwego organu odpowiedzialnego za gospodarkę wodną. </w:t>
            </w:r>
          </w:p>
          <w:p w:rsidR="00CA6229" w:rsidRPr="007C5955" w:rsidRDefault="00CA6229">
            <w:pPr>
              <w:spacing w:line="240" w:lineRule="auto"/>
              <w:jc w:val="both"/>
              <w:rPr>
                <w:rFonts w:eastAsia="Times New Roman" w:cs="Arial"/>
                <w:lang w:eastAsia="pl-PL"/>
              </w:rPr>
            </w:pPr>
            <w:r w:rsidRPr="007C5955">
              <w:t xml:space="preserve">Załącznik dotyczy </w:t>
            </w:r>
            <w:r w:rsidRPr="007C5955">
              <w:rPr>
                <w:rFonts w:eastAsia="Times New Roman" w:cs="Arial"/>
                <w:lang w:eastAsia="pl-PL"/>
              </w:rPr>
              <w:t xml:space="preserve">przedsięwzięć, tj. </w:t>
            </w:r>
            <w:r w:rsidRPr="007C5955">
              <w:t>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w:t>
            </w:r>
            <w:r w:rsidRPr="007C5955">
              <w:rPr>
                <w:rFonts w:eastAsia="Times New Roman" w:cs="Arial"/>
                <w:lang w:eastAsia="pl-PL"/>
              </w:rPr>
              <w:t xml:space="preserve"> (zgodnie z ustawą z dnia 3 października 2008 r. o udostępnianiu informacji o środowisku i jego ochronie, udziale </w:t>
            </w:r>
            <w:r w:rsidRPr="007C5955">
              <w:rPr>
                <w:rFonts w:eastAsia="Times New Roman" w:cs="Arial"/>
                <w:lang w:eastAsia="pl-PL"/>
              </w:rPr>
              <w:lastRenderedPageBreak/>
              <w:t>społeczeństwa w ochronie środowiska oraz o ocenach oddziaływania na środowisko),</w:t>
            </w:r>
            <w:r w:rsidRPr="007C5955">
              <w:t xml:space="preserve"> </w:t>
            </w:r>
            <w:r w:rsidRPr="007C5955">
              <w:rPr>
                <w:rFonts w:eastAsia="Times New Roman" w:cs="Arial"/>
                <w:lang w:eastAsia="pl-PL"/>
              </w:rPr>
              <w:t>nie zakwalifikowanych do przedsięwzięć mogących znacząco oddziaływać na środowisko (zgodnie z rozporządzeniem Rady Ministrów z dnia 9 listopada 2010 r. w sprawie przedsięwzięć mogących znacząco oddziaływać na środowisko), które nie pogarszają stanu jednolitych części wód ani nie umożliwiają osiągnięcia dobrego stanu/potencjału (jeżeli informacje w tym zakresie znajdują się w uzasadnieniu do decyzji środowiskowej).</w:t>
            </w:r>
          </w:p>
          <w:p w:rsidR="00CA0BCE" w:rsidRPr="007C5955" w:rsidRDefault="00CA6229">
            <w:pPr>
              <w:spacing w:line="240" w:lineRule="auto"/>
              <w:jc w:val="both"/>
            </w:pPr>
            <w:r w:rsidRPr="007C5955">
              <w:t>W przypadku inwestycji o charakterze nieinfrastrukturalnym np. zakup sprzętu, urządzeń, lub tzw. projektów „miękkich” np. szkolenia, kampania edukacyjna, dołączenie załącznika nie jest konieczne.</w:t>
            </w:r>
          </w:p>
          <w:p w:rsidR="00BF5793" w:rsidRPr="007C5955" w:rsidRDefault="00BF5793">
            <w:pPr>
              <w:spacing w:after="160" w:line="240" w:lineRule="auto"/>
              <w:jc w:val="both"/>
              <w:rPr>
                <w:rFonts w:ascii="Calibri" w:eastAsia="Calibri" w:hAnsi="Calibri" w:cs="Times New Roman"/>
                <w:b/>
              </w:rPr>
            </w:pPr>
            <w:r w:rsidRPr="007C5955">
              <w:rPr>
                <w:rFonts w:ascii="Calibri" w:eastAsia="Calibri" w:hAnsi="Calibri" w:cs="Times New Roman"/>
              </w:rPr>
              <w:t xml:space="preserve">W przypadku, gdy wnioskodawca dochował wszelkich starań w związku z koniecznością pozyskania ww. deklaracji dotyczących obszarów Natura 2000 lub wpływu projektu na jednolite części wód, jednakże ze względu na opóźnienie przez niego niezawinione nie jest w stanie dołączyć ww. deklaracji do wniosku, powinien jako załącznik  przedłożyć </w:t>
            </w:r>
            <w:r w:rsidRPr="007C5955">
              <w:rPr>
                <w:rFonts w:ascii="Calibri" w:eastAsia="Calibri" w:hAnsi="Calibri" w:cs="Times New Roman"/>
                <w:bCs/>
              </w:rPr>
              <w:t>kserokopię wniosku złożonego do RDOŚ o wydanie ww. deklaracji, z datą wpływu do RDOŚ poprzedzającą złożenie pierwszej wersji wniosku o dofinansowanie (lub inne dokumenty potwierdzające złożenie wniosku ww. terminie, np. zwrotne potwierdzenie odbioru,</w:t>
            </w:r>
            <w:r w:rsidRPr="007C5955">
              <w:rPr>
                <w:rFonts w:ascii="Calibri" w:eastAsia="Calibri" w:hAnsi="Calibri" w:cs="Times New Roman"/>
              </w:rPr>
              <w:t xml:space="preserve"> u</w:t>
            </w:r>
            <w:r w:rsidRPr="007C5955">
              <w:rPr>
                <w:rFonts w:ascii="Calibri" w:eastAsia="Calibri" w:hAnsi="Calibri" w:cs="Times New Roman"/>
                <w:bCs/>
              </w:rPr>
              <w:t>rzędowe poświadczenie przedłożenia dokumentu w systemie e-</w:t>
            </w:r>
            <w:proofErr w:type="spellStart"/>
            <w:r w:rsidRPr="007C5955">
              <w:rPr>
                <w:rFonts w:ascii="Calibri" w:eastAsia="Calibri" w:hAnsi="Calibri" w:cs="Times New Roman"/>
                <w:bCs/>
              </w:rPr>
              <w:t>puap</w:t>
            </w:r>
            <w:proofErr w:type="spellEnd"/>
            <w:r w:rsidRPr="007C5955">
              <w:rPr>
                <w:rFonts w:ascii="Calibri" w:eastAsia="Calibri" w:hAnsi="Calibri" w:cs="Times New Roman"/>
                <w:bCs/>
              </w:rPr>
              <w:t>).</w:t>
            </w:r>
          </w:p>
          <w:p w:rsidR="00BF5793" w:rsidRPr="007C5955" w:rsidRDefault="00BF5793">
            <w:pPr>
              <w:spacing w:after="160" w:line="240" w:lineRule="auto"/>
              <w:jc w:val="both"/>
              <w:rPr>
                <w:rFonts w:ascii="Calibri" w:eastAsia="Calibri" w:hAnsi="Calibri" w:cs="Times New Roman"/>
              </w:rPr>
            </w:pPr>
            <w:r w:rsidRPr="007C5955">
              <w:rPr>
                <w:rFonts w:ascii="Calibri" w:eastAsia="Calibri" w:hAnsi="Calibri" w:cs="Times New Roman"/>
              </w:rPr>
              <w:t xml:space="preserve">Przedmiotowa deklaracja, w zależności od terminu jej pozyskania, musi być dołączona podczas składania uzupełnionego/poprawionego wniosku o dofinansowanie na etapie weryfikacji technicznej (jeżeli dotyczy) lub podczas przedkładania  uzupełnionego/poprawionego wniosku o dofinansowanie na etapie oceny formalnej. </w:t>
            </w:r>
          </w:p>
          <w:p w:rsidR="00BC7561" w:rsidRPr="008C1A73" w:rsidRDefault="00BF5793" w:rsidP="002E7F82">
            <w:pPr>
              <w:spacing w:line="240" w:lineRule="auto"/>
              <w:jc w:val="both"/>
            </w:pPr>
            <w:r w:rsidRPr="007C5955">
              <w:rPr>
                <w:rFonts w:ascii="Calibri" w:eastAsia="Calibri" w:hAnsi="Calibri" w:cs="Times New Roman"/>
              </w:rPr>
              <w:t xml:space="preserve">W przypadku braku deklaracji wydawanej przez  RDOŚ w terminie wskazanym przez </w:t>
            </w:r>
            <w:r w:rsidR="002E7F82">
              <w:rPr>
                <w:rFonts w:ascii="Calibri" w:eastAsia="Calibri" w:hAnsi="Calibri" w:cs="Times New Roman"/>
              </w:rPr>
              <w:t>IOK</w:t>
            </w:r>
            <w:r w:rsidRPr="007C5955">
              <w:rPr>
                <w:rFonts w:ascii="Calibri" w:eastAsia="Calibri" w:hAnsi="Calibri" w:cs="Times New Roman"/>
              </w:rPr>
              <w:t xml:space="preserve"> na dokonanie poprawy wniosku o dofinansowanie na etapie oceny formalnej, wnioskodawca powinien zwrócić się do </w:t>
            </w:r>
            <w:r w:rsidR="002E7F82">
              <w:rPr>
                <w:rFonts w:ascii="Calibri" w:eastAsia="Calibri" w:hAnsi="Calibri" w:cs="Times New Roman"/>
              </w:rPr>
              <w:t>IOK</w:t>
            </w:r>
            <w:r w:rsidRPr="007C5955">
              <w:rPr>
                <w:rFonts w:ascii="Calibri" w:eastAsia="Calibri" w:hAnsi="Calibri" w:cs="Times New Roman"/>
              </w:rPr>
              <w:t xml:space="preserve"> z prośbą o wydłużenie terminu na złożenie dokumentacji aplikacyjnej po poprawie, przedstawiając stosowną argumentację. </w:t>
            </w:r>
            <w:r w:rsidR="002E7F82">
              <w:rPr>
                <w:rFonts w:ascii="Calibri" w:eastAsia="Calibri" w:hAnsi="Calibri" w:cs="Times New Roman"/>
              </w:rPr>
              <w:t>IOK</w:t>
            </w:r>
            <w:r w:rsidRPr="007C5955">
              <w:rPr>
                <w:rFonts w:ascii="Calibri" w:eastAsia="Calibri" w:hAnsi="Calibri" w:cs="Times New Roman"/>
              </w:rPr>
              <w:t xml:space="preserve"> indywidualnie rozpatruje wnioski o wydłużenie terminu na poprawę dokumentacji aplikacyjnej biorąc pod uwagę przedstawione przez wnioskodawcę argumenty.</w:t>
            </w:r>
          </w:p>
        </w:tc>
      </w:tr>
      <w:tr w:rsidR="00984533" w:rsidRPr="007C5955" w:rsidTr="006D7C1A">
        <w:tc>
          <w:tcPr>
            <w:tcW w:w="534" w:type="dxa"/>
          </w:tcPr>
          <w:p w:rsidR="00984533" w:rsidRPr="007C5955" w:rsidRDefault="00984533" w:rsidP="005A42DF">
            <w:pPr>
              <w:autoSpaceDE w:val="0"/>
              <w:autoSpaceDN w:val="0"/>
              <w:adjustRightInd w:val="0"/>
              <w:spacing w:after="0" w:line="240" w:lineRule="auto"/>
              <w:rPr>
                <w:rFonts w:cs="Calibri"/>
                <w:b/>
                <w:bCs/>
              </w:rPr>
            </w:pPr>
            <w:r w:rsidRPr="007C5955">
              <w:rPr>
                <w:rFonts w:cs="Calibri"/>
                <w:b/>
                <w:bCs/>
              </w:rPr>
              <w:lastRenderedPageBreak/>
              <w:t>3</w:t>
            </w:r>
            <w:r w:rsidR="00423B2C" w:rsidRPr="007C5955">
              <w:rPr>
                <w:rFonts w:cs="Calibri"/>
                <w:b/>
                <w:bCs/>
              </w:rPr>
              <w:t>3</w:t>
            </w:r>
            <w:r w:rsidRPr="007C5955">
              <w:rPr>
                <w:rFonts w:cs="Calibri"/>
                <w:b/>
                <w:bCs/>
              </w:rPr>
              <w:t>.</w:t>
            </w:r>
          </w:p>
        </w:tc>
        <w:tc>
          <w:tcPr>
            <w:tcW w:w="2268" w:type="dxa"/>
          </w:tcPr>
          <w:p w:rsidR="00984533" w:rsidRPr="007C5955" w:rsidRDefault="00984533" w:rsidP="006E2B9C">
            <w:pPr>
              <w:pStyle w:val="Default"/>
              <w:rPr>
                <w:rFonts w:asciiTheme="minorHAnsi" w:hAnsiTheme="minorHAnsi"/>
                <w:b/>
                <w:bCs/>
                <w:color w:val="auto"/>
                <w:sz w:val="22"/>
                <w:szCs w:val="22"/>
              </w:rPr>
            </w:pPr>
            <w:bookmarkStart w:id="6" w:name="_Toc426632923"/>
            <w:bookmarkStart w:id="7" w:name="_Toc430826827"/>
            <w:bookmarkStart w:id="8" w:name="_Toc432758975"/>
            <w:r w:rsidRPr="007C5955">
              <w:rPr>
                <w:rFonts w:asciiTheme="minorHAnsi" w:hAnsiTheme="minorHAnsi"/>
                <w:b/>
                <w:color w:val="auto"/>
                <w:sz w:val="22"/>
                <w:szCs w:val="22"/>
              </w:rPr>
              <w:t>Wymagania w zakresie realizacji projektu partnerskiego</w:t>
            </w:r>
            <w:bookmarkEnd w:id="6"/>
            <w:bookmarkEnd w:id="7"/>
            <w:bookmarkEnd w:id="8"/>
          </w:p>
        </w:tc>
        <w:tc>
          <w:tcPr>
            <w:tcW w:w="7494" w:type="dxa"/>
            <w:gridSpan w:val="2"/>
          </w:tcPr>
          <w:p w:rsidR="00984533" w:rsidRPr="007C5955" w:rsidRDefault="00984533">
            <w:pPr>
              <w:autoSpaceDE w:val="0"/>
              <w:autoSpaceDN w:val="0"/>
              <w:adjustRightInd w:val="0"/>
              <w:spacing w:before="120" w:after="120" w:line="240" w:lineRule="auto"/>
              <w:jc w:val="both"/>
            </w:pPr>
            <w:r w:rsidRPr="007C5955">
              <w:t xml:space="preserve">Projekt może być realizowany w partnerstwie. Partnerzy w projekcie to podmioty wnoszące do projektu zasoby ludzkie, organizacyjne, techniczne lub finansowe, realizujące wspólnie projekt. </w:t>
            </w:r>
          </w:p>
          <w:p w:rsidR="00984533" w:rsidRPr="007C5955" w:rsidRDefault="00984533">
            <w:pPr>
              <w:autoSpaceDE w:val="0"/>
              <w:autoSpaceDN w:val="0"/>
              <w:adjustRightInd w:val="0"/>
              <w:spacing w:before="120" w:after="120" w:line="240" w:lineRule="auto"/>
              <w:jc w:val="both"/>
            </w:pPr>
            <w:r w:rsidRPr="007C5955">
              <w:t xml:space="preserve">Partnerem w projekcie może być tylko podmiot wymieniony w katalogu beneficjentów obowiązującym dla danego </w:t>
            </w:r>
            <w:r w:rsidR="00A2045A">
              <w:t>konkursu</w:t>
            </w:r>
            <w:r w:rsidRPr="007C5955">
              <w:t>.</w:t>
            </w:r>
          </w:p>
          <w:p w:rsidR="00984533" w:rsidRPr="007C5955" w:rsidRDefault="00984533">
            <w:pPr>
              <w:autoSpaceDE w:val="0"/>
              <w:autoSpaceDN w:val="0"/>
              <w:adjustRightInd w:val="0"/>
              <w:spacing w:before="120" w:after="120" w:line="240" w:lineRule="auto"/>
              <w:jc w:val="both"/>
            </w:pPr>
            <w:r w:rsidRPr="007C5955">
              <w:t xml:space="preserve">Beneficjent projektu, będący stroną umowy o dofinansowanie, pełni rolę partnera wiodącego. Niezależnie od podziału zadań i obowiązków w ramach partnerstwa, odpowiedzialność za prawidłową realizację projektu ponosi Beneficjent jako strona umowy o dofinansowanie. </w:t>
            </w:r>
          </w:p>
          <w:p w:rsidR="00984533" w:rsidRPr="007C5955" w:rsidRDefault="00984533">
            <w:pPr>
              <w:autoSpaceDE w:val="0"/>
              <w:autoSpaceDN w:val="0"/>
              <w:adjustRightInd w:val="0"/>
              <w:spacing w:before="120" w:after="120" w:line="240" w:lineRule="auto"/>
              <w:jc w:val="both"/>
            </w:pPr>
            <w:r w:rsidRPr="007C5955">
              <w:t xml:space="preserve">Dla przejrzystości finansowej w projekcie w przypadku przepływów finansowych między partnerami wymagane jest utworzenie odrębnych rachunków bankowych poszczególnych członków partnerstwa. </w:t>
            </w:r>
          </w:p>
          <w:p w:rsidR="00984533" w:rsidRPr="007C5955" w:rsidRDefault="00984533">
            <w:pPr>
              <w:spacing w:before="120" w:after="120" w:line="240" w:lineRule="auto"/>
              <w:jc w:val="both"/>
            </w:pPr>
            <w:r w:rsidRPr="007C5955">
              <w:t xml:space="preserve">Projekt partnerski jest realizowany na podstawie decyzji lub umowy </w:t>
            </w:r>
            <w:r w:rsidRPr="007C5955">
              <w:br/>
            </w:r>
            <w:r w:rsidRPr="007C5955">
              <w:lastRenderedPageBreak/>
              <w:t>o dofinansowanie projektu zawartej z Beneficjentem (partnerem wiodącym) działającym w imieniu i na rzecz partnerów w zakresie określonym umową partnerską, Wnioskodawca musi posiadać pełnomocnictwo do podpisania umowy i wniosku o dofinansowanie projektu w imieniu i na rzecz partnerów.</w:t>
            </w:r>
          </w:p>
          <w:p w:rsidR="00984533" w:rsidRPr="007C5955" w:rsidRDefault="00984533">
            <w:pPr>
              <w:spacing w:before="120" w:after="120" w:line="240" w:lineRule="auto"/>
              <w:jc w:val="both"/>
            </w:pPr>
            <w:r w:rsidRPr="007C5955">
              <w:t>Utworzenie lub zainicjowanie partnerstwa musi nastąpić przed złożeniem wniosku o dofinansowanie.</w:t>
            </w:r>
          </w:p>
          <w:p w:rsidR="00984533" w:rsidRPr="007C5955" w:rsidRDefault="00984533">
            <w:pPr>
              <w:spacing w:before="120" w:after="120" w:line="240" w:lineRule="auto"/>
              <w:jc w:val="both"/>
            </w:pPr>
            <w:r w:rsidRPr="007C5955">
              <w:t>Stroną porozumienia oraz umowy o partnerstwie nie może być podmiot wykluczony z możliwości otrzymania dofinansowania.</w:t>
            </w:r>
          </w:p>
          <w:p w:rsidR="00984533" w:rsidRPr="007C5955" w:rsidRDefault="00984533">
            <w:pPr>
              <w:autoSpaceDE w:val="0"/>
              <w:autoSpaceDN w:val="0"/>
              <w:adjustRightInd w:val="0"/>
              <w:spacing w:after="0" w:line="240" w:lineRule="auto"/>
              <w:jc w:val="both"/>
              <w:rPr>
                <w:rFonts w:cs="TimesNewRomanPSMT"/>
              </w:rPr>
            </w:pPr>
            <w:r w:rsidRPr="007C5955">
              <w:rPr>
                <w:rFonts w:cs="TimesNewRomanPSMT"/>
              </w:rPr>
              <w:t>Porozumienie oraz umowa o partnerstwie określają w szczególności:</w:t>
            </w:r>
          </w:p>
          <w:p w:rsidR="00984533" w:rsidRPr="007C5955" w:rsidRDefault="00984533">
            <w:pPr>
              <w:autoSpaceDE w:val="0"/>
              <w:autoSpaceDN w:val="0"/>
              <w:adjustRightInd w:val="0"/>
              <w:spacing w:after="0" w:line="240" w:lineRule="auto"/>
              <w:jc w:val="both"/>
              <w:rPr>
                <w:rFonts w:cs="TimesNewRomanPSMT"/>
              </w:rPr>
            </w:pPr>
            <w:r w:rsidRPr="007C5955">
              <w:rPr>
                <w:rFonts w:cs="TimesNewRomanPSMT"/>
              </w:rPr>
              <w:t>1) przedmiot porozumienia albo umowy;</w:t>
            </w:r>
          </w:p>
          <w:p w:rsidR="00984533" w:rsidRPr="007C5955" w:rsidRDefault="00984533">
            <w:pPr>
              <w:autoSpaceDE w:val="0"/>
              <w:autoSpaceDN w:val="0"/>
              <w:adjustRightInd w:val="0"/>
              <w:spacing w:after="0" w:line="240" w:lineRule="auto"/>
              <w:jc w:val="both"/>
              <w:rPr>
                <w:rFonts w:cs="TimesNewRomanPSMT"/>
              </w:rPr>
            </w:pPr>
            <w:r w:rsidRPr="007C5955">
              <w:rPr>
                <w:rFonts w:cs="TimesNewRomanPSMT"/>
              </w:rPr>
              <w:t>2) prawa i obowiązki stron;</w:t>
            </w:r>
          </w:p>
          <w:p w:rsidR="00984533" w:rsidRPr="007C5955" w:rsidRDefault="00984533">
            <w:pPr>
              <w:autoSpaceDE w:val="0"/>
              <w:autoSpaceDN w:val="0"/>
              <w:adjustRightInd w:val="0"/>
              <w:spacing w:after="0" w:line="240" w:lineRule="auto"/>
              <w:jc w:val="both"/>
              <w:rPr>
                <w:rFonts w:cs="TimesNewRomanPSMT"/>
              </w:rPr>
            </w:pPr>
            <w:r w:rsidRPr="007C5955">
              <w:rPr>
                <w:rFonts w:cs="TimesNewRomanPSMT"/>
              </w:rPr>
              <w:t>3) zakres i formę udziału poszczególnych partnerów w projekcie;</w:t>
            </w:r>
          </w:p>
          <w:p w:rsidR="00984533" w:rsidRPr="007C5955" w:rsidRDefault="00673C73">
            <w:pPr>
              <w:autoSpaceDE w:val="0"/>
              <w:autoSpaceDN w:val="0"/>
              <w:adjustRightInd w:val="0"/>
              <w:spacing w:after="0" w:line="240" w:lineRule="auto"/>
              <w:jc w:val="both"/>
              <w:rPr>
                <w:rFonts w:cs="TimesNewRomanPSMT"/>
              </w:rPr>
            </w:pPr>
            <w:r w:rsidRPr="007C5955">
              <w:rPr>
                <w:rFonts w:cs="TimesNewRomanPSMT"/>
              </w:rPr>
              <w:t xml:space="preserve">4) </w:t>
            </w:r>
            <w:r w:rsidR="00984533" w:rsidRPr="007C5955">
              <w:rPr>
                <w:rFonts w:cs="TimesNewRomanPSMT"/>
              </w:rPr>
              <w:t>partnera wiodącego uprawnionego do reprezentowania pozostałych partnerów projektu;</w:t>
            </w:r>
          </w:p>
          <w:p w:rsidR="00984533" w:rsidRPr="007C5955" w:rsidRDefault="00984533">
            <w:pPr>
              <w:autoSpaceDE w:val="0"/>
              <w:autoSpaceDN w:val="0"/>
              <w:adjustRightInd w:val="0"/>
              <w:spacing w:after="0" w:line="240" w:lineRule="auto"/>
              <w:jc w:val="both"/>
              <w:rPr>
                <w:rFonts w:cs="TimesNewRomanPSMT"/>
              </w:rPr>
            </w:pPr>
            <w:r w:rsidRPr="007C5955">
              <w:rPr>
                <w:rFonts w:cs="TimesNewRomanPSMT"/>
              </w:rPr>
              <w:t>5) sposób przekazywania dofinansowania na pokrycie kosztów ponoszonych przez po</w:t>
            </w:r>
            <w:r w:rsidR="00F174E8">
              <w:rPr>
                <w:rFonts w:cs="TimesNewRomanPSMT"/>
              </w:rPr>
              <w:t>szczególnych partnerów projektu;</w:t>
            </w:r>
          </w:p>
          <w:p w:rsidR="00984533" w:rsidRPr="007C5955" w:rsidRDefault="00984533">
            <w:pPr>
              <w:autoSpaceDE w:val="0"/>
              <w:autoSpaceDN w:val="0"/>
              <w:adjustRightInd w:val="0"/>
              <w:spacing w:after="0" w:line="240" w:lineRule="auto"/>
              <w:jc w:val="both"/>
              <w:rPr>
                <w:rFonts w:cs="TimesNewRomanPSMT"/>
              </w:rPr>
            </w:pPr>
            <w:r w:rsidRPr="007C5955">
              <w:rPr>
                <w:rFonts w:cs="TimesNewRomanPSMT"/>
              </w:rPr>
              <w:t xml:space="preserve">umożliwiający określenie kwoty dofinansowania udzielonego każdemu </w:t>
            </w:r>
            <w:r w:rsidRPr="007C5955">
              <w:rPr>
                <w:rFonts w:cs="TimesNewRomanPSMT"/>
              </w:rPr>
              <w:br/>
              <w:t>z partnerów;</w:t>
            </w:r>
          </w:p>
          <w:p w:rsidR="00984533" w:rsidRPr="007C5955" w:rsidRDefault="00984533">
            <w:pPr>
              <w:spacing w:after="0" w:line="240" w:lineRule="auto"/>
              <w:jc w:val="both"/>
              <w:rPr>
                <w:rFonts w:cs="TimesNewRomanPSMT"/>
              </w:rPr>
            </w:pPr>
            <w:r w:rsidRPr="007C5955">
              <w:rPr>
                <w:rFonts w:cs="TimesNewRomanPSMT"/>
              </w:rPr>
              <w:t xml:space="preserve">6) sposób postępowania w przypadku naruszenia lub niewywiązania się stron </w:t>
            </w:r>
            <w:r w:rsidRPr="007C5955">
              <w:rPr>
                <w:rFonts w:cs="TimesNewRomanPSMT"/>
              </w:rPr>
              <w:br/>
              <w:t>z porozumienia lub umowy.</w:t>
            </w:r>
          </w:p>
          <w:p w:rsidR="00E92452" w:rsidRPr="007C5955" w:rsidRDefault="00E92452">
            <w:pPr>
              <w:spacing w:after="0" w:line="240" w:lineRule="auto"/>
              <w:jc w:val="both"/>
              <w:rPr>
                <w:rFonts w:cs="TimesNewRomanPSMT"/>
              </w:rPr>
            </w:pPr>
          </w:p>
          <w:p w:rsidR="00984533" w:rsidRPr="007C5955" w:rsidRDefault="00984533">
            <w:pPr>
              <w:tabs>
                <w:tab w:val="left" w:pos="280"/>
              </w:tabs>
              <w:spacing w:after="120" w:line="240" w:lineRule="auto"/>
              <w:jc w:val="both"/>
            </w:pPr>
            <w:r w:rsidRPr="007C5955">
              <w:t>Należy pamiętać, iż zgodnie z art. 33, ust. 6 ustawy wdrożeniowej, porozumienie lub umowa o partnerstwie nie mogą być zawarte pomiędzy podmiotami powiązanymi w rozumieniu załącznika I do rozporządzenia Komisji (UE nr 651/2014 z dnia 17 czerwca 2014 r. uznającego niektóre rodzaje pomocy za zgodne z rynkiem wewnętrznym w zastosowaniu art. 107 i 108 Traktatu (Dz. Urz. UE L 187 z 26.06.2014, str.1).</w:t>
            </w:r>
          </w:p>
          <w:p w:rsidR="00984533" w:rsidRPr="007C5955" w:rsidRDefault="00984533">
            <w:pPr>
              <w:autoSpaceDE w:val="0"/>
              <w:autoSpaceDN w:val="0"/>
              <w:adjustRightInd w:val="0"/>
              <w:spacing w:after="0" w:line="240" w:lineRule="auto"/>
              <w:jc w:val="both"/>
              <w:rPr>
                <w:rFonts w:cs="MS Sans Serif"/>
                <w:sz w:val="24"/>
                <w:szCs w:val="24"/>
              </w:rPr>
            </w:pPr>
            <w:r w:rsidRPr="007C5955">
              <w:t>W przypadku projektów partnerskich realizowanych na podstawie umowy partnerskiej, podmiot, o którym mowa w art. 3 ust. 1 ustawy z dnia 29 stycznia 2004 r</w:t>
            </w:r>
            <w:r w:rsidRPr="007C5955">
              <w:rPr>
                <w:i/>
              </w:rPr>
              <w:t xml:space="preserve">. </w:t>
            </w:r>
            <w:r w:rsidRPr="007C5955">
              <w:t>Prawo zamówień publicznych</w:t>
            </w:r>
            <w:r w:rsidRPr="007C5955">
              <w:rPr>
                <w:i/>
              </w:rPr>
              <w:t xml:space="preserve"> </w:t>
            </w:r>
            <w:r w:rsidRPr="007C5955">
              <w:t>(</w:t>
            </w:r>
            <w:proofErr w:type="spellStart"/>
            <w:r w:rsidRPr="007C5955">
              <w:t>t.j</w:t>
            </w:r>
            <w:proofErr w:type="spellEnd"/>
            <w:r w:rsidRPr="007C5955">
              <w:t xml:space="preserve">. </w:t>
            </w:r>
            <w:r w:rsidR="00992101" w:rsidRPr="007C5955">
              <w:rPr>
                <w:rFonts w:cs="MS Sans Serif"/>
              </w:rPr>
              <w:t>Dz. U. z 2015 r. poz. 2164</w:t>
            </w:r>
            <w:r w:rsidRPr="007C5955">
              <w:t>), ubiegający się o dofinansowanie dokonuje wyboru partnerów spoza sektora finansów publicznych z zachowaniem zasady przejrzystości i równego traktowania podmiotów. Z zachowaniem zasad określonych w art. 33 ust. 2 ustawy.</w:t>
            </w:r>
          </w:p>
          <w:p w:rsidR="00984533" w:rsidRPr="007C5955" w:rsidRDefault="00984533">
            <w:pPr>
              <w:autoSpaceDE w:val="0"/>
              <w:autoSpaceDN w:val="0"/>
              <w:adjustRightInd w:val="0"/>
              <w:spacing w:before="120" w:after="120" w:line="240" w:lineRule="auto"/>
              <w:jc w:val="both"/>
            </w:pPr>
            <w:r w:rsidRPr="007C5955">
              <w:t xml:space="preserve">Wybór partnerów spoza sektora finansów publicznych jest dokonywany przed złożeniem wniosku o dofinansowanie projektu partnerskiego. </w:t>
            </w:r>
          </w:p>
          <w:p w:rsidR="00984533" w:rsidRPr="007C5955" w:rsidRDefault="00984533">
            <w:pPr>
              <w:spacing w:line="240" w:lineRule="auto"/>
              <w:jc w:val="both"/>
            </w:pPr>
            <w:r w:rsidRPr="007C5955">
              <w:t xml:space="preserve">Udział partnerów i wniesienie zasobów ludzkich, organizacyjnych, technicznych lub finansowych, a także potencjału społecznego musi być adekwatny do celu projektu. </w:t>
            </w:r>
          </w:p>
        </w:tc>
      </w:tr>
    </w:tbl>
    <w:p w:rsidR="0022110D" w:rsidRPr="003A6A35" w:rsidRDefault="0022110D" w:rsidP="005A42DF">
      <w:pPr>
        <w:pStyle w:val="Default"/>
        <w:rPr>
          <w:b/>
          <w:bCs/>
          <w:color w:val="FF0000"/>
          <w:sz w:val="22"/>
          <w:szCs w:val="22"/>
        </w:rPr>
      </w:pPr>
    </w:p>
    <w:p w:rsidR="007C678B" w:rsidRPr="00310591" w:rsidRDefault="007C678B" w:rsidP="006E2B9C">
      <w:pPr>
        <w:pStyle w:val="Default"/>
        <w:rPr>
          <w:color w:val="auto"/>
          <w:sz w:val="22"/>
          <w:szCs w:val="22"/>
        </w:rPr>
      </w:pPr>
      <w:r w:rsidRPr="00310591">
        <w:rPr>
          <w:b/>
          <w:bCs/>
          <w:color w:val="auto"/>
          <w:sz w:val="22"/>
          <w:szCs w:val="22"/>
        </w:rPr>
        <w:t>Załączniki</w:t>
      </w:r>
      <w:r w:rsidR="00FD4A76" w:rsidRPr="00310591">
        <w:rPr>
          <w:b/>
          <w:bCs/>
          <w:color w:val="auto"/>
          <w:sz w:val="22"/>
          <w:szCs w:val="22"/>
        </w:rPr>
        <w:t xml:space="preserve"> do regulaminu</w:t>
      </w:r>
      <w:r w:rsidRPr="00310591">
        <w:rPr>
          <w:b/>
          <w:bCs/>
          <w:color w:val="auto"/>
          <w:sz w:val="22"/>
          <w:szCs w:val="22"/>
        </w:rPr>
        <w:t xml:space="preserve">: </w:t>
      </w:r>
    </w:p>
    <w:p w:rsidR="00E00E37" w:rsidRPr="00AB3480" w:rsidRDefault="00203AEB" w:rsidP="00516320">
      <w:pPr>
        <w:pStyle w:val="Akapitzlist"/>
        <w:numPr>
          <w:ilvl w:val="0"/>
          <w:numId w:val="6"/>
        </w:numPr>
        <w:shd w:val="clear" w:color="auto" w:fill="FFFFFF" w:themeFill="background1"/>
        <w:autoSpaceDE w:val="0"/>
        <w:autoSpaceDN w:val="0"/>
        <w:adjustRightInd w:val="0"/>
        <w:spacing w:line="240" w:lineRule="auto"/>
        <w:jc w:val="both"/>
        <w:rPr>
          <w:rFonts w:asciiTheme="minorHAnsi" w:hAnsiTheme="minorHAnsi"/>
          <w:szCs w:val="22"/>
        </w:rPr>
      </w:pPr>
      <w:r w:rsidRPr="00E00E37">
        <w:rPr>
          <w:rFonts w:asciiTheme="minorHAnsi" w:hAnsiTheme="minorHAnsi"/>
          <w:bCs/>
          <w:szCs w:val="22"/>
        </w:rPr>
        <w:t xml:space="preserve">Wyciąg z Kryteriów wyboru </w:t>
      </w:r>
      <w:r w:rsidRPr="00516320">
        <w:rPr>
          <w:rFonts w:asciiTheme="minorHAnsi" w:hAnsiTheme="minorHAnsi"/>
          <w:bCs/>
          <w:szCs w:val="22"/>
        </w:rPr>
        <w:t>projektów</w:t>
      </w:r>
      <w:r w:rsidRPr="00516320">
        <w:rPr>
          <w:rFonts w:asciiTheme="minorHAnsi" w:hAnsiTheme="minorHAnsi"/>
          <w:szCs w:val="22"/>
        </w:rPr>
        <w:t xml:space="preserve"> </w:t>
      </w:r>
      <w:r w:rsidR="00516320" w:rsidRPr="00516320">
        <w:rPr>
          <w:rFonts w:asciiTheme="minorHAnsi" w:hAnsiTheme="minorHAnsi"/>
          <w:bCs/>
          <w:szCs w:val="22"/>
        </w:rPr>
        <w:t>(zatwierdzonych przez KM RPO WD 2014-2020 uchwałą nr 2/15 z dnia 6 maja 2015 r. Komitetu Monitorującego RPO WD 2014-2020 z późniejszymi zmianami)</w:t>
      </w:r>
      <w:r w:rsidR="001B7E02" w:rsidRPr="00E00E37">
        <w:rPr>
          <w:rFonts w:asciiTheme="minorHAnsi" w:hAnsiTheme="minorHAnsi"/>
          <w:szCs w:val="22"/>
        </w:rPr>
        <w:t xml:space="preserve"> </w:t>
      </w:r>
      <w:r w:rsidRPr="00E00E37">
        <w:rPr>
          <w:rFonts w:asciiTheme="minorHAnsi" w:hAnsiTheme="minorHAnsi"/>
          <w:szCs w:val="22"/>
        </w:rPr>
        <w:t xml:space="preserve">obowiązujących w </w:t>
      </w:r>
      <w:r w:rsidR="005823F8">
        <w:rPr>
          <w:rFonts w:asciiTheme="minorHAnsi" w:hAnsiTheme="minorHAnsi"/>
          <w:szCs w:val="22"/>
        </w:rPr>
        <w:t>konkurs</w:t>
      </w:r>
      <w:r w:rsidR="00516320">
        <w:rPr>
          <w:rFonts w:asciiTheme="minorHAnsi" w:hAnsiTheme="minorHAnsi"/>
          <w:szCs w:val="22"/>
        </w:rPr>
        <w:t>ach</w:t>
      </w:r>
      <w:r w:rsidR="005823F8" w:rsidRPr="00E00E37">
        <w:rPr>
          <w:rFonts w:asciiTheme="minorHAnsi" w:hAnsiTheme="minorHAnsi"/>
          <w:szCs w:val="22"/>
        </w:rPr>
        <w:t xml:space="preserve"> </w:t>
      </w:r>
      <w:r w:rsidR="00516320" w:rsidRPr="00516320">
        <w:rPr>
          <w:rFonts w:asciiTheme="minorHAnsi" w:hAnsiTheme="minorHAnsi"/>
          <w:szCs w:val="22"/>
        </w:rPr>
        <w:t>nr RPDS.03.03.01-IZ.00-02-147/16, nr RPDS.03.03.02-IZ.00-02-148/16, nr RPDS.03.03.03-IZ.00-02-149/16</w:t>
      </w:r>
    </w:p>
    <w:p w:rsidR="00163B95" w:rsidRPr="00F174E8" w:rsidRDefault="00163C1F" w:rsidP="00F174E8">
      <w:pPr>
        <w:pStyle w:val="Akapitzlist"/>
        <w:numPr>
          <w:ilvl w:val="0"/>
          <w:numId w:val="6"/>
        </w:numPr>
        <w:shd w:val="clear" w:color="auto" w:fill="FFFFFF" w:themeFill="background1"/>
        <w:autoSpaceDE w:val="0"/>
        <w:autoSpaceDN w:val="0"/>
        <w:adjustRightInd w:val="0"/>
        <w:spacing w:before="0" w:after="58" w:line="240" w:lineRule="auto"/>
        <w:jc w:val="both"/>
        <w:rPr>
          <w:rFonts w:asciiTheme="minorHAnsi" w:hAnsiTheme="minorHAnsi" w:cs="Calibri"/>
          <w:szCs w:val="22"/>
        </w:rPr>
      </w:pPr>
      <w:r w:rsidRPr="00E00E37">
        <w:rPr>
          <w:rFonts w:asciiTheme="minorHAnsi" w:hAnsiTheme="minorHAnsi" w:cs="Calibri"/>
          <w:szCs w:val="22"/>
        </w:rPr>
        <w:t xml:space="preserve">Lista wskaźników na poziomie </w:t>
      </w:r>
      <w:r w:rsidR="0022110D" w:rsidRPr="00E00E37">
        <w:rPr>
          <w:rFonts w:asciiTheme="minorHAnsi" w:hAnsiTheme="minorHAnsi" w:cs="Calibri"/>
          <w:szCs w:val="22"/>
        </w:rPr>
        <w:t xml:space="preserve">projektu dla </w:t>
      </w:r>
      <w:r w:rsidR="00CA4CE9">
        <w:rPr>
          <w:rFonts w:asciiTheme="minorHAnsi" w:hAnsiTheme="minorHAnsi" w:cs="Calibri"/>
          <w:szCs w:val="22"/>
        </w:rPr>
        <w:t>D</w:t>
      </w:r>
      <w:r w:rsidR="0022110D" w:rsidRPr="00E00E37">
        <w:rPr>
          <w:rFonts w:asciiTheme="minorHAnsi" w:hAnsiTheme="minorHAnsi" w:cs="Calibri"/>
          <w:szCs w:val="22"/>
        </w:rPr>
        <w:t xml:space="preserve">ziałania </w:t>
      </w:r>
      <w:r w:rsidR="00A93EA9" w:rsidRPr="00E00E37">
        <w:rPr>
          <w:rFonts w:asciiTheme="minorHAnsi" w:hAnsiTheme="minorHAnsi" w:cs="Calibri"/>
          <w:szCs w:val="22"/>
        </w:rPr>
        <w:t>3</w:t>
      </w:r>
      <w:r w:rsidR="0022110D" w:rsidRPr="00E00E37">
        <w:rPr>
          <w:rFonts w:asciiTheme="minorHAnsi" w:hAnsiTheme="minorHAnsi" w:cs="Calibri"/>
          <w:szCs w:val="22"/>
        </w:rPr>
        <w:t xml:space="preserve">.3 </w:t>
      </w:r>
      <w:r w:rsidR="00A93EA9" w:rsidRPr="00E00E37">
        <w:rPr>
          <w:rFonts w:asciiTheme="minorHAnsi" w:hAnsiTheme="minorHAnsi" w:cs="Arial"/>
          <w:bCs/>
          <w:szCs w:val="22"/>
        </w:rPr>
        <w:t xml:space="preserve">Efektywność energetyczna w budynkach użyteczności publicznej i sektorze mieszkaniowym </w:t>
      </w:r>
      <w:r w:rsidR="00CA4CE9">
        <w:rPr>
          <w:rFonts w:ascii="Calibri" w:hAnsi="Calibri" w:cs="Calibri"/>
          <w:szCs w:val="22"/>
        </w:rPr>
        <w:t>- typ B</w:t>
      </w:r>
      <w:r w:rsidR="0022110D" w:rsidRPr="00E00E37">
        <w:rPr>
          <w:rFonts w:ascii="Calibri" w:hAnsi="Calibri" w:cs="Calibri"/>
          <w:szCs w:val="22"/>
        </w:rPr>
        <w:t>.</w:t>
      </w:r>
    </w:p>
    <w:sectPr w:rsidR="00163B95" w:rsidRPr="00F174E8" w:rsidSect="007B7525">
      <w:footerReference w:type="default" r:id="rId53"/>
      <w:pgSz w:w="12240" w:h="15840"/>
      <w:pgMar w:top="851"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AB4" w:rsidRDefault="00FE0AB4" w:rsidP="00E873C4">
      <w:pPr>
        <w:spacing w:after="0" w:line="240" w:lineRule="auto"/>
      </w:pPr>
      <w:r>
        <w:separator/>
      </w:r>
    </w:p>
  </w:endnote>
  <w:endnote w:type="continuationSeparator" w:id="0">
    <w:p w:rsidR="00FE0AB4" w:rsidRDefault="00FE0AB4" w:rsidP="00E873C4">
      <w:pPr>
        <w:spacing w:after="0" w:line="240" w:lineRule="auto"/>
      </w:pPr>
      <w:r>
        <w:continuationSeparator/>
      </w:r>
    </w:p>
  </w:endnote>
  <w:endnote w:type="continuationNotice" w:id="1">
    <w:p w:rsidR="00FE0AB4" w:rsidRDefault="00FE0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roid Sans Fallback">
    <w:altName w:val="Times New Roman"/>
    <w:panose1 w:val="00000000000000000000"/>
    <w:charset w:val="00"/>
    <w:family w:val="roman"/>
    <w:notTrueType/>
    <w:pitch w:val="default"/>
  </w:font>
  <w:font w:name="TimesNewRoman,Bold">
    <w:panose1 w:val="00000000000000000000"/>
    <w:charset w:val="EE"/>
    <w:family w:val="auto"/>
    <w:notTrueType/>
    <w:pitch w:val="default"/>
    <w:sig w:usb0="00000005" w:usb1="00000000" w:usb2="00000000" w:usb3="00000000" w:csb0="00000002" w:csb1="00000000"/>
  </w:font>
  <w:font w:name="MS Sans Serif">
    <w:altName w:val="Times New Roman"/>
    <w:panose1 w:val="00000000000000000000"/>
    <w:charset w:val="EE"/>
    <w:family w:val="auto"/>
    <w:notTrueType/>
    <w:pitch w:val="default"/>
    <w:sig w:usb0="00000005" w:usb1="00000000" w:usb2="00000000" w:usb3="00000000" w:csb0="00000003" w:csb1="00000000"/>
  </w:font>
  <w:font w:name="ArialMT">
    <w:altName w:val="Arial"/>
    <w:panose1 w:val="00000000000000000000"/>
    <w:charset w:val="00"/>
    <w:family w:val="swiss"/>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45473"/>
      <w:docPartObj>
        <w:docPartGallery w:val="Page Numbers (Bottom of Page)"/>
        <w:docPartUnique/>
      </w:docPartObj>
    </w:sdtPr>
    <w:sdtEndPr/>
    <w:sdtContent>
      <w:p w:rsidR="009C136A" w:rsidRDefault="009C136A">
        <w:pPr>
          <w:pStyle w:val="Stopka"/>
          <w:jc w:val="right"/>
        </w:pPr>
        <w:r>
          <w:fldChar w:fldCharType="begin"/>
        </w:r>
        <w:r>
          <w:instrText xml:space="preserve"> PAGE   \* MERGEFORMAT </w:instrText>
        </w:r>
        <w:r>
          <w:fldChar w:fldCharType="separate"/>
        </w:r>
        <w:r w:rsidR="00E1165E">
          <w:rPr>
            <w:noProof/>
          </w:rPr>
          <w:t>2</w:t>
        </w:r>
        <w:r>
          <w:rPr>
            <w:noProof/>
          </w:rPr>
          <w:fldChar w:fldCharType="end"/>
        </w:r>
      </w:p>
    </w:sdtContent>
  </w:sdt>
  <w:p w:rsidR="009C136A" w:rsidRDefault="009C136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AB4" w:rsidRDefault="00FE0AB4" w:rsidP="00E873C4">
      <w:pPr>
        <w:spacing w:after="0" w:line="240" w:lineRule="auto"/>
      </w:pPr>
      <w:r>
        <w:separator/>
      </w:r>
    </w:p>
  </w:footnote>
  <w:footnote w:type="continuationSeparator" w:id="0">
    <w:p w:rsidR="00FE0AB4" w:rsidRDefault="00FE0AB4" w:rsidP="00E873C4">
      <w:pPr>
        <w:spacing w:after="0" w:line="240" w:lineRule="auto"/>
      </w:pPr>
      <w:r>
        <w:continuationSeparator/>
      </w:r>
    </w:p>
  </w:footnote>
  <w:footnote w:type="continuationNotice" w:id="1">
    <w:p w:rsidR="00FE0AB4" w:rsidRDefault="00FE0AB4">
      <w:pPr>
        <w:spacing w:after="0" w:line="240" w:lineRule="auto"/>
      </w:pPr>
    </w:p>
  </w:footnote>
  <w:footnote w:id="2">
    <w:p w:rsidR="009C136A" w:rsidRDefault="009C136A" w:rsidP="001343C5">
      <w:pPr>
        <w:pStyle w:val="Tekstprzypisudolnego"/>
        <w:jc w:val="both"/>
        <w:rPr>
          <w:rFonts w:asciiTheme="minorHAnsi" w:hAnsiTheme="minorHAnsi"/>
        </w:rPr>
      </w:pPr>
      <w:r w:rsidRPr="001F1092">
        <w:rPr>
          <w:rStyle w:val="Odwoanieprzypisudolnego"/>
          <w:rFonts w:asciiTheme="minorHAnsi" w:hAnsiTheme="minorHAnsi"/>
        </w:rPr>
        <w:footnoteRef/>
      </w:r>
      <w:r w:rsidRPr="001F1092">
        <w:rPr>
          <w:rFonts w:asciiTheme="minorHAnsi" w:hAnsiTheme="minorHAnsi"/>
        </w:rPr>
        <w:t xml:space="preserve"> W skład Zachodniego Obszaru Interwencji wchodzą Gminy: miejskie</w:t>
      </w:r>
      <w:r>
        <w:rPr>
          <w:rFonts w:asciiTheme="minorHAnsi" w:hAnsiTheme="minorHAnsi"/>
        </w:rPr>
        <w:t xml:space="preserve"> </w:t>
      </w:r>
      <w:r w:rsidRPr="001F1092">
        <w:rPr>
          <w:rFonts w:asciiTheme="minorHAnsi" w:hAnsiTheme="minorHAnsi"/>
        </w:rPr>
        <w:t>-</w:t>
      </w:r>
      <w:r>
        <w:rPr>
          <w:rFonts w:asciiTheme="minorHAnsi" w:hAnsiTheme="minorHAnsi"/>
        </w:rPr>
        <w:t xml:space="preserve"> </w:t>
      </w:r>
      <w:r w:rsidRPr="001F1092">
        <w:rPr>
          <w:rFonts w:asciiTheme="minorHAnsi" w:hAnsiTheme="minorHAnsi"/>
        </w:rPr>
        <w:t>Bolesławiec, Lubań, Świeradów-Zdrój, Zawidów, Zgorzelec; wiejskie- Bolesławiec, Gromadka, Osiecznica, Warta Bolesławiecka, Lubań, Platerówka, Siekierczyn, Sulików, Zgorzelec</w:t>
      </w:r>
      <w:r>
        <w:rPr>
          <w:rFonts w:asciiTheme="minorHAnsi" w:hAnsiTheme="minorHAnsi"/>
        </w:rPr>
        <w:t>,</w:t>
      </w:r>
      <w:r w:rsidRPr="001F1092">
        <w:rPr>
          <w:rFonts w:asciiTheme="minorHAnsi" w:hAnsiTheme="minorHAnsi"/>
        </w:rPr>
        <w:t xml:space="preserve"> </w:t>
      </w:r>
      <w:r w:rsidRPr="00075900">
        <w:rPr>
          <w:rFonts w:asciiTheme="minorHAnsi" w:hAnsiTheme="minorHAnsi"/>
        </w:rPr>
        <w:t xml:space="preserve">Zagrodno </w:t>
      </w:r>
      <w:r w:rsidRPr="001F1092">
        <w:rPr>
          <w:rFonts w:asciiTheme="minorHAnsi" w:hAnsiTheme="minorHAnsi"/>
        </w:rPr>
        <w:t>oraz miejsko-wiejskiej</w:t>
      </w:r>
      <w:r>
        <w:rPr>
          <w:rFonts w:asciiTheme="minorHAnsi" w:hAnsiTheme="minorHAnsi"/>
        </w:rPr>
        <w:t xml:space="preserve"> </w:t>
      </w:r>
      <w:r w:rsidRPr="001F1092">
        <w:rPr>
          <w:rFonts w:asciiTheme="minorHAnsi" w:hAnsiTheme="minorHAnsi"/>
        </w:rPr>
        <w:t>-</w:t>
      </w:r>
      <w:r>
        <w:rPr>
          <w:rFonts w:asciiTheme="minorHAnsi" w:hAnsiTheme="minorHAnsi"/>
        </w:rPr>
        <w:t xml:space="preserve"> </w:t>
      </w:r>
      <w:r w:rsidRPr="001F1092">
        <w:rPr>
          <w:rFonts w:asciiTheme="minorHAnsi" w:hAnsiTheme="minorHAnsi"/>
        </w:rPr>
        <w:t>Nowogrodziec, Leśna, Olszyna, Lwówek Śląski, Bogatynia, Pieńsk, Węgliniec.</w:t>
      </w:r>
    </w:p>
  </w:footnote>
  <w:footnote w:id="3">
    <w:p w:rsidR="009C136A" w:rsidRDefault="009C136A" w:rsidP="001343C5">
      <w:pPr>
        <w:pStyle w:val="Tekstprzypisudolnego"/>
        <w:jc w:val="both"/>
        <w:rPr>
          <w:rFonts w:asciiTheme="minorHAnsi" w:hAnsiTheme="minorHAnsi"/>
        </w:rPr>
      </w:pPr>
      <w:r w:rsidRPr="001F1092">
        <w:rPr>
          <w:rStyle w:val="Odwoanieprzypisudolnego"/>
          <w:rFonts w:asciiTheme="minorHAnsi" w:hAnsiTheme="minorHAnsi"/>
        </w:rPr>
        <w:footnoteRef/>
      </w:r>
      <w:r w:rsidRPr="001F1092">
        <w:rPr>
          <w:rFonts w:asciiTheme="minorHAnsi" w:hAnsiTheme="minorHAnsi"/>
        </w:rPr>
        <w:t xml:space="preserve"> W skład Legnicko-Głogowskiego Obszaru interwen</w:t>
      </w:r>
      <w:r>
        <w:rPr>
          <w:rFonts w:asciiTheme="minorHAnsi" w:hAnsiTheme="minorHAnsi"/>
        </w:rPr>
        <w:t>c</w:t>
      </w:r>
      <w:r w:rsidRPr="001F1092">
        <w:rPr>
          <w:rFonts w:asciiTheme="minorHAnsi" w:hAnsiTheme="minorHAnsi"/>
        </w:rPr>
        <w:t>ji wchodzą Gminy: miejskie</w:t>
      </w:r>
      <w:r>
        <w:rPr>
          <w:rFonts w:asciiTheme="minorHAnsi" w:hAnsiTheme="minorHAnsi"/>
        </w:rPr>
        <w:t xml:space="preserve"> </w:t>
      </w:r>
      <w:r w:rsidRPr="001F1092">
        <w:rPr>
          <w:rFonts w:asciiTheme="minorHAnsi" w:hAnsiTheme="minorHAnsi"/>
        </w:rPr>
        <w:t>-</w:t>
      </w:r>
      <w:r>
        <w:rPr>
          <w:rFonts w:asciiTheme="minorHAnsi" w:hAnsiTheme="minorHAnsi"/>
        </w:rPr>
        <w:t xml:space="preserve"> </w:t>
      </w:r>
      <w:r w:rsidRPr="001F1092">
        <w:rPr>
          <w:rFonts w:asciiTheme="minorHAnsi" w:hAnsiTheme="minorHAnsi"/>
        </w:rPr>
        <w:t>Jawor, Głogów, Chojnów, Lubin, Legnica; wiejskie</w:t>
      </w:r>
      <w:r>
        <w:rPr>
          <w:rFonts w:asciiTheme="minorHAnsi" w:hAnsiTheme="minorHAnsi"/>
        </w:rPr>
        <w:t xml:space="preserve"> </w:t>
      </w:r>
      <w:r w:rsidRPr="001F1092">
        <w:rPr>
          <w:rFonts w:asciiTheme="minorHAnsi" w:hAnsiTheme="minorHAnsi"/>
        </w:rPr>
        <w:t>-</w:t>
      </w:r>
      <w:r>
        <w:rPr>
          <w:rFonts w:asciiTheme="minorHAnsi" w:hAnsiTheme="minorHAnsi"/>
        </w:rPr>
        <w:t xml:space="preserve"> </w:t>
      </w:r>
      <w:r w:rsidRPr="001F1092">
        <w:rPr>
          <w:rFonts w:asciiTheme="minorHAnsi" w:hAnsiTheme="minorHAnsi"/>
        </w:rPr>
        <w:t>Męcinka, Mściwojów, Paszowice, Wądroże Wielkie, Złotoryja, Głogów, Jerzmanowa, Kotla, Pęcław, Żukowice, Chojnów, Krotoszyce, Kunice, Legnickie Pole, Marciszów, Miłkowice, Ruja, Lubin, Rudna, Gaworzyce, Grębocice, Radwanice oraz miejsko-wiejskiej – Prochowice, Ścinawa, Chocianów, Polkowice, Przemków, Bolków.</w:t>
      </w:r>
    </w:p>
  </w:footnote>
  <w:footnote w:id="4">
    <w:p w:rsidR="009C136A" w:rsidRDefault="009C136A" w:rsidP="001343C5">
      <w:pPr>
        <w:pStyle w:val="Tekstprzypisudolnego"/>
        <w:jc w:val="both"/>
        <w:rPr>
          <w:rFonts w:asciiTheme="minorHAnsi" w:hAnsiTheme="minorHAnsi"/>
        </w:rPr>
      </w:pPr>
      <w:r w:rsidRPr="001F1092">
        <w:rPr>
          <w:rStyle w:val="Odwoanieprzypisudolnego"/>
          <w:rFonts w:asciiTheme="minorHAnsi" w:hAnsiTheme="minorHAnsi"/>
        </w:rPr>
        <w:footnoteRef/>
      </w:r>
      <w:r w:rsidRPr="001F1092">
        <w:rPr>
          <w:rFonts w:asciiTheme="minorHAnsi" w:hAnsiTheme="minorHAnsi"/>
        </w:rPr>
        <w:t xml:space="preserve"> W skład Obszaru Interwencji Doliny Baryczy wchodzą Gminy: wiejskie</w:t>
      </w:r>
      <w:r>
        <w:rPr>
          <w:rFonts w:asciiTheme="minorHAnsi" w:hAnsiTheme="minorHAnsi"/>
        </w:rPr>
        <w:t xml:space="preserve"> </w:t>
      </w:r>
      <w:r w:rsidRPr="001F1092">
        <w:rPr>
          <w:rFonts w:asciiTheme="minorHAnsi" w:hAnsiTheme="minorHAnsi"/>
        </w:rPr>
        <w:t>- Jemielno, Niechlów, Cieszków, Krośnice, Dobroszyce, Dziadowa Kłoda, Zawonia, Wińsko oraz miejsko-wiejskie – Góra, Wąsosz, Milicz, Bierutów, Międzybórz, Syców, Twardogóra, Prusice, Żmigród, Brzeg Dolny, Wołów.</w:t>
      </w:r>
    </w:p>
  </w:footnote>
  <w:footnote w:id="5">
    <w:p w:rsidR="009C136A" w:rsidRDefault="009C136A" w:rsidP="001343C5">
      <w:pPr>
        <w:pStyle w:val="Tekstprzypisudolnego"/>
        <w:jc w:val="both"/>
        <w:rPr>
          <w:rFonts w:asciiTheme="minorHAnsi" w:hAnsiTheme="minorHAnsi"/>
        </w:rPr>
      </w:pPr>
      <w:r w:rsidRPr="001F1092">
        <w:rPr>
          <w:rStyle w:val="Odwoanieprzypisudolnego"/>
          <w:rFonts w:asciiTheme="minorHAnsi" w:hAnsiTheme="minorHAnsi"/>
        </w:rPr>
        <w:footnoteRef/>
      </w:r>
      <w:r w:rsidRPr="001F1092">
        <w:rPr>
          <w:rFonts w:asciiTheme="minorHAnsi" w:hAnsiTheme="minorHAnsi"/>
        </w:rPr>
        <w:t xml:space="preserve"> W skład Obszaru Interwencji Równiny Wrocławskiej wchodzą Gminy: miejskie – Oława, wiejskie – Domaniów, Oława, Borów, Kondratowice, Przeworno, Kostomłoty, Malczyce, Udanin, Jordanów Śląski, Mietków oraz miejsko-wiejskie – Strzelin, Wiązów, Środa Śląska.</w:t>
      </w:r>
    </w:p>
  </w:footnote>
  <w:footnote w:id="6">
    <w:p w:rsidR="009C136A" w:rsidRDefault="009C136A" w:rsidP="001343C5">
      <w:pPr>
        <w:pStyle w:val="Tekstprzypisudolnego"/>
        <w:jc w:val="both"/>
        <w:rPr>
          <w:rFonts w:asciiTheme="minorHAnsi" w:hAnsiTheme="minorHAnsi"/>
        </w:rPr>
      </w:pPr>
      <w:r w:rsidRPr="001F1092">
        <w:rPr>
          <w:rStyle w:val="Odwoanieprzypisudolnego"/>
          <w:rFonts w:asciiTheme="minorHAnsi" w:hAnsiTheme="minorHAnsi"/>
        </w:rPr>
        <w:footnoteRef/>
      </w:r>
      <w:r w:rsidRPr="001F1092">
        <w:rPr>
          <w:rFonts w:asciiTheme="minorHAnsi" w:hAnsiTheme="minorHAnsi"/>
        </w:rPr>
        <w:t xml:space="preserve"> W skład Obszaru Ziemia Dzierżoniowsko-Kłodzko-Ząbkowicka wchodzą Gminy: miejskie –  Bielawa, Dzierżoniów, Pieszyce, Piława Górna, Duszniki-Zdrój, Kłodzko, </w:t>
      </w:r>
      <w:proofErr w:type="spellStart"/>
      <w:r w:rsidRPr="001F1092">
        <w:rPr>
          <w:rFonts w:asciiTheme="minorHAnsi" w:hAnsiTheme="minorHAnsi"/>
        </w:rPr>
        <w:t>Kudowa-Zdrój</w:t>
      </w:r>
      <w:proofErr w:type="spellEnd"/>
      <w:r w:rsidRPr="001F1092">
        <w:rPr>
          <w:rFonts w:asciiTheme="minorHAnsi" w:hAnsiTheme="minorHAnsi"/>
        </w:rPr>
        <w:t xml:space="preserve">, Polanica-Zdrój; wiejskie – Dzierżoniów, Łagiewniki, Kłodzko, Lewin Kłodzki, Ciepłowody, Kamieniec Ząbkowicki, Stoszowice oraz miejsko-wiejskie – Niemcza, Bystrzyca Kłodzka, Lądek-Zdrój, Międzylesie, Radków, Stronie Śląskie, Szczytna, </w:t>
      </w:r>
      <w:proofErr w:type="spellStart"/>
      <w:r w:rsidRPr="001F1092">
        <w:rPr>
          <w:rFonts w:asciiTheme="minorHAnsi" w:hAnsiTheme="minorHAnsi"/>
        </w:rPr>
        <w:t>Bardo</w:t>
      </w:r>
      <w:proofErr w:type="spellEnd"/>
      <w:r w:rsidRPr="001F1092">
        <w:rPr>
          <w:rFonts w:asciiTheme="minorHAnsi" w:hAnsiTheme="minorHAnsi"/>
        </w:rPr>
        <w:t>, Ząbkowice Śląskie, Ziębice, Złoty Stok.</w:t>
      </w:r>
    </w:p>
  </w:footnote>
  <w:footnote w:id="7">
    <w:p w:rsidR="009C136A" w:rsidRPr="00E42B41" w:rsidRDefault="009C136A" w:rsidP="00E42B41">
      <w:pPr>
        <w:spacing w:after="0" w:line="240" w:lineRule="auto"/>
        <w:jc w:val="both"/>
        <w:rPr>
          <w:rFonts w:cs="Calibri"/>
          <w:sz w:val="20"/>
          <w:szCs w:val="20"/>
        </w:rPr>
      </w:pPr>
      <w:r w:rsidRPr="00E42B41">
        <w:rPr>
          <w:rStyle w:val="Odwoanieprzypisudolnego"/>
          <w:sz w:val="20"/>
          <w:szCs w:val="20"/>
        </w:rPr>
        <w:footnoteRef/>
      </w:r>
      <w:r w:rsidRPr="00E42B41">
        <w:rPr>
          <w:sz w:val="20"/>
          <w:szCs w:val="20"/>
        </w:rPr>
        <w:t xml:space="preserve">  W skład </w:t>
      </w:r>
      <w:r w:rsidRPr="00E42B41">
        <w:rPr>
          <w:rFonts w:cs="Arial"/>
          <w:sz w:val="20"/>
          <w:szCs w:val="20"/>
          <w:u w:val="single"/>
        </w:rPr>
        <w:t xml:space="preserve">Wrocławskiego Obszaru Funkcjonalnego określonego w Strategii ZIT </w:t>
      </w:r>
      <w:proofErr w:type="spellStart"/>
      <w:r w:rsidRPr="00E42B41">
        <w:rPr>
          <w:rFonts w:cs="Arial"/>
          <w:sz w:val="20"/>
          <w:szCs w:val="20"/>
          <w:u w:val="single"/>
        </w:rPr>
        <w:t>WrOF</w:t>
      </w:r>
      <w:proofErr w:type="spellEnd"/>
      <w:r w:rsidRPr="00E42B41">
        <w:rPr>
          <w:rFonts w:cs="Calibri"/>
          <w:sz w:val="20"/>
          <w:szCs w:val="20"/>
        </w:rPr>
        <w:t xml:space="preserve">  wchodzą Gminy: Gmina Wrocław, Gmina Jelcz-Laskowice, Miasto i Gmina Kąty Wrocławskie, Gmina Siechnice, Gmina Trzebnica, Miasto i Gmina Sobótka, Miasto Oleśnica, Gmina Długołęka, Gmina Czernica, Gmina Kobierzyce, Gmina Miękinia, Gmina Oleśnica Gmina Wisznia Mała, Gmina Żórawina, Gmina Oborniki Śląskie.</w:t>
      </w:r>
    </w:p>
    <w:p w:rsidR="009C136A" w:rsidRDefault="009C136A">
      <w:pPr>
        <w:pStyle w:val="Tekstprzypisudolnego"/>
      </w:pPr>
    </w:p>
  </w:footnote>
  <w:footnote w:id="8">
    <w:p w:rsidR="009C136A" w:rsidRPr="00451636" w:rsidRDefault="009C136A" w:rsidP="00FA5C18">
      <w:pPr>
        <w:spacing w:after="0" w:line="240" w:lineRule="auto"/>
        <w:jc w:val="both"/>
        <w:rPr>
          <w:rFonts w:cs="Calibri"/>
        </w:rPr>
      </w:pPr>
      <w:r>
        <w:rPr>
          <w:rStyle w:val="Odwoanieprzypisudolnego"/>
        </w:rPr>
        <w:footnoteRef/>
      </w:r>
      <w:r>
        <w:t xml:space="preserve"> </w:t>
      </w:r>
      <w:r w:rsidRPr="00FA5C18">
        <w:rPr>
          <w:sz w:val="20"/>
          <w:szCs w:val="20"/>
        </w:rPr>
        <w:t xml:space="preserve">W skład </w:t>
      </w:r>
      <w:r w:rsidRPr="00FA5C18">
        <w:rPr>
          <w:rFonts w:cs="Arial"/>
          <w:sz w:val="20"/>
          <w:szCs w:val="20"/>
          <w:u w:val="single"/>
        </w:rPr>
        <w:t>Aglomeracji Jeleniogórskiej określonej w Strategii ZIT AJ wchodzą Miasta i Gminy:</w:t>
      </w:r>
      <w:r w:rsidRPr="00FA5C18">
        <w:rPr>
          <w:sz w:val="20"/>
          <w:szCs w:val="20"/>
        </w:rPr>
        <w:t xml:space="preserve"> </w:t>
      </w:r>
      <w:r w:rsidRPr="00FA5C18">
        <w:rPr>
          <w:rFonts w:cs="Calibri"/>
          <w:sz w:val="20"/>
          <w:szCs w:val="20"/>
        </w:rPr>
        <w:t>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w:t>
      </w:r>
    </w:p>
    <w:p w:rsidR="009C136A" w:rsidRDefault="009C136A">
      <w:pPr>
        <w:pStyle w:val="Tekstprzypisudolnego"/>
      </w:pPr>
    </w:p>
  </w:footnote>
  <w:footnote w:id="9">
    <w:p w:rsidR="009C136A" w:rsidRPr="000846B6" w:rsidRDefault="009C136A" w:rsidP="007619D6">
      <w:pPr>
        <w:pStyle w:val="Tekstprzypisudolnego"/>
        <w:rPr>
          <w:rFonts w:asciiTheme="minorHAnsi" w:hAnsiTheme="minorHAnsi"/>
        </w:rPr>
      </w:pPr>
      <w:r w:rsidRPr="000846B6">
        <w:rPr>
          <w:rStyle w:val="Odwoanieprzypisudolnego"/>
          <w:rFonts w:asciiTheme="minorHAnsi" w:hAnsiTheme="minorHAnsi"/>
        </w:rPr>
        <w:footnoteRef/>
      </w:r>
      <w:r w:rsidRPr="000846B6">
        <w:rPr>
          <w:rFonts w:asciiTheme="minorHAnsi" w:hAnsiTheme="minorHAnsi"/>
        </w:rPr>
        <w:t xml:space="preserve"> Art. 1 załącznika nr 1 GBER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BAC"/>
    <w:multiLevelType w:val="hybridMultilevel"/>
    <w:tmpl w:val="F45AA6D8"/>
    <w:lvl w:ilvl="0" w:tplc="246486A8">
      <w:numFmt w:val="bullet"/>
      <w:lvlText w:val="•"/>
      <w:lvlJc w:val="left"/>
      <w:pPr>
        <w:ind w:left="1425" w:hanging="705"/>
      </w:pPr>
      <w:rPr>
        <w:rFonts w:ascii="Calibri" w:eastAsia="Times New Roman" w:hAnsi="Calibri"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5053493"/>
    <w:multiLevelType w:val="hybridMultilevel"/>
    <w:tmpl w:val="A2DE9D28"/>
    <w:lvl w:ilvl="0" w:tplc="F06E4B34">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C93318"/>
    <w:multiLevelType w:val="hybridMultilevel"/>
    <w:tmpl w:val="3D1019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D53213"/>
    <w:multiLevelType w:val="hybridMultilevel"/>
    <w:tmpl w:val="0680A792"/>
    <w:lvl w:ilvl="0" w:tplc="2090969A">
      <w:start w:val="1"/>
      <w:numFmt w:val="upperRoman"/>
      <w:lvlText w:val="%1."/>
      <w:lvlJc w:val="left"/>
      <w:pPr>
        <w:ind w:left="753" w:hanging="72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4">
    <w:nsid w:val="099B2193"/>
    <w:multiLevelType w:val="hybridMultilevel"/>
    <w:tmpl w:val="58844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015485"/>
    <w:multiLevelType w:val="hybridMultilevel"/>
    <w:tmpl w:val="4ADC3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757FEE"/>
    <w:multiLevelType w:val="hybridMultilevel"/>
    <w:tmpl w:val="45F413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D93EAB"/>
    <w:multiLevelType w:val="hybridMultilevel"/>
    <w:tmpl w:val="A182746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nsid w:val="19E05418"/>
    <w:multiLevelType w:val="hybridMultilevel"/>
    <w:tmpl w:val="4EB83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08136F"/>
    <w:multiLevelType w:val="hybridMultilevel"/>
    <w:tmpl w:val="9BE2AA42"/>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CFE79EF"/>
    <w:multiLevelType w:val="hybridMultilevel"/>
    <w:tmpl w:val="9C8E9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0E81065"/>
    <w:multiLevelType w:val="hybridMultilevel"/>
    <w:tmpl w:val="38408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2222187"/>
    <w:multiLevelType w:val="hybridMultilevel"/>
    <w:tmpl w:val="2E805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57C456E"/>
    <w:multiLevelType w:val="hybridMultilevel"/>
    <w:tmpl w:val="9BF0D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F13A48"/>
    <w:multiLevelType w:val="hybridMultilevel"/>
    <w:tmpl w:val="7A266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851760F"/>
    <w:multiLevelType w:val="hybridMultilevel"/>
    <w:tmpl w:val="021C48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9B009BA"/>
    <w:multiLevelType w:val="hybridMultilevel"/>
    <w:tmpl w:val="984C0E42"/>
    <w:lvl w:ilvl="0" w:tplc="04150005">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2DDA41C9"/>
    <w:multiLevelType w:val="hybridMultilevel"/>
    <w:tmpl w:val="61CC5032"/>
    <w:lvl w:ilvl="0" w:tplc="00D2B9B6">
      <w:start w:val="1"/>
      <w:numFmt w:val="upperRoman"/>
      <w:lvlText w:val="%1."/>
      <w:lvlJc w:val="left"/>
      <w:pPr>
        <w:ind w:left="753" w:hanging="720"/>
      </w:pPr>
      <w:rPr>
        <w:rFonts w:hint="default"/>
        <w:b/>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19">
    <w:nsid w:val="31053772"/>
    <w:multiLevelType w:val="hybridMultilevel"/>
    <w:tmpl w:val="DE70FCE2"/>
    <w:lvl w:ilvl="0" w:tplc="FE6C0984">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5B32A0"/>
    <w:multiLevelType w:val="hybridMultilevel"/>
    <w:tmpl w:val="F79CBB2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1E267B6"/>
    <w:multiLevelType w:val="multilevel"/>
    <w:tmpl w:val="0E30A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F42A03"/>
    <w:multiLevelType w:val="hybridMultilevel"/>
    <w:tmpl w:val="31469E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821C95"/>
    <w:multiLevelType w:val="hybridMultilevel"/>
    <w:tmpl w:val="163438C0"/>
    <w:lvl w:ilvl="0" w:tplc="1EFAD39E">
      <w:start w:val="1"/>
      <w:numFmt w:val="lowerLetter"/>
      <w:lvlText w:val="%1)"/>
      <w:lvlJc w:val="left"/>
      <w:pPr>
        <w:ind w:left="885" w:hanging="360"/>
      </w:pPr>
      <w:rPr>
        <w:rFonts w:hint="default"/>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24">
    <w:nsid w:val="373116BB"/>
    <w:multiLevelType w:val="multilevel"/>
    <w:tmpl w:val="95184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8CB153E"/>
    <w:multiLevelType w:val="hybridMultilevel"/>
    <w:tmpl w:val="231078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497132"/>
    <w:multiLevelType w:val="hybridMultilevel"/>
    <w:tmpl w:val="EEA82F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7A407C"/>
    <w:multiLevelType w:val="hybridMultilevel"/>
    <w:tmpl w:val="34C82C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0814FAD"/>
    <w:multiLevelType w:val="hybridMultilevel"/>
    <w:tmpl w:val="D6B8D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1CD26D0"/>
    <w:multiLevelType w:val="hybridMultilevel"/>
    <w:tmpl w:val="614C0D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2AB4F5C"/>
    <w:multiLevelType w:val="hybridMultilevel"/>
    <w:tmpl w:val="E6143F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B148F9"/>
    <w:multiLevelType w:val="hybridMultilevel"/>
    <w:tmpl w:val="31469E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B83F35"/>
    <w:multiLevelType w:val="hybridMultilevel"/>
    <w:tmpl w:val="0BB45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3A128AA"/>
    <w:multiLevelType w:val="hybridMultilevel"/>
    <w:tmpl w:val="6A8C1A80"/>
    <w:lvl w:ilvl="0" w:tplc="0415000F">
      <w:start w:val="1"/>
      <w:numFmt w:val="decimal"/>
      <w:lvlText w:val="%1."/>
      <w:lvlJc w:val="left"/>
      <w:pPr>
        <w:ind w:left="360" w:hanging="360"/>
      </w:pPr>
      <w:rPr>
        <w:rFonts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nsid w:val="43F962EF"/>
    <w:multiLevelType w:val="hybridMultilevel"/>
    <w:tmpl w:val="4678C678"/>
    <w:lvl w:ilvl="0" w:tplc="246486A8">
      <w:numFmt w:val="bullet"/>
      <w:lvlText w:val="•"/>
      <w:lvlJc w:val="left"/>
      <w:pPr>
        <w:ind w:left="1065" w:hanging="705"/>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79D12C4"/>
    <w:multiLevelType w:val="hybridMultilevel"/>
    <w:tmpl w:val="3796F69C"/>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36">
    <w:nsid w:val="4CD12A2C"/>
    <w:multiLevelType w:val="hybridMultilevel"/>
    <w:tmpl w:val="38E4C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DF87316"/>
    <w:multiLevelType w:val="hybridMultilevel"/>
    <w:tmpl w:val="A2BED96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8">
    <w:nsid w:val="54213340"/>
    <w:multiLevelType w:val="hybridMultilevel"/>
    <w:tmpl w:val="3260D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F10323"/>
    <w:multiLevelType w:val="hybridMultilevel"/>
    <w:tmpl w:val="2F588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C75358A"/>
    <w:multiLevelType w:val="hybridMultilevel"/>
    <w:tmpl w:val="8124BE50"/>
    <w:lvl w:ilvl="0" w:tplc="04150001">
      <w:start w:val="1"/>
      <w:numFmt w:val="bullet"/>
      <w:lvlText w:val=""/>
      <w:lvlJc w:val="left"/>
      <w:pPr>
        <w:ind w:left="720" w:hanging="360"/>
      </w:pPr>
      <w:rPr>
        <w:rFonts w:ascii="Symbol" w:hAnsi="Symbol" w:hint="default"/>
      </w:rPr>
    </w:lvl>
    <w:lvl w:ilvl="1" w:tplc="3EFEED1A">
      <w:numFmt w:val="bullet"/>
      <w:lvlText w:val="•"/>
      <w:lvlJc w:val="left"/>
      <w:pPr>
        <w:ind w:left="1785" w:hanging="705"/>
      </w:pPr>
      <w:rPr>
        <w:rFonts w:ascii="Calibri" w:eastAsia="Times New Roman"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D3917C4"/>
    <w:multiLevelType w:val="hybridMultilevel"/>
    <w:tmpl w:val="DD5EF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FCA5F1C"/>
    <w:multiLevelType w:val="hybridMultilevel"/>
    <w:tmpl w:val="DB40E7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04E4143"/>
    <w:multiLevelType w:val="hybridMultilevel"/>
    <w:tmpl w:val="ED36C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3AD0821"/>
    <w:multiLevelType w:val="hybridMultilevel"/>
    <w:tmpl w:val="2C809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D405FEA"/>
    <w:multiLevelType w:val="hybridMultilevel"/>
    <w:tmpl w:val="D48E0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38"/>
  </w:num>
  <w:num w:numId="4">
    <w:abstractNumId w:val="8"/>
  </w:num>
  <w:num w:numId="5">
    <w:abstractNumId w:val="21"/>
  </w:num>
  <w:num w:numId="6">
    <w:abstractNumId w:val="33"/>
  </w:num>
  <w:num w:numId="7">
    <w:abstractNumId w:val="20"/>
  </w:num>
  <w:num w:numId="8">
    <w:abstractNumId w:val="41"/>
  </w:num>
  <w:num w:numId="9">
    <w:abstractNumId w:val="35"/>
  </w:num>
  <w:num w:numId="10">
    <w:abstractNumId w:val="9"/>
  </w:num>
  <w:num w:numId="11">
    <w:abstractNumId w:val="13"/>
  </w:num>
  <w:num w:numId="12">
    <w:abstractNumId w:val="18"/>
  </w:num>
  <w:num w:numId="13">
    <w:abstractNumId w:val="16"/>
  </w:num>
  <w:num w:numId="14">
    <w:abstractNumId w:val="27"/>
  </w:num>
  <w:num w:numId="15">
    <w:abstractNumId w:val="3"/>
  </w:num>
  <w:num w:numId="16">
    <w:abstractNumId w:val="1"/>
  </w:num>
  <w:num w:numId="17">
    <w:abstractNumId w:val="17"/>
  </w:num>
  <w:num w:numId="18">
    <w:abstractNumId w:val="22"/>
  </w:num>
  <w:num w:numId="19">
    <w:abstractNumId w:val="31"/>
  </w:num>
  <w:num w:numId="20">
    <w:abstractNumId w:val="39"/>
  </w:num>
  <w:num w:numId="21">
    <w:abstractNumId w:val="25"/>
  </w:num>
  <w:num w:numId="22">
    <w:abstractNumId w:val="24"/>
  </w:num>
  <w:num w:numId="23">
    <w:abstractNumId w:val="12"/>
  </w:num>
  <w:num w:numId="24">
    <w:abstractNumId w:val="10"/>
  </w:num>
  <w:num w:numId="25">
    <w:abstractNumId w:val="14"/>
  </w:num>
  <w:num w:numId="26">
    <w:abstractNumId w:val="40"/>
  </w:num>
  <w:num w:numId="27">
    <w:abstractNumId w:val="44"/>
  </w:num>
  <w:num w:numId="28">
    <w:abstractNumId w:val="29"/>
  </w:num>
  <w:num w:numId="29">
    <w:abstractNumId w:val="42"/>
  </w:num>
  <w:num w:numId="30">
    <w:abstractNumId w:val="7"/>
  </w:num>
  <w:num w:numId="31">
    <w:abstractNumId w:val="15"/>
  </w:num>
  <w:num w:numId="32">
    <w:abstractNumId w:val="45"/>
  </w:num>
  <w:num w:numId="33">
    <w:abstractNumId w:val="32"/>
  </w:num>
  <w:num w:numId="34">
    <w:abstractNumId w:val="36"/>
  </w:num>
  <w:num w:numId="35">
    <w:abstractNumId w:val="5"/>
  </w:num>
  <w:num w:numId="36">
    <w:abstractNumId w:val="6"/>
  </w:num>
  <w:num w:numId="37">
    <w:abstractNumId w:val="28"/>
  </w:num>
  <w:num w:numId="38">
    <w:abstractNumId w:val="37"/>
  </w:num>
  <w:num w:numId="39">
    <w:abstractNumId w:val="4"/>
  </w:num>
  <w:num w:numId="40">
    <w:abstractNumId w:val="43"/>
  </w:num>
  <w:num w:numId="41">
    <w:abstractNumId w:val="2"/>
  </w:num>
  <w:num w:numId="42">
    <w:abstractNumId w:val="30"/>
  </w:num>
  <w:num w:numId="43">
    <w:abstractNumId w:val="26"/>
  </w:num>
  <w:num w:numId="44">
    <w:abstractNumId w:val="11"/>
  </w:num>
  <w:num w:numId="45">
    <w:abstractNumId w:val="34"/>
  </w:num>
  <w:num w:numId="4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C4"/>
    <w:rsid w:val="00001D4A"/>
    <w:rsid w:val="0000282D"/>
    <w:rsid w:val="00002CA0"/>
    <w:rsid w:val="000078D7"/>
    <w:rsid w:val="0001134F"/>
    <w:rsid w:val="00012CE2"/>
    <w:rsid w:val="000136D5"/>
    <w:rsid w:val="00014884"/>
    <w:rsid w:val="00017BB3"/>
    <w:rsid w:val="000208B6"/>
    <w:rsid w:val="00020C5D"/>
    <w:rsid w:val="000216B7"/>
    <w:rsid w:val="00021A90"/>
    <w:rsid w:val="00021D74"/>
    <w:rsid w:val="000229B3"/>
    <w:rsid w:val="000251AA"/>
    <w:rsid w:val="000271EB"/>
    <w:rsid w:val="00030C2E"/>
    <w:rsid w:val="00031C54"/>
    <w:rsid w:val="00032C8C"/>
    <w:rsid w:val="00033916"/>
    <w:rsid w:val="00034202"/>
    <w:rsid w:val="00034EE2"/>
    <w:rsid w:val="000359CC"/>
    <w:rsid w:val="00040467"/>
    <w:rsid w:val="0004133F"/>
    <w:rsid w:val="00041EA4"/>
    <w:rsid w:val="000425DB"/>
    <w:rsid w:val="000479AD"/>
    <w:rsid w:val="00047AAF"/>
    <w:rsid w:val="00051A6D"/>
    <w:rsid w:val="000529DC"/>
    <w:rsid w:val="00053660"/>
    <w:rsid w:val="00053BC4"/>
    <w:rsid w:val="00053DAC"/>
    <w:rsid w:val="000552B0"/>
    <w:rsid w:val="0005578F"/>
    <w:rsid w:val="000571B8"/>
    <w:rsid w:val="0005755C"/>
    <w:rsid w:val="00060DDF"/>
    <w:rsid w:val="00063C06"/>
    <w:rsid w:val="00064593"/>
    <w:rsid w:val="000664F4"/>
    <w:rsid w:val="0006765F"/>
    <w:rsid w:val="00067A0F"/>
    <w:rsid w:val="00074DFF"/>
    <w:rsid w:val="000763EC"/>
    <w:rsid w:val="00077561"/>
    <w:rsid w:val="00080BD3"/>
    <w:rsid w:val="00080DE9"/>
    <w:rsid w:val="00081F91"/>
    <w:rsid w:val="00082200"/>
    <w:rsid w:val="00083567"/>
    <w:rsid w:val="000838A0"/>
    <w:rsid w:val="000840B8"/>
    <w:rsid w:val="000846B6"/>
    <w:rsid w:val="00085B94"/>
    <w:rsid w:val="000948A4"/>
    <w:rsid w:val="00095A61"/>
    <w:rsid w:val="000A0194"/>
    <w:rsid w:val="000A096B"/>
    <w:rsid w:val="000A314A"/>
    <w:rsid w:val="000A59C8"/>
    <w:rsid w:val="000A5A8B"/>
    <w:rsid w:val="000B0A42"/>
    <w:rsid w:val="000C10A2"/>
    <w:rsid w:val="000C47BE"/>
    <w:rsid w:val="000C6ED3"/>
    <w:rsid w:val="000C6F41"/>
    <w:rsid w:val="000C711E"/>
    <w:rsid w:val="000C7233"/>
    <w:rsid w:val="000C78D7"/>
    <w:rsid w:val="000C7A9F"/>
    <w:rsid w:val="000D06FC"/>
    <w:rsid w:val="000D162D"/>
    <w:rsid w:val="000D322C"/>
    <w:rsid w:val="000D366A"/>
    <w:rsid w:val="000D3A04"/>
    <w:rsid w:val="000D7CCC"/>
    <w:rsid w:val="000E004A"/>
    <w:rsid w:val="000E092B"/>
    <w:rsid w:val="000E2298"/>
    <w:rsid w:val="000E2E3A"/>
    <w:rsid w:val="000E60E9"/>
    <w:rsid w:val="000E6CFB"/>
    <w:rsid w:val="000E6D1D"/>
    <w:rsid w:val="000E7206"/>
    <w:rsid w:val="000E76BB"/>
    <w:rsid w:val="000E776E"/>
    <w:rsid w:val="000E793F"/>
    <w:rsid w:val="000F1F48"/>
    <w:rsid w:val="000F2390"/>
    <w:rsid w:val="000F329D"/>
    <w:rsid w:val="000F50FE"/>
    <w:rsid w:val="000F5D69"/>
    <w:rsid w:val="000F6848"/>
    <w:rsid w:val="000F7175"/>
    <w:rsid w:val="000F7647"/>
    <w:rsid w:val="000F7734"/>
    <w:rsid w:val="00101E95"/>
    <w:rsid w:val="0010204C"/>
    <w:rsid w:val="001035AE"/>
    <w:rsid w:val="0010374F"/>
    <w:rsid w:val="001038F8"/>
    <w:rsid w:val="00104938"/>
    <w:rsid w:val="00110149"/>
    <w:rsid w:val="00110E7E"/>
    <w:rsid w:val="00120FF3"/>
    <w:rsid w:val="00123187"/>
    <w:rsid w:val="001248C7"/>
    <w:rsid w:val="001249EE"/>
    <w:rsid w:val="00124CCA"/>
    <w:rsid w:val="001253D8"/>
    <w:rsid w:val="00126E0F"/>
    <w:rsid w:val="00127A78"/>
    <w:rsid w:val="00130AA7"/>
    <w:rsid w:val="00132DD2"/>
    <w:rsid w:val="001343C5"/>
    <w:rsid w:val="00135960"/>
    <w:rsid w:val="00136133"/>
    <w:rsid w:val="00136192"/>
    <w:rsid w:val="00140C08"/>
    <w:rsid w:val="00141276"/>
    <w:rsid w:val="00141FBD"/>
    <w:rsid w:val="0014267F"/>
    <w:rsid w:val="001442E1"/>
    <w:rsid w:val="00144696"/>
    <w:rsid w:val="00144A2E"/>
    <w:rsid w:val="0015088A"/>
    <w:rsid w:val="00151119"/>
    <w:rsid w:val="00151A19"/>
    <w:rsid w:val="00151FBA"/>
    <w:rsid w:val="00153A52"/>
    <w:rsid w:val="00163B11"/>
    <w:rsid w:val="00163B95"/>
    <w:rsid w:val="00163C1F"/>
    <w:rsid w:val="00163DB2"/>
    <w:rsid w:val="00163E79"/>
    <w:rsid w:val="00163EA9"/>
    <w:rsid w:val="00170E92"/>
    <w:rsid w:val="001741B3"/>
    <w:rsid w:val="00176894"/>
    <w:rsid w:val="00180B34"/>
    <w:rsid w:val="00182231"/>
    <w:rsid w:val="0018259A"/>
    <w:rsid w:val="00183823"/>
    <w:rsid w:val="00183E27"/>
    <w:rsid w:val="001847A5"/>
    <w:rsid w:val="00185792"/>
    <w:rsid w:val="00191208"/>
    <w:rsid w:val="0019122A"/>
    <w:rsid w:val="001947CF"/>
    <w:rsid w:val="00194BE9"/>
    <w:rsid w:val="00195501"/>
    <w:rsid w:val="001974A0"/>
    <w:rsid w:val="001A226D"/>
    <w:rsid w:val="001A43A7"/>
    <w:rsid w:val="001A62E1"/>
    <w:rsid w:val="001A6807"/>
    <w:rsid w:val="001A76B8"/>
    <w:rsid w:val="001B0AA5"/>
    <w:rsid w:val="001B3288"/>
    <w:rsid w:val="001B5E64"/>
    <w:rsid w:val="001B704E"/>
    <w:rsid w:val="001B7E02"/>
    <w:rsid w:val="001C1B18"/>
    <w:rsid w:val="001C4908"/>
    <w:rsid w:val="001C5315"/>
    <w:rsid w:val="001D5ADE"/>
    <w:rsid w:val="001D79AC"/>
    <w:rsid w:val="001E3214"/>
    <w:rsid w:val="001E6CC9"/>
    <w:rsid w:val="001F04AA"/>
    <w:rsid w:val="001F49A7"/>
    <w:rsid w:val="001F6809"/>
    <w:rsid w:val="00203AEB"/>
    <w:rsid w:val="00204163"/>
    <w:rsid w:val="002049F3"/>
    <w:rsid w:val="00207364"/>
    <w:rsid w:val="00207DB5"/>
    <w:rsid w:val="00211379"/>
    <w:rsid w:val="00211EA8"/>
    <w:rsid w:val="00214423"/>
    <w:rsid w:val="00216D57"/>
    <w:rsid w:val="00216F41"/>
    <w:rsid w:val="002200A0"/>
    <w:rsid w:val="002203AB"/>
    <w:rsid w:val="0022084B"/>
    <w:rsid w:val="0022110D"/>
    <w:rsid w:val="002238CA"/>
    <w:rsid w:val="002275FD"/>
    <w:rsid w:val="00227CD6"/>
    <w:rsid w:val="002319F7"/>
    <w:rsid w:val="002347E8"/>
    <w:rsid w:val="00234ACF"/>
    <w:rsid w:val="002366CF"/>
    <w:rsid w:val="002368A3"/>
    <w:rsid w:val="002407BA"/>
    <w:rsid w:val="00240F39"/>
    <w:rsid w:val="002428F1"/>
    <w:rsid w:val="002457EB"/>
    <w:rsid w:val="00246A78"/>
    <w:rsid w:val="002472DB"/>
    <w:rsid w:val="002479B3"/>
    <w:rsid w:val="0025113B"/>
    <w:rsid w:val="00257922"/>
    <w:rsid w:val="002600F5"/>
    <w:rsid w:val="00262EEF"/>
    <w:rsid w:val="00263B49"/>
    <w:rsid w:val="00263BF7"/>
    <w:rsid w:val="00263D0C"/>
    <w:rsid w:val="00270E20"/>
    <w:rsid w:val="002712BB"/>
    <w:rsid w:val="0027508D"/>
    <w:rsid w:val="002762EB"/>
    <w:rsid w:val="00277147"/>
    <w:rsid w:val="002771D8"/>
    <w:rsid w:val="002777A2"/>
    <w:rsid w:val="002779AA"/>
    <w:rsid w:val="0028267C"/>
    <w:rsid w:val="00283849"/>
    <w:rsid w:val="00284697"/>
    <w:rsid w:val="00284BCE"/>
    <w:rsid w:val="00284C15"/>
    <w:rsid w:val="00286994"/>
    <w:rsid w:val="002872B3"/>
    <w:rsid w:val="002875DB"/>
    <w:rsid w:val="0029033F"/>
    <w:rsid w:val="00290FCF"/>
    <w:rsid w:val="00292CE1"/>
    <w:rsid w:val="0029409B"/>
    <w:rsid w:val="002965D5"/>
    <w:rsid w:val="00297EFB"/>
    <w:rsid w:val="002A02F4"/>
    <w:rsid w:val="002A34B8"/>
    <w:rsid w:val="002A40B4"/>
    <w:rsid w:val="002A432F"/>
    <w:rsid w:val="002A720E"/>
    <w:rsid w:val="002A772D"/>
    <w:rsid w:val="002A7A36"/>
    <w:rsid w:val="002B0F56"/>
    <w:rsid w:val="002B2BA2"/>
    <w:rsid w:val="002B2C95"/>
    <w:rsid w:val="002B4B1B"/>
    <w:rsid w:val="002B5686"/>
    <w:rsid w:val="002B6A0F"/>
    <w:rsid w:val="002B6CD2"/>
    <w:rsid w:val="002B74EC"/>
    <w:rsid w:val="002B7A29"/>
    <w:rsid w:val="002B7BD9"/>
    <w:rsid w:val="002C337B"/>
    <w:rsid w:val="002C52D4"/>
    <w:rsid w:val="002C562E"/>
    <w:rsid w:val="002D184C"/>
    <w:rsid w:val="002D21DB"/>
    <w:rsid w:val="002D4095"/>
    <w:rsid w:val="002D6AE8"/>
    <w:rsid w:val="002E16DF"/>
    <w:rsid w:val="002E245E"/>
    <w:rsid w:val="002E2658"/>
    <w:rsid w:val="002E2802"/>
    <w:rsid w:val="002E2BEE"/>
    <w:rsid w:val="002E5984"/>
    <w:rsid w:val="002E5B1F"/>
    <w:rsid w:val="002E7F82"/>
    <w:rsid w:val="002F2511"/>
    <w:rsid w:val="002F3568"/>
    <w:rsid w:val="00300553"/>
    <w:rsid w:val="00300E2C"/>
    <w:rsid w:val="00302591"/>
    <w:rsid w:val="00303BCB"/>
    <w:rsid w:val="00304ECD"/>
    <w:rsid w:val="00305472"/>
    <w:rsid w:val="00306C59"/>
    <w:rsid w:val="003078DC"/>
    <w:rsid w:val="00310591"/>
    <w:rsid w:val="003148A9"/>
    <w:rsid w:val="00314B94"/>
    <w:rsid w:val="00320901"/>
    <w:rsid w:val="0032333D"/>
    <w:rsid w:val="0032381B"/>
    <w:rsid w:val="00325217"/>
    <w:rsid w:val="00326931"/>
    <w:rsid w:val="003300FD"/>
    <w:rsid w:val="00331136"/>
    <w:rsid w:val="00331354"/>
    <w:rsid w:val="00331C42"/>
    <w:rsid w:val="00337015"/>
    <w:rsid w:val="00337BD1"/>
    <w:rsid w:val="0034179E"/>
    <w:rsid w:val="0034239F"/>
    <w:rsid w:val="00342B0A"/>
    <w:rsid w:val="0034378A"/>
    <w:rsid w:val="00344EF4"/>
    <w:rsid w:val="003451EF"/>
    <w:rsid w:val="0034777C"/>
    <w:rsid w:val="00350C28"/>
    <w:rsid w:val="003556C0"/>
    <w:rsid w:val="00360850"/>
    <w:rsid w:val="00363DE3"/>
    <w:rsid w:val="00364F8A"/>
    <w:rsid w:val="0036509C"/>
    <w:rsid w:val="00366ADC"/>
    <w:rsid w:val="0037103D"/>
    <w:rsid w:val="00372078"/>
    <w:rsid w:val="00372F5E"/>
    <w:rsid w:val="00373A48"/>
    <w:rsid w:val="00373D57"/>
    <w:rsid w:val="0037417A"/>
    <w:rsid w:val="003746F7"/>
    <w:rsid w:val="003751C4"/>
    <w:rsid w:val="00382645"/>
    <w:rsid w:val="00382856"/>
    <w:rsid w:val="003846E2"/>
    <w:rsid w:val="003864E8"/>
    <w:rsid w:val="00386933"/>
    <w:rsid w:val="00387FDF"/>
    <w:rsid w:val="00390D9C"/>
    <w:rsid w:val="00391C12"/>
    <w:rsid w:val="00393818"/>
    <w:rsid w:val="00393969"/>
    <w:rsid w:val="0039459E"/>
    <w:rsid w:val="003948B3"/>
    <w:rsid w:val="00395207"/>
    <w:rsid w:val="00395B5B"/>
    <w:rsid w:val="003A028C"/>
    <w:rsid w:val="003A0F50"/>
    <w:rsid w:val="003A1D97"/>
    <w:rsid w:val="003A4211"/>
    <w:rsid w:val="003A6136"/>
    <w:rsid w:val="003A6A35"/>
    <w:rsid w:val="003B3EFD"/>
    <w:rsid w:val="003B4611"/>
    <w:rsid w:val="003B473D"/>
    <w:rsid w:val="003B661C"/>
    <w:rsid w:val="003B6C9D"/>
    <w:rsid w:val="003C0E42"/>
    <w:rsid w:val="003C2855"/>
    <w:rsid w:val="003C4F7A"/>
    <w:rsid w:val="003D2570"/>
    <w:rsid w:val="003D4638"/>
    <w:rsid w:val="003D6EF8"/>
    <w:rsid w:val="003E02D9"/>
    <w:rsid w:val="003E1DD4"/>
    <w:rsid w:val="003E3946"/>
    <w:rsid w:val="003E3C10"/>
    <w:rsid w:val="003E44BD"/>
    <w:rsid w:val="003E593B"/>
    <w:rsid w:val="003E61EC"/>
    <w:rsid w:val="003F1BA7"/>
    <w:rsid w:val="003F2950"/>
    <w:rsid w:val="003F3AED"/>
    <w:rsid w:val="003F59D8"/>
    <w:rsid w:val="003F5B58"/>
    <w:rsid w:val="003F693D"/>
    <w:rsid w:val="003F7442"/>
    <w:rsid w:val="003F776C"/>
    <w:rsid w:val="003F7A3C"/>
    <w:rsid w:val="0040059D"/>
    <w:rsid w:val="00400A71"/>
    <w:rsid w:val="00407105"/>
    <w:rsid w:val="004078C8"/>
    <w:rsid w:val="004107BC"/>
    <w:rsid w:val="00410C67"/>
    <w:rsid w:val="00411FC6"/>
    <w:rsid w:val="004123F0"/>
    <w:rsid w:val="00412BFC"/>
    <w:rsid w:val="004151FA"/>
    <w:rsid w:val="00417D17"/>
    <w:rsid w:val="0042119F"/>
    <w:rsid w:val="00423B2C"/>
    <w:rsid w:val="00424DF6"/>
    <w:rsid w:val="00425702"/>
    <w:rsid w:val="00427AAA"/>
    <w:rsid w:val="004302AF"/>
    <w:rsid w:val="00434442"/>
    <w:rsid w:val="00434B9B"/>
    <w:rsid w:val="00435B86"/>
    <w:rsid w:val="00435DF8"/>
    <w:rsid w:val="004421AB"/>
    <w:rsid w:val="00442D01"/>
    <w:rsid w:val="004442B9"/>
    <w:rsid w:val="0044505C"/>
    <w:rsid w:val="004523B9"/>
    <w:rsid w:val="00453577"/>
    <w:rsid w:val="00456C95"/>
    <w:rsid w:val="00457D00"/>
    <w:rsid w:val="00460925"/>
    <w:rsid w:val="004612F9"/>
    <w:rsid w:val="004640F4"/>
    <w:rsid w:val="004744C3"/>
    <w:rsid w:val="00474A39"/>
    <w:rsid w:val="00474BA2"/>
    <w:rsid w:val="00475579"/>
    <w:rsid w:val="0047637F"/>
    <w:rsid w:val="0047715D"/>
    <w:rsid w:val="00480411"/>
    <w:rsid w:val="00482EA6"/>
    <w:rsid w:val="00485BAF"/>
    <w:rsid w:val="004905C3"/>
    <w:rsid w:val="00494536"/>
    <w:rsid w:val="00494E75"/>
    <w:rsid w:val="00496977"/>
    <w:rsid w:val="00497966"/>
    <w:rsid w:val="004A15D2"/>
    <w:rsid w:val="004A3789"/>
    <w:rsid w:val="004A55B3"/>
    <w:rsid w:val="004B01E3"/>
    <w:rsid w:val="004B074F"/>
    <w:rsid w:val="004B0B50"/>
    <w:rsid w:val="004B12EC"/>
    <w:rsid w:val="004B3702"/>
    <w:rsid w:val="004B43EB"/>
    <w:rsid w:val="004B45B7"/>
    <w:rsid w:val="004B5C08"/>
    <w:rsid w:val="004B615C"/>
    <w:rsid w:val="004B6D6C"/>
    <w:rsid w:val="004B75B0"/>
    <w:rsid w:val="004B7ECF"/>
    <w:rsid w:val="004C10E1"/>
    <w:rsid w:val="004C248A"/>
    <w:rsid w:val="004C4183"/>
    <w:rsid w:val="004C4E86"/>
    <w:rsid w:val="004D07A7"/>
    <w:rsid w:val="004D105B"/>
    <w:rsid w:val="004D2423"/>
    <w:rsid w:val="004D2B32"/>
    <w:rsid w:val="004D2B40"/>
    <w:rsid w:val="004D3634"/>
    <w:rsid w:val="004D6188"/>
    <w:rsid w:val="004E0C6E"/>
    <w:rsid w:val="004E1A59"/>
    <w:rsid w:val="004E2E01"/>
    <w:rsid w:val="004E4D79"/>
    <w:rsid w:val="004F1892"/>
    <w:rsid w:val="004F1BA2"/>
    <w:rsid w:val="004F2CFD"/>
    <w:rsid w:val="004F4D56"/>
    <w:rsid w:val="004F4DFE"/>
    <w:rsid w:val="004F6CFB"/>
    <w:rsid w:val="004F7ABA"/>
    <w:rsid w:val="005007A3"/>
    <w:rsid w:val="00502178"/>
    <w:rsid w:val="00502590"/>
    <w:rsid w:val="00503CA0"/>
    <w:rsid w:val="005056DF"/>
    <w:rsid w:val="0051111E"/>
    <w:rsid w:val="00516320"/>
    <w:rsid w:val="00516363"/>
    <w:rsid w:val="0051673F"/>
    <w:rsid w:val="00516ADC"/>
    <w:rsid w:val="00524FE7"/>
    <w:rsid w:val="005261AF"/>
    <w:rsid w:val="00530F60"/>
    <w:rsid w:val="00531A59"/>
    <w:rsid w:val="00531AA5"/>
    <w:rsid w:val="00532690"/>
    <w:rsid w:val="00532F07"/>
    <w:rsid w:val="00533AAB"/>
    <w:rsid w:val="0053485A"/>
    <w:rsid w:val="00535A88"/>
    <w:rsid w:val="005406B0"/>
    <w:rsid w:val="00540EE1"/>
    <w:rsid w:val="005415B5"/>
    <w:rsid w:val="00543FC5"/>
    <w:rsid w:val="00545257"/>
    <w:rsid w:val="0054644E"/>
    <w:rsid w:val="005477CE"/>
    <w:rsid w:val="005507A2"/>
    <w:rsid w:val="00553726"/>
    <w:rsid w:val="005545F6"/>
    <w:rsid w:val="00556033"/>
    <w:rsid w:val="0056015A"/>
    <w:rsid w:val="00565A63"/>
    <w:rsid w:val="00571FD0"/>
    <w:rsid w:val="00573E3B"/>
    <w:rsid w:val="00574124"/>
    <w:rsid w:val="00574632"/>
    <w:rsid w:val="00575525"/>
    <w:rsid w:val="00575541"/>
    <w:rsid w:val="005759E7"/>
    <w:rsid w:val="00575EFF"/>
    <w:rsid w:val="00576AC3"/>
    <w:rsid w:val="005779A2"/>
    <w:rsid w:val="005823F8"/>
    <w:rsid w:val="00582A00"/>
    <w:rsid w:val="0058400B"/>
    <w:rsid w:val="00585063"/>
    <w:rsid w:val="00597E6F"/>
    <w:rsid w:val="005A0548"/>
    <w:rsid w:val="005A1C96"/>
    <w:rsid w:val="005A1F52"/>
    <w:rsid w:val="005A21C2"/>
    <w:rsid w:val="005A25A7"/>
    <w:rsid w:val="005A42DF"/>
    <w:rsid w:val="005A69D6"/>
    <w:rsid w:val="005B00D9"/>
    <w:rsid w:val="005B0EB2"/>
    <w:rsid w:val="005B14DD"/>
    <w:rsid w:val="005B2FAB"/>
    <w:rsid w:val="005B34B9"/>
    <w:rsid w:val="005B6501"/>
    <w:rsid w:val="005B6F73"/>
    <w:rsid w:val="005C0F86"/>
    <w:rsid w:val="005C62F1"/>
    <w:rsid w:val="005C6AB4"/>
    <w:rsid w:val="005D1AEB"/>
    <w:rsid w:val="005D2A02"/>
    <w:rsid w:val="005D67D6"/>
    <w:rsid w:val="005E104C"/>
    <w:rsid w:val="005E2B94"/>
    <w:rsid w:val="005E2E99"/>
    <w:rsid w:val="005E3357"/>
    <w:rsid w:val="005E5C96"/>
    <w:rsid w:val="005E659B"/>
    <w:rsid w:val="005E776A"/>
    <w:rsid w:val="005F4132"/>
    <w:rsid w:val="005F65D9"/>
    <w:rsid w:val="005F68BA"/>
    <w:rsid w:val="005F6E26"/>
    <w:rsid w:val="005F761A"/>
    <w:rsid w:val="005F764E"/>
    <w:rsid w:val="00600EB8"/>
    <w:rsid w:val="00603C73"/>
    <w:rsid w:val="00621632"/>
    <w:rsid w:val="00621C49"/>
    <w:rsid w:val="00622584"/>
    <w:rsid w:val="00627704"/>
    <w:rsid w:val="00630D34"/>
    <w:rsid w:val="00634D48"/>
    <w:rsid w:val="00637417"/>
    <w:rsid w:val="00643AB6"/>
    <w:rsid w:val="00644960"/>
    <w:rsid w:val="00644F77"/>
    <w:rsid w:val="00647C29"/>
    <w:rsid w:val="006545AC"/>
    <w:rsid w:val="00656F36"/>
    <w:rsid w:val="00661629"/>
    <w:rsid w:val="00665785"/>
    <w:rsid w:val="0066799F"/>
    <w:rsid w:val="00670468"/>
    <w:rsid w:val="006710E5"/>
    <w:rsid w:val="00673C42"/>
    <w:rsid w:val="00673C73"/>
    <w:rsid w:val="006745FB"/>
    <w:rsid w:val="006754E3"/>
    <w:rsid w:val="006762E1"/>
    <w:rsid w:val="0067677F"/>
    <w:rsid w:val="00681FA3"/>
    <w:rsid w:val="0068387B"/>
    <w:rsid w:val="00683BC9"/>
    <w:rsid w:val="006877AB"/>
    <w:rsid w:val="006926F9"/>
    <w:rsid w:val="006928AD"/>
    <w:rsid w:val="006928EA"/>
    <w:rsid w:val="006A07E0"/>
    <w:rsid w:val="006A1BF0"/>
    <w:rsid w:val="006A2DD1"/>
    <w:rsid w:val="006A5AF9"/>
    <w:rsid w:val="006A61DF"/>
    <w:rsid w:val="006B0BAB"/>
    <w:rsid w:val="006B2FE8"/>
    <w:rsid w:val="006B5689"/>
    <w:rsid w:val="006B5A9F"/>
    <w:rsid w:val="006B60C3"/>
    <w:rsid w:val="006C03F2"/>
    <w:rsid w:val="006C2C19"/>
    <w:rsid w:val="006C3C05"/>
    <w:rsid w:val="006C3F4E"/>
    <w:rsid w:val="006C6A54"/>
    <w:rsid w:val="006D1675"/>
    <w:rsid w:val="006D4420"/>
    <w:rsid w:val="006D7C1A"/>
    <w:rsid w:val="006E0CFB"/>
    <w:rsid w:val="006E2B9C"/>
    <w:rsid w:val="006E4319"/>
    <w:rsid w:val="006E5101"/>
    <w:rsid w:val="006E6A73"/>
    <w:rsid w:val="006F0329"/>
    <w:rsid w:val="006F0426"/>
    <w:rsid w:val="006F5301"/>
    <w:rsid w:val="006F69DA"/>
    <w:rsid w:val="00701306"/>
    <w:rsid w:val="00701A7D"/>
    <w:rsid w:val="0070348E"/>
    <w:rsid w:val="007038F4"/>
    <w:rsid w:val="00710091"/>
    <w:rsid w:val="0071078C"/>
    <w:rsid w:val="007129FD"/>
    <w:rsid w:val="00712AEE"/>
    <w:rsid w:val="00715262"/>
    <w:rsid w:val="00716ADF"/>
    <w:rsid w:val="00717700"/>
    <w:rsid w:val="0072071B"/>
    <w:rsid w:val="0072367D"/>
    <w:rsid w:val="00723CFF"/>
    <w:rsid w:val="00727ADD"/>
    <w:rsid w:val="00734226"/>
    <w:rsid w:val="007408E7"/>
    <w:rsid w:val="0074779B"/>
    <w:rsid w:val="00747BAC"/>
    <w:rsid w:val="00751400"/>
    <w:rsid w:val="0075269A"/>
    <w:rsid w:val="007556F0"/>
    <w:rsid w:val="007564BC"/>
    <w:rsid w:val="00761383"/>
    <w:rsid w:val="007619D6"/>
    <w:rsid w:val="007625CF"/>
    <w:rsid w:val="0076386F"/>
    <w:rsid w:val="00764E1A"/>
    <w:rsid w:val="00766179"/>
    <w:rsid w:val="00766ECA"/>
    <w:rsid w:val="00770EE2"/>
    <w:rsid w:val="007735AC"/>
    <w:rsid w:val="00781157"/>
    <w:rsid w:val="00781D8E"/>
    <w:rsid w:val="00783EA8"/>
    <w:rsid w:val="00784E5C"/>
    <w:rsid w:val="00785E84"/>
    <w:rsid w:val="0079114C"/>
    <w:rsid w:val="00791DB1"/>
    <w:rsid w:val="00792B18"/>
    <w:rsid w:val="00792CDE"/>
    <w:rsid w:val="00797BE1"/>
    <w:rsid w:val="007A04F9"/>
    <w:rsid w:val="007A06B8"/>
    <w:rsid w:val="007A0FA0"/>
    <w:rsid w:val="007A2D8C"/>
    <w:rsid w:val="007A3277"/>
    <w:rsid w:val="007A5A81"/>
    <w:rsid w:val="007B042A"/>
    <w:rsid w:val="007B0A0A"/>
    <w:rsid w:val="007B421F"/>
    <w:rsid w:val="007B7525"/>
    <w:rsid w:val="007B7614"/>
    <w:rsid w:val="007C05FA"/>
    <w:rsid w:val="007C0B4C"/>
    <w:rsid w:val="007C5623"/>
    <w:rsid w:val="007C5955"/>
    <w:rsid w:val="007C678B"/>
    <w:rsid w:val="007D0169"/>
    <w:rsid w:val="007D19B0"/>
    <w:rsid w:val="007D3AFA"/>
    <w:rsid w:val="007D5FE3"/>
    <w:rsid w:val="007D6953"/>
    <w:rsid w:val="007D77B7"/>
    <w:rsid w:val="007E0033"/>
    <w:rsid w:val="007E0537"/>
    <w:rsid w:val="007E083A"/>
    <w:rsid w:val="007E0AA1"/>
    <w:rsid w:val="007E1373"/>
    <w:rsid w:val="007E36CE"/>
    <w:rsid w:val="007E4E1C"/>
    <w:rsid w:val="007E65CE"/>
    <w:rsid w:val="007E7954"/>
    <w:rsid w:val="007F2804"/>
    <w:rsid w:val="007F3D9A"/>
    <w:rsid w:val="007F45E9"/>
    <w:rsid w:val="007F5D95"/>
    <w:rsid w:val="007F6064"/>
    <w:rsid w:val="007F7945"/>
    <w:rsid w:val="00800124"/>
    <w:rsid w:val="00804497"/>
    <w:rsid w:val="00805E31"/>
    <w:rsid w:val="00806769"/>
    <w:rsid w:val="0081019B"/>
    <w:rsid w:val="00812121"/>
    <w:rsid w:val="00813F45"/>
    <w:rsid w:val="00815FED"/>
    <w:rsid w:val="008178E8"/>
    <w:rsid w:val="008263CD"/>
    <w:rsid w:val="00827210"/>
    <w:rsid w:val="00831550"/>
    <w:rsid w:val="0083415B"/>
    <w:rsid w:val="0083426D"/>
    <w:rsid w:val="00834568"/>
    <w:rsid w:val="00834E1E"/>
    <w:rsid w:val="00834F76"/>
    <w:rsid w:val="0083526B"/>
    <w:rsid w:val="00836256"/>
    <w:rsid w:val="008373EE"/>
    <w:rsid w:val="00841B61"/>
    <w:rsid w:val="008445E6"/>
    <w:rsid w:val="008447B6"/>
    <w:rsid w:val="008451D9"/>
    <w:rsid w:val="00845E23"/>
    <w:rsid w:val="00850017"/>
    <w:rsid w:val="008505B1"/>
    <w:rsid w:val="008562F9"/>
    <w:rsid w:val="0085774B"/>
    <w:rsid w:val="008600F3"/>
    <w:rsid w:val="00862A72"/>
    <w:rsid w:val="00863524"/>
    <w:rsid w:val="0086574D"/>
    <w:rsid w:val="00867A44"/>
    <w:rsid w:val="00870378"/>
    <w:rsid w:val="00870A6B"/>
    <w:rsid w:val="008712B7"/>
    <w:rsid w:val="0087288E"/>
    <w:rsid w:val="00877B9D"/>
    <w:rsid w:val="00880ADB"/>
    <w:rsid w:val="00882377"/>
    <w:rsid w:val="00882474"/>
    <w:rsid w:val="00883EC4"/>
    <w:rsid w:val="00885DEF"/>
    <w:rsid w:val="008868AA"/>
    <w:rsid w:val="00891A07"/>
    <w:rsid w:val="008923F3"/>
    <w:rsid w:val="0089254A"/>
    <w:rsid w:val="00893058"/>
    <w:rsid w:val="00894AC2"/>
    <w:rsid w:val="0089594D"/>
    <w:rsid w:val="008966A2"/>
    <w:rsid w:val="008A1234"/>
    <w:rsid w:val="008A4028"/>
    <w:rsid w:val="008A41D1"/>
    <w:rsid w:val="008A5623"/>
    <w:rsid w:val="008A5F6D"/>
    <w:rsid w:val="008B0215"/>
    <w:rsid w:val="008B09AA"/>
    <w:rsid w:val="008B0CF1"/>
    <w:rsid w:val="008B79EA"/>
    <w:rsid w:val="008C069B"/>
    <w:rsid w:val="008C12ED"/>
    <w:rsid w:val="008C1A73"/>
    <w:rsid w:val="008C2597"/>
    <w:rsid w:val="008C3515"/>
    <w:rsid w:val="008C3ECF"/>
    <w:rsid w:val="008C54F0"/>
    <w:rsid w:val="008C5C84"/>
    <w:rsid w:val="008D2619"/>
    <w:rsid w:val="008D2A82"/>
    <w:rsid w:val="008D3731"/>
    <w:rsid w:val="008D6737"/>
    <w:rsid w:val="008D693C"/>
    <w:rsid w:val="008D78F9"/>
    <w:rsid w:val="008E1123"/>
    <w:rsid w:val="008E35D3"/>
    <w:rsid w:val="008E5657"/>
    <w:rsid w:val="008F0FC5"/>
    <w:rsid w:val="008F2DD0"/>
    <w:rsid w:val="008F4AAF"/>
    <w:rsid w:val="008F531C"/>
    <w:rsid w:val="00900393"/>
    <w:rsid w:val="00904848"/>
    <w:rsid w:val="00905C8D"/>
    <w:rsid w:val="00907747"/>
    <w:rsid w:val="0091138E"/>
    <w:rsid w:val="00911C5E"/>
    <w:rsid w:val="00912927"/>
    <w:rsid w:val="00916F84"/>
    <w:rsid w:val="00921011"/>
    <w:rsid w:val="009227FF"/>
    <w:rsid w:val="00924A36"/>
    <w:rsid w:val="00924E91"/>
    <w:rsid w:val="00927EF0"/>
    <w:rsid w:val="00931A4E"/>
    <w:rsid w:val="009337A7"/>
    <w:rsid w:val="00933C87"/>
    <w:rsid w:val="00936001"/>
    <w:rsid w:val="009367C2"/>
    <w:rsid w:val="009374FB"/>
    <w:rsid w:val="00943B68"/>
    <w:rsid w:val="009455A4"/>
    <w:rsid w:val="009553C5"/>
    <w:rsid w:val="00956C47"/>
    <w:rsid w:val="00960FA7"/>
    <w:rsid w:val="0096125A"/>
    <w:rsid w:val="00961B8B"/>
    <w:rsid w:val="0096429D"/>
    <w:rsid w:val="00966390"/>
    <w:rsid w:val="00966E9C"/>
    <w:rsid w:val="00967696"/>
    <w:rsid w:val="009701C6"/>
    <w:rsid w:val="00972914"/>
    <w:rsid w:val="00972D12"/>
    <w:rsid w:val="0097359B"/>
    <w:rsid w:val="00974650"/>
    <w:rsid w:val="0098235E"/>
    <w:rsid w:val="009831FB"/>
    <w:rsid w:val="00984533"/>
    <w:rsid w:val="0098538F"/>
    <w:rsid w:val="00991291"/>
    <w:rsid w:val="00991FEC"/>
    <w:rsid w:val="00992101"/>
    <w:rsid w:val="009924A8"/>
    <w:rsid w:val="009933D5"/>
    <w:rsid w:val="00993805"/>
    <w:rsid w:val="009963D8"/>
    <w:rsid w:val="009A0630"/>
    <w:rsid w:val="009A290F"/>
    <w:rsid w:val="009A31F4"/>
    <w:rsid w:val="009A334A"/>
    <w:rsid w:val="009A47DB"/>
    <w:rsid w:val="009A5A34"/>
    <w:rsid w:val="009A7256"/>
    <w:rsid w:val="009B14CF"/>
    <w:rsid w:val="009B19A3"/>
    <w:rsid w:val="009B2FE3"/>
    <w:rsid w:val="009B30B5"/>
    <w:rsid w:val="009B3869"/>
    <w:rsid w:val="009B4B11"/>
    <w:rsid w:val="009B5AE6"/>
    <w:rsid w:val="009B668D"/>
    <w:rsid w:val="009B6D96"/>
    <w:rsid w:val="009C089B"/>
    <w:rsid w:val="009C095C"/>
    <w:rsid w:val="009C095F"/>
    <w:rsid w:val="009C136A"/>
    <w:rsid w:val="009C1793"/>
    <w:rsid w:val="009C20EB"/>
    <w:rsid w:val="009C2C1C"/>
    <w:rsid w:val="009C2DC7"/>
    <w:rsid w:val="009C428E"/>
    <w:rsid w:val="009C532E"/>
    <w:rsid w:val="009C6C82"/>
    <w:rsid w:val="009C7117"/>
    <w:rsid w:val="009C744A"/>
    <w:rsid w:val="009C7CEA"/>
    <w:rsid w:val="009C7DD5"/>
    <w:rsid w:val="009D0194"/>
    <w:rsid w:val="009D06F6"/>
    <w:rsid w:val="009D136E"/>
    <w:rsid w:val="009D3B9B"/>
    <w:rsid w:val="009D7FD1"/>
    <w:rsid w:val="009E0C22"/>
    <w:rsid w:val="009E1335"/>
    <w:rsid w:val="009E1832"/>
    <w:rsid w:val="009E443F"/>
    <w:rsid w:val="009E5231"/>
    <w:rsid w:val="009E6645"/>
    <w:rsid w:val="009F540F"/>
    <w:rsid w:val="009F5C8D"/>
    <w:rsid w:val="009F745C"/>
    <w:rsid w:val="00A01645"/>
    <w:rsid w:val="00A0322A"/>
    <w:rsid w:val="00A0659C"/>
    <w:rsid w:val="00A068BA"/>
    <w:rsid w:val="00A10133"/>
    <w:rsid w:val="00A11789"/>
    <w:rsid w:val="00A11F8C"/>
    <w:rsid w:val="00A16828"/>
    <w:rsid w:val="00A2045A"/>
    <w:rsid w:val="00A216E3"/>
    <w:rsid w:val="00A2177A"/>
    <w:rsid w:val="00A22D86"/>
    <w:rsid w:val="00A24988"/>
    <w:rsid w:val="00A26333"/>
    <w:rsid w:val="00A305A0"/>
    <w:rsid w:val="00A3173C"/>
    <w:rsid w:val="00A32431"/>
    <w:rsid w:val="00A33674"/>
    <w:rsid w:val="00A355A2"/>
    <w:rsid w:val="00A363D6"/>
    <w:rsid w:val="00A405DB"/>
    <w:rsid w:val="00A41980"/>
    <w:rsid w:val="00A428C1"/>
    <w:rsid w:val="00A42E0F"/>
    <w:rsid w:val="00A501BF"/>
    <w:rsid w:val="00A50CB9"/>
    <w:rsid w:val="00A522D6"/>
    <w:rsid w:val="00A52334"/>
    <w:rsid w:val="00A52399"/>
    <w:rsid w:val="00A53A08"/>
    <w:rsid w:val="00A550B0"/>
    <w:rsid w:val="00A57D0A"/>
    <w:rsid w:val="00A60962"/>
    <w:rsid w:val="00A61522"/>
    <w:rsid w:val="00A6350A"/>
    <w:rsid w:val="00A636FD"/>
    <w:rsid w:val="00A638AF"/>
    <w:rsid w:val="00A65809"/>
    <w:rsid w:val="00A65FB0"/>
    <w:rsid w:val="00A66F44"/>
    <w:rsid w:val="00A675F0"/>
    <w:rsid w:val="00A67A46"/>
    <w:rsid w:val="00A70DE5"/>
    <w:rsid w:val="00A72E47"/>
    <w:rsid w:val="00A74139"/>
    <w:rsid w:val="00A74C6A"/>
    <w:rsid w:val="00A752A6"/>
    <w:rsid w:val="00A75F59"/>
    <w:rsid w:val="00A7682B"/>
    <w:rsid w:val="00A773D6"/>
    <w:rsid w:val="00A83926"/>
    <w:rsid w:val="00A83E11"/>
    <w:rsid w:val="00A84137"/>
    <w:rsid w:val="00A86823"/>
    <w:rsid w:val="00A87906"/>
    <w:rsid w:val="00A9181A"/>
    <w:rsid w:val="00A93EA9"/>
    <w:rsid w:val="00A97855"/>
    <w:rsid w:val="00AA0A4C"/>
    <w:rsid w:val="00AA164B"/>
    <w:rsid w:val="00AA219A"/>
    <w:rsid w:val="00AA33C1"/>
    <w:rsid w:val="00AA421A"/>
    <w:rsid w:val="00AA5C57"/>
    <w:rsid w:val="00AA6B86"/>
    <w:rsid w:val="00AB0500"/>
    <w:rsid w:val="00AB1F03"/>
    <w:rsid w:val="00AB4FBA"/>
    <w:rsid w:val="00AB5956"/>
    <w:rsid w:val="00AB5D43"/>
    <w:rsid w:val="00AB7988"/>
    <w:rsid w:val="00AC0C48"/>
    <w:rsid w:val="00AC214A"/>
    <w:rsid w:val="00AC2E88"/>
    <w:rsid w:val="00AC43B1"/>
    <w:rsid w:val="00AC50EE"/>
    <w:rsid w:val="00AC7908"/>
    <w:rsid w:val="00AD08ED"/>
    <w:rsid w:val="00AD17E2"/>
    <w:rsid w:val="00AD3892"/>
    <w:rsid w:val="00AD417D"/>
    <w:rsid w:val="00AD4F70"/>
    <w:rsid w:val="00AD5405"/>
    <w:rsid w:val="00AD5EA6"/>
    <w:rsid w:val="00AD6E10"/>
    <w:rsid w:val="00AD7140"/>
    <w:rsid w:val="00AE05B6"/>
    <w:rsid w:val="00AE1B66"/>
    <w:rsid w:val="00AE1EFE"/>
    <w:rsid w:val="00AE2AAF"/>
    <w:rsid w:val="00AE3347"/>
    <w:rsid w:val="00AE3B42"/>
    <w:rsid w:val="00AE4CDE"/>
    <w:rsid w:val="00AF26D2"/>
    <w:rsid w:val="00AF2A83"/>
    <w:rsid w:val="00AF490F"/>
    <w:rsid w:val="00AF520B"/>
    <w:rsid w:val="00AF642A"/>
    <w:rsid w:val="00AF74CB"/>
    <w:rsid w:val="00B00142"/>
    <w:rsid w:val="00B008D4"/>
    <w:rsid w:val="00B0092A"/>
    <w:rsid w:val="00B00CAF"/>
    <w:rsid w:val="00B01D28"/>
    <w:rsid w:val="00B021B5"/>
    <w:rsid w:val="00B04213"/>
    <w:rsid w:val="00B0555F"/>
    <w:rsid w:val="00B05ACC"/>
    <w:rsid w:val="00B11A3E"/>
    <w:rsid w:val="00B162EE"/>
    <w:rsid w:val="00B16E58"/>
    <w:rsid w:val="00B1751D"/>
    <w:rsid w:val="00B203D0"/>
    <w:rsid w:val="00B20B93"/>
    <w:rsid w:val="00B21F12"/>
    <w:rsid w:val="00B23C9D"/>
    <w:rsid w:val="00B259C7"/>
    <w:rsid w:val="00B27059"/>
    <w:rsid w:val="00B320DC"/>
    <w:rsid w:val="00B35B23"/>
    <w:rsid w:val="00B37C7C"/>
    <w:rsid w:val="00B40499"/>
    <w:rsid w:val="00B41431"/>
    <w:rsid w:val="00B41748"/>
    <w:rsid w:val="00B42EB9"/>
    <w:rsid w:val="00B433A2"/>
    <w:rsid w:val="00B436F1"/>
    <w:rsid w:val="00B445B8"/>
    <w:rsid w:val="00B45008"/>
    <w:rsid w:val="00B45E60"/>
    <w:rsid w:val="00B474CB"/>
    <w:rsid w:val="00B51B27"/>
    <w:rsid w:val="00B5255D"/>
    <w:rsid w:val="00B52DF1"/>
    <w:rsid w:val="00B54C70"/>
    <w:rsid w:val="00B5754A"/>
    <w:rsid w:val="00B60BA8"/>
    <w:rsid w:val="00B61471"/>
    <w:rsid w:val="00B616DE"/>
    <w:rsid w:val="00B618A5"/>
    <w:rsid w:val="00B61F6F"/>
    <w:rsid w:val="00B63ACD"/>
    <w:rsid w:val="00B63CB1"/>
    <w:rsid w:val="00B64FEB"/>
    <w:rsid w:val="00B66089"/>
    <w:rsid w:val="00B66E42"/>
    <w:rsid w:val="00B67EF7"/>
    <w:rsid w:val="00B70336"/>
    <w:rsid w:val="00B71854"/>
    <w:rsid w:val="00B72DBF"/>
    <w:rsid w:val="00B75642"/>
    <w:rsid w:val="00B759F8"/>
    <w:rsid w:val="00B77582"/>
    <w:rsid w:val="00B80017"/>
    <w:rsid w:val="00B82F33"/>
    <w:rsid w:val="00B866FC"/>
    <w:rsid w:val="00B86F90"/>
    <w:rsid w:val="00B92573"/>
    <w:rsid w:val="00B92E12"/>
    <w:rsid w:val="00B9341F"/>
    <w:rsid w:val="00B937CC"/>
    <w:rsid w:val="00B94A2A"/>
    <w:rsid w:val="00BA0FE2"/>
    <w:rsid w:val="00BA161C"/>
    <w:rsid w:val="00BA23BF"/>
    <w:rsid w:val="00BA504C"/>
    <w:rsid w:val="00BA62F1"/>
    <w:rsid w:val="00BA6E09"/>
    <w:rsid w:val="00BB04D8"/>
    <w:rsid w:val="00BB20A4"/>
    <w:rsid w:val="00BB63F4"/>
    <w:rsid w:val="00BB6BFC"/>
    <w:rsid w:val="00BC08C5"/>
    <w:rsid w:val="00BC0942"/>
    <w:rsid w:val="00BC357F"/>
    <w:rsid w:val="00BC5A8F"/>
    <w:rsid w:val="00BC5BD2"/>
    <w:rsid w:val="00BC7561"/>
    <w:rsid w:val="00BD0C2B"/>
    <w:rsid w:val="00BD1A1B"/>
    <w:rsid w:val="00BD2093"/>
    <w:rsid w:val="00BD29AB"/>
    <w:rsid w:val="00BD4229"/>
    <w:rsid w:val="00BD65D3"/>
    <w:rsid w:val="00BE0BC2"/>
    <w:rsid w:val="00BE5D99"/>
    <w:rsid w:val="00BE5EED"/>
    <w:rsid w:val="00BE7177"/>
    <w:rsid w:val="00BE7BF6"/>
    <w:rsid w:val="00BF00BE"/>
    <w:rsid w:val="00BF053D"/>
    <w:rsid w:val="00BF2AF9"/>
    <w:rsid w:val="00BF3FF0"/>
    <w:rsid w:val="00BF4058"/>
    <w:rsid w:val="00BF5793"/>
    <w:rsid w:val="00BF6DBE"/>
    <w:rsid w:val="00C0449B"/>
    <w:rsid w:val="00C04E00"/>
    <w:rsid w:val="00C05B81"/>
    <w:rsid w:val="00C07681"/>
    <w:rsid w:val="00C11F38"/>
    <w:rsid w:val="00C12EB0"/>
    <w:rsid w:val="00C149E8"/>
    <w:rsid w:val="00C14BB7"/>
    <w:rsid w:val="00C1610E"/>
    <w:rsid w:val="00C161BE"/>
    <w:rsid w:val="00C16578"/>
    <w:rsid w:val="00C20177"/>
    <w:rsid w:val="00C20A58"/>
    <w:rsid w:val="00C2133B"/>
    <w:rsid w:val="00C22B29"/>
    <w:rsid w:val="00C22C74"/>
    <w:rsid w:val="00C27B04"/>
    <w:rsid w:val="00C27C21"/>
    <w:rsid w:val="00C33C42"/>
    <w:rsid w:val="00C33DA2"/>
    <w:rsid w:val="00C34B4F"/>
    <w:rsid w:val="00C374A5"/>
    <w:rsid w:val="00C37569"/>
    <w:rsid w:val="00C41509"/>
    <w:rsid w:val="00C41E9C"/>
    <w:rsid w:val="00C4350C"/>
    <w:rsid w:val="00C47AD4"/>
    <w:rsid w:val="00C47FD1"/>
    <w:rsid w:val="00C51F9A"/>
    <w:rsid w:val="00C52CFD"/>
    <w:rsid w:val="00C542E0"/>
    <w:rsid w:val="00C55E63"/>
    <w:rsid w:val="00C56024"/>
    <w:rsid w:val="00C62904"/>
    <w:rsid w:val="00C64005"/>
    <w:rsid w:val="00C64D88"/>
    <w:rsid w:val="00C64F3B"/>
    <w:rsid w:val="00C652F8"/>
    <w:rsid w:val="00C66CF0"/>
    <w:rsid w:val="00C71250"/>
    <w:rsid w:val="00C72B7B"/>
    <w:rsid w:val="00C73D60"/>
    <w:rsid w:val="00C76587"/>
    <w:rsid w:val="00C76888"/>
    <w:rsid w:val="00C77411"/>
    <w:rsid w:val="00C77521"/>
    <w:rsid w:val="00C77806"/>
    <w:rsid w:val="00C77D65"/>
    <w:rsid w:val="00C84549"/>
    <w:rsid w:val="00C86BFC"/>
    <w:rsid w:val="00C918E6"/>
    <w:rsid w:val="00C9399C"/>
    <w:rsid w:val="00C95C5F"/>
    <w:rsid w:val="00CA0123"/>
    <w:rsid w:val="00CA0BCE"/>
    <w:rsid w:val="00CA2F58"/>
    <w:rsid w:val="00CA32FC"/>
    <w:rsid w:val="00CA359F"/>
    <w:rsid w:val="00CA4CE9"/>
    <w:rsid w:val="00CA6229"/>
    <w:rsid w:val="00CA6245"/>
    <w:rsid w:val="00CA6EA5"/>
    <w:rsid w:val="00CB0572"/>
    <w:rsid w:val="00CB099F"/>
    <w:rsid w:val="00CB17E9"/>
    <w:rsid w:val="00CB2C93"/>
    <w:rsid w:val="00CB46DE"/>
    <w:rsid w:val="00CB5165"/>
    <w:rsid w:val="00CB60D0"/>
    <w:rsid w:val="00CB791B"/>
    <w:rsid w:val="00CC45FC"/>
    <w:rsid w:val="00CC68D1"/>
    <w:rsid w:val="00CC6980"/>
    <w:rsid w:val="00CD0ACC"/>
    <w:rsid w:val="00CD0DFF"/>
    <w:rsid w:val="00CD135D"/>
    <w:rsid w:val="00CD1823"/>
    <w:rsid w:val="00CD24B4"/>
    <w:rsid w:val="00CD42AC"/>
    <w:rsid w:val="00CD46FC"/>
    <w:rsid w:val="00CD6D41"/>
    <w:rsid w:val="00CD7243"/>
    <w:rsid w:val="00CE00BD"/>
    <w:rsid w:val="00CE03F4"/>
    <w:rsid w:val="00CE0E9D"/>
    <w:rsid w:val="00CE7645"/>
    <w:rsid w:val="00CE7FAA"/>
    <w:rsid w:val="00CF16D4"/>
    <w:rsid w:val="00CF29F7"/>
    <w:rsid w:val="00CF4336"/>
    <w:rsid w:val="00CF5F23"/>
    <w:rsid w:val="00D0002D"/>
    <w:rsid w:val="00D016E7"/>
    <w:rsid w:val="00D116B3"/>
    <w:rsid w:val="00D12266"/>
    <w:rsid w:val="00D125BA"/>
    <w:rsid w:val="00D12C60"/>
    <w:rsid w:val="00D12E5C"/>
    <w:rsid w:val="00D12FB2"/>
    <w:rsid w:val="00D15093"/>
    <w:rsid w:val="00D16991"/>
    <w:rsid w:val="00D176C2"/>
    <w:rsid w:val="00D20078"/>
    <w:rsid w:val="00D20AD4"/>
    <w:rsid w:val="00D219AD"/>
    <w:rsid w:val="00D21FE1"/>
    <w:rsid w:val="00D221B5"/>
    <w:rsid w:val="00D3143C"/>
    <w:rsid w:val="00D32EEB"/>
    <w:rsid w:val="00D34029"/>
    <w:rsid w:val="00D35C0C"/>
    <w:rsid w:val="00D404E1"/>
    <w:rsid w:val="00D413DD"/>
    <w:rsid w:val="00D43031"/>
    <w:rsid w:val="00D43F95"/>
    <w:rsid w:val="00D450C2"/>
    <w:rsid w:val="00D46AA9"/>
    <w:rsid w:val="00D46E6F"/>
    <w:rsid w:val="00D50A5A"/>
    <w:rsid w:val="00D5162B"/>
    <w:rsid w:val="00D5168C"/>
    <w:rsid w:val="00D53086"/>
    <w:rsid w:val="00D53368"/>
    <w:rsid w:val="00D54A9E"/>
    <w:rsid w:val="00D560BA"/>
    <w:rsid w:val="00D56130"/>
    <w:rsid w:val="00D56F52"/>
    <w:rsid w:val="00D629C2"/>
    <w:rsid w:val="00D62A91"/>
    <w:rsid w:val="00D62DD2"/>
    <w:rsid w:val="00D62E9D"/>
    <w:rsid w:val="00D63A11"/>
    <w:rsid w:val="00D647CC"/>
    <w:rsid w:val="00D65084"/>
    <w:rsid w:val="00D657A3"/>
    <w:rsid w:val="00D65CF5"/>
    <w:rsid w:val="00D6748B"/>
    <w:rsid w:val="00D718C8"/>
    <w:rsid w:val="00D722E4"/>
    <w:rsid w:val="00D724A6"/>
    <w:rsid w:val="00D72514"/>
    <w:rsid w:val="00D72E94"/>
    <w:rsid w:val="00D744D6"/>
    <w:rsid w:val="00D750E5"/>
    <w:rsid w:val="00D755E9"/>
    <w:rsid w:val="00D77233"/>
    <w:rsid w:val="00D80A4B"/>
    <w:rsid w:val="00D8213E"/>
    <w:rsid w:val="00D863AB"/>
    <w:rsid w:val="00D87341"/>
    <w:rsid w:val="00D87BAF"/>
    <w:rsid w:val="00D87E0F"/>
    <w:rsid w:val="00D905F3"/>
    <w:rsid w:val="00D95698"/>
    <w:rsid w:val="00DA0180"/>
    <w:rsid w:val="00DA1A75"/>
    <w:rsid w:val="00DA215F"/>
    <w:rsid w:val="00DA4A3C"/>
    <w:rsid w:val="00DA6ED3"/>
    <w:rsid w:val="00DA7533"/>
    <w:rsid w:val="00DA7814"/>
    <w:rsid w:val="00DA78CC"/>
    <w:rsid w:val="00DA7F5A"/>
    <w:rsid w:val="00DB2036"/>
    <w:rsid w:val="00DB2EA5"/>
    <w:rsid w:val="00DB540E"/>
    <w:rsid w:val="00DB5D60"/>
    <w:rsid w:val="00DB783D"/>
    <w:rsid w:val="00DC03C3"/>
    <w:rsid w:val="00DC123A"/>
    <w:rsid w:val="00DC2038"/>
    <w:rsid w:val="00DC34AB"/>
    <w:rsid w:val="00DC364F"/>
    <w:rsid w:val="00DC4129"/>
    <w:rsid w:val="00DC5977"/>
    <w:rsid w:val="00DC7189"/>
    <w:rsid w:val="00DC77D4"/>
    <w:rsid w:val="00DD0818"/>
    <w:rsid w:val="00DD13E8"/>
    <w:rsid w:val="00DD1C76"/>
    <w:rsid w:val="00DD235F"/>
    <w:rsid w:val="00DD3029"/>
    <w:rsid w:val="00DD6CE8"/>
    <w:rsid w:val="00DE51F0"/>
    <w:rsid w:val="00DE5613"/>
    <w:rsid w:val="00DE5B0C"/>
    <w:rsid w:val="00DE7921"/>
    <w:rsid w:val="00DF0941"/>
    <w:rsid w:val="00DF5E12"/>
    <w:rsid w:val="00DF5F45"/>
    <w:rsid w:val="00DF7835"/>
    <w:rsid w:val="00E00192"/>
    <w:rsid w:val="00E00AAE"/>
    <w:rsid w:val="00E00E37"/>
    <w:rsid w:val="00E01781"/>
    <w:rsid w:val="00E02F0C"/>
    <w:rsid w:val="00E050C5"/>
    <w:rsid w:val="00E05575"/>
    <w:rsid w:val="00E05670"/>
    <w:rsid w:val="00E0693D"/>
    <w:rsid w:val="00E1165E"/>
    <w:rsid w:val="00E13D96"/>
    <w:rsid w:val="00E1750F"/>
    <w:rsid w:val="00E23594"/>
    <w:rsid w:val="00E24EFE"/>
    <w:rsid w:val="00E25638"/>
    <w:rsid w:val="00E2717D"/>
    <w:rsid w:val="00E3158E"/>
    <w:rsid w:val="00E316D7"/>
    <w:rsid w:val="00E33FE9"/>
    <w:rsid w:val="00E34CA7"/>
    <w:rsid w:val="00E36A65"/>
    <w:rsid w:val="00E36A85"/>
    <w:rsid w:val="00E4080C"/>
    <w:rsid w:val="00E42B41"/>
    <w:rsid w:val="00E452F9"/>
    <w:rsid w:val="00E457D0"/>
    <w:rsid w:val="00E46AE1"/>
    <w:rsid w:val="00E50251"/>
    <w:rsid w:val="00E51525"/>
    <w:rsid w:val="00E5371F"/>
    <w:rsid w:val="00E5417E"/>
    <w:rsid w:val="00E54C33"/>
    <w:rsid w:val="00E61A5B"/>
    <w:rsid w:val="00E630E4"/>
    <w:rsid w:val="00E63998"/>
    <w:rsid w:val="00E63FE4"/>
    <w:rsid w:val="00E643A3"/>
    <w:rsid w:val="00E64550"/>
    <w:rsid w:val="00E660DF"/>
    <w:rsid w:val="00E735B4"/>
    <w:rsid w:val="00E75A4F"/>
    <w:rsid w:val="00E766EE"/>
    <w:rsid w:val="00E820F5"/>
    <w:rsid w:val="00E86FF0"/>
    <w:rsid w:val="00E873C4"/>
    <w:rsid w:val="00E87EB4"/>
    <w:rsid w:val="00E87F61"/>
    <w:rsid w:val="00E91DFC"/>
    <w:rsid w:val="00E92452"/>
    <w:rsid w:val="00E97730"/>
    <w:rsid w:val="00EA0D11"/>
    <w:rsid w:val="00EA3F1B"/>
    <w:rsid w:val="00EA7535"/>
    <w:rsid w:val="00EA7F99"/>
    <w:rsid w:val="00EB0F74"/>
    <w:rsid w:val="00EB2B31"/>
    <w:rsid w:val="00EB2EE3"/>
    <w:rsid w:val="00EB4F34"/>
    <w:rsid w:val="00EB5949"/>
    <w:rsid w:val="00EB5D69"/>
    <w:rsid w:val="00EC0DC4"/>
    <w:rsid w:val="00EC3D48"/>
    <w:rsid w:val="00EC3F78"/>
    <w:rsid w:val="00EC4090"/>
    <w:rsid w:val="00EC5709"/>
    <w:rsid w:val="00EC6F8D"/>
    <w:rsid w:val="00EC7B04"/>
    <w:rsid w:val="00ED053E"/>
    <w:rsid w:val="00ED06F0"/>
    <w:rsid w:val="00ED1BB0"/>
    <w:rsid w:val="00ED56A0"/>
    <w:rsid w:val="00ED5744"/>
    <w:rsid w:val="00ED6C8D"/>
    <w:rsid w:val="00ED6F0D"/>
    <w:rsid w:val="00EE0117"/>
    <w:rsid w:val="00EE22C1"/>
    <w:rsid w:val="00EE291C"/>
    <w:rsid w:val="00EE5E86"/>
    <w:rsid w:val="00EF3AAC"/>
    <w:rsid w:val="00EF3E21"/>
    <w:rsid w:val="00EF4ECD"/>
    <w:rsid w:val="00EF5739"/>
    <w:rsid w:val="00EF6D59"/>
    <w:rsid w:val="00EF749B"/>
    <w:rsid w:val="00F013EF"/>
    <w:rsid w:val="00F05333"/>
    <w:rsid w:val="00F0596D"/>
    <w:rsid w:val="00F06A10"/>
    <w:rsid w:val="00F101C4"/>
    <w:rsid w:val="00F10430"/>
    <w:rsid w:val="00F10506"/>
    <w:rsid w:val="00F11348"/>
    <w:rsid w:val="00F1148E"/>
    <w:rsid w:val="00F14DAF"/>
    <w:rsid w:val="00F174E8"/>
    <w:rsid w:val="00F2312F"/>
    <w:rsid w:val="00F24D7C"/>
    <w:rsid w:val="00F259B1"/>
    <w:rsid w:val="00F30430"/>
    <w:rsid w:val="00F363C4"/>
    <w:rsid w:val="00F373AC"/>
    <w:rsid w:val="00F37B47"/>
    <w:rsid w:val="00F41A1D"/>
    <w:rsid w:val="00F43357"/>
    <w:rsid w:val="00F44329"/>
    <w:rsid w:val="00F466F1"/>
    <w:rsid w:val="00F53C70"/>
    <w:rsid w:val="00F55527"/>
    <w:rsid w:val="00F567A2"/>
    <w:rsid w:val="00F603F8"/>
    <w:rsid w:val="00F653A6"/>
    <w:rsid w:val="00F65CC3"/>
    <w:rsid w:val="00F66A4E"/>
    <w:rsid w:val="00F6718E"/>
    <w:rsid w:val="00F710BA"/>
    <w:rsid w:val="00F7423C"/>
    <w:rsid w:val="00F75375"/>
    <w:rsid w:val="00F7559C"/>
    <w:rsid w:val="00F76B28"/>
    <w:rsid w:val="00F77366"/>
    <w:rsid w:val="00F80770"/>
    <w:rsid w:val="00F815C3"/>
    <w:rsid w:val="00F82691"/>
    <w:rsid w:val="00F84251"/>
    <w:rsid w:val="00F84390"/>
    <w:rsid w:val="00F8458B"/>
    <w:rsid w:val="00F86B0C"/>
    <w:rsid w:val="00F86DB7"/>
    <w:rsid w:val="00F86F49"/>
    <w:rsid w:val="00F904CC"/>
    <w:rsid w:val="00F91A90"/>
    <w:rsid w:val="00F92F37"/>
    <w:rsid w:val="00F951BA"/>
    <w:rsid w:val="00F96DDC"/>
    <w:rsid w:val="00F975C3"/>
    <w:rsid w:val="00F9775D"/>
    <w:rsid w:val="00FA03C1"/>
    <w:rsid w:val="00FA120E"/>
    <w:rsid w:val="00FA1644"/>
    <w:rsid w:val="00FA2D84"/>
    <w:rsid w:val="00FA31F8"/>
    <w:rsid w:val="00FA3344"/>
    <w:rsid w:val="00FA4A26"/>
    <w:rsid w:val="00FA5C18"/>
    <w:rsid w:val="00FA689A"/>
    <w:rsid w:val="00FA6B9F"/>
    <w:rsid w:val="00FA749C"/>
    <w:rsid w:val="00FB1E99"/>
    <w:rsid w:val="00FB437C"/>
    <w:rsid w:val="00FB53DA"/>
    <w:rsid w:val="00FB54B4"/>
    <w:rsid w:val="00FB6599"/>
    <w:rsid w:val="00FC0324"/>
    <w:rsid w:val="00FC1F61"/>
    <w:rsid w:val="00FC3B1E"/>
    <w:rsid w:val="00FC3DFB"/>
    <w:rsid w:val="00FC5C7C"/>
    <w:rsid w:val="00FC700D"/>
    <w:rsid w:val="00FC763F"/>
    <w:rsid w:val="00FD141F"/>
    <w:rsid w:val="00FD433A"/>
    <w:rsid w:val="00FD47F0"/>
    <w:rsid w:val="00FD4A76"/>
    <w:rsid w:val="00FD6131"/>
    <w:rsid w:val="00FD6EC7"/>
    <w:rsid w:val="00FE0471"/>
    <w:rsid w:val="00FE0AB4"/>
    <w:rsid w:val="00FE10DE"/>
    <w:rsid w:val="00FE158C"/>
    <w:rsid w:val="00FF1826"/>
    <w:rsid w:val="00FF33DA"/>
    <w:rsid w:val="00FF3949"/>
    <w:rsid w:val="00FF4300"/>
    <w:rsid w:val="00FF6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E1750F"/>
    <w:pPr>
      <w:tabs>
        <w:tab w:val="center" w:pos="4536"/>
        <w:tab w:val="right" w:pos="9072"/>
      </w:tabs>
      <w:suppressAutoHyphens/>
      <w:spacing w:after="0" w:line="100" w:lineRule="atLeast"/>
    </w:pPr>
    <w:rPr>
      <w:rFonts w:ascii="Calibri" w:eastAsia="Droid Sans Fallback" w:hAnsi="Calibri" w:cs="Calibri"/>
      <w:color w:val="00000A"/>
    </w:rPr>
  </w:style>
  <w:style w:type="paragraph" w:customStyle="1" w:styleId="normal0020table">
    <w:name w:val="normal_0020table"/>
    <w:basedOn w:val="Normalny"/>
    <w:rsid w:val="00A8413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0020tablechar">
    <w:name w:val="normal_0020table__char"/>
    <w:basedOn w:val="Domylnaczcionkaakapitu"/>
    <w:rsid w:val="00A84137"/>
  </w:style>
  <w:style w:type="paragraph" w:styleId="Tekstprzypisukocowego">
    <w:name w:val="endnote text"/>
    <w:basedOn w:val="Normalny"/>
    <w:link w:val="TekstprzypisukocowegoZnak"/>
    <w:uiPriority w:val="99"/>
    <w:semiHidden/>
    <w:unhideWhenUsed/>
    <w:rsid w:val="008E11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E1123"/>
    <w:rPr>
      <w:sz w:val="20"/>
      <w:szCs w:val="20"/>
    </w:rPr>
  </w:style>
  <w:style w:type="character" w:styleId="Odwoanieprzypisukocowego">
    <w:name w:val="endnote reference"/>
    <w:basedOn w:val="Domylnaczcionkaakapitu"/>
    <w:uiPriority w:val="99"/>
    <w:semiHidden/>
    <w:unhideWhenUsed/>
    <w:rsid w:val="008E1123"/>
    <w:rPr>
      <w:vertAlign w:val="superscript"/>
    </w:rPr>
  </w:style>
  <w:style w:type="paragraph" w:customStyle="1" w:styleId="xl33">
    <w:name w:val="xl33"/>
    <w:basedOn w:val="Normalny"/>
    <w:rsid w:val="00B45E60"/>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Akapitzlist2">
    <w:name w:val="Akapit z listą2"/>
    <w:basedOn w:val="Normalny"/>
    <w:rsid w:val="00095A61"/>
    <w:pPr>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8A41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E1750F"/>
    <w:pPr>
      <w:tabs>
        <w:tab w:val="center" w:pos="4536"/>
        <w:tab w:val="right" w:pos="9072"/>
      </w:tabs>
      <w:suppressAutoHyphens/>
      <w:spacing w:after="0" w:line="100" w:lineRule="atLeast"/>
    </w:pPr>
    <w:rPr>
      <w:rFonts w:ascii="Calibri" w:eastAsia="Droid Sans Fallback" w:hAnsi="Calibri" w:cs="Calibri"/>
      <w:color w:val="00000A"/>
    </w:rPr>
  </w:style>
  <w:style w:type="paragraph" w:customStyle="1" w:styleId="normal0020table">
    <w:name w:val="normal_0020table"/>
    <w:basedOn w:val="Normalny"/>
    <w:rsid w:val="00A8413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0020tablechar">
    <w:name w:val="normal_0020table__char"/>
    <w:basedOn w:val="Domylnaczcionkaakapitu"/>
    <w:rsid w:val="00A84137"/>
  </w:style>
  <w:style w:type="paragraph" w:styleId="Tekstprzypisukocowego">
    <w:name w:val="endnote text"/>
    <w:basedOn w:val="Normalny"/>
    <w:link w:val="TekstprzypisukocowegoZnak"/>
    <w:uiPriority w:val="99"/>
    <w:semiHidden/>
    <w:unhideWhenUsed/>
    <w:rsid w:val="008E11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E1123"/>
    <w:rPr>
      <w:sz w:val="20"/>
      <w:szCs w:val="20"/>
    </w:rPr>
  </w:style>
  <w:style w:type="character" w:styleId="Odwoanieprzypisukocowego">
    <w:name w:val="endnote reference"/>
    <w:basedOn w:val="Domylnaczcionkaakapitu"/>
    <w:uiPriority w:val="99"/>
    <w:semiHidden/>
    <w:unhideWhenUsed/>
    <w:rsid w:val="008E1123"/>
    <w:rPr>
      <w:vertAlign w:val="superscript"/>
    </w:rPr>
  </w:style>
  <w:style w:type="paragraph" w:customStyle="1" w:styleId="xl33">
    <w:name w:val="xl33"/>
    <w:basedOn w:val="Normalny"/>
    <w:rsid w:val="00B45E60"/>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Akapitzlist2">
    <w:name w:val="Akapit z listą2"/>
    <w:basedOn w:val="Normalny"/>
    <w:rsid w:val="00095A61"/>
    <w:pPr>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8A41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3724">
      <w:bodyDiv w:val="1"/>
      <w:marLeft w:val="0"/>
      <w:marRight w:val="0"/>
      <w:marTop w:val="0"/>
      <w:marBottom w:val="0"/>
      <w:divBdr>
        <w:top w:val="none" w:sz="0" w:space="0" w:color="auto"/>
        <w:left w:val="none" w:sz="0" w:space="0" w:color="auto"/>
        <w:bottom w:val="none" w:sz="0" w:space="0" w:color="auto"/>
        <w:right w:val="none" w:sz="0" w:space="0" w:color="auto"/>
      </w:divBdr>
    </w:div>
    <w:div w:id="82411036">
      <w:bodyDiv w:val="1"/>
      <w:marLeft w:val="0"/>
      <w:marRight w:val="0"/>
      <w:marTop w:val="0"/>
      <w:marBottom w:val="0"/>
      <w:divBdr>
        <w:top w:val="none" w:sz="0" w:space="0" w:color="auto"/>
        <w:left w:val="none" w:sz="0" w:space="0" w:color="auto"/>
        <w:bottom w:val="none" w:sz="0" w:space="0" w:color="auto"/>
        <w:right w:val="none" w:sz="0" w:space="0" w:color="auto"/>
      </w:divBdr>
    </w:div>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238902563">
      <w:bodyDiv w:val="1"/>
      <w:marLeft w:val="0"/>
      <w:marRight w:val="0"/>
      <w:marTop w:val="0"/>
      <w:marBottom w:val="0"/>
      <w:divBdr>
        <w:top w:val="none" w:sz="0" w:space="0" w:color="auto"/>
        <w:left w:val="none" w:sz="0" w:space="0" w:color="auto"/>
        <w:bottom w:val="none" w:sz="0" w:space="0" w:color="auto"/>
        <w:right w:val="none" w:sz="0" w:space="0" w:color="auto"/>
      </w:divBdr>
    </w:div>
    <w:div w:id="344212561">
      <w:bodyDiv w:val="1"/>
      <w:marLeft w:val="0"/>
      <w:marRight w:val="0"/>
      <w:marTop w:val="0"/>
      <w:marBottom w:val="0"/>
      <w:divBdr>
        <w:top w:val="none" w:sz="0" w:space="0" w:color="auto"/>
        <w:left w:val="none" w:sz="0" w:space="0" w:color="auto"/>
        <w:bottom w:val="none" w:sz="0" w:space="0" w:color="auto"/>
        <w:right w:val="none" w:sz="0" w:space="0" w:color="auto"/>
      </w:divBdr>
      <w:divsChild>
        <w:div w:id="1768967790">
          <w:marLeft w:val="0"/>
          <w:marRight w:val="0"/>
          <w:marTop w:val="0"/>
          <w:marBottom w:val="0"/>
          <w:divBdr>
            <w:top w:val="none" w:sz="0" w:space="0" w:color="auto"/>
            <w:left w:val="none" w:sz="0" w:space="0" w:color="auto"/>
            <w:bottom w:val="none" w:sz="0" w:space="0" w:color="auto"/>
            <w:right w:val="none" w:sz="0" w:space="0" w:color="auto"/>
          </w:divBdr>
        </w:div>
        <w:div w:id="1834836420">
          <w:marLeft w:val="0"/>
          <w:marRight w:val="0"/>
          <w:marTop w:val="0"/>
          <w:marBottom w:val="0"/>
          <w:divBdr>
            <w:top w:val="none" w:sz="0" w:space="0" w:color="auto"/>
            <w:left w:val="none" w:sz="0" w:space="0" w:color="auto"/>
            <w:bottom w:val="none" w:sz="0" w:space="0" w:color="auto"/>
            <w:right w:val="none" w:sz="0" w:space="0" w:color="auto"/>
          </w:divBdr>
        </w:div>
        <w:div w:id="1320841798">
          <w:marLeft w:val="0"/>
          <w:marRight w:val="0"/>
          <w:marTop w:val="0"/>
          <w:marBottom w:val="0"/>
          <w:divBdr>
            <w:top w:val="none" w:sz="0" w:space="0" w:color="auto"/>
            <w:left w:val="none" w:sz="0" w:space="0" w:color="auto"/>
            <w:bottom w:val="none" w:sz="0" w:space="0" w:color="auto"/>
            <w:right w:val="none" w:sz="0" w:space="0" w:color="auto"/>
          </w:divBdr>
        </w:div>
        <w:div w:id="262306101">
          <w:marLeft w:val="0"/>
          <w:marRight w:val="0"/>
          <w:marTop w:val="0"/>
          <w:marBottom w:val="0"/>
          <w:divBdr>
            <w:top w:val="none" w:sz="0" w:space="0" w:color="auto"/>
            <w:left w:val="none" w:sz="0" w:space="0" w:color="auto"/>
            <w:bottom w:val="none" w:sz="0" w:space="0" w:color="auto"/>
            <w:right w:val="none" w:sz="0" w:space="0" w:color="auto"/>
          </w:divBdr>
        </w:div>
        <w:div w:id="56360980">
          <w:marLeft w:val="0"/>
          <w:marRight w:val="0"/>
          <w:marTop w:val="0"/>
          <w:marBottom w:val="0"/>
          <w:divBdr>
            <w:top w:val="none" w:sz="0" w:space="0" w:color="auto"/>
            <w:left w:val="none" w:sz="0" w:space="0" w:color="auto"/>
            <w:bottom w:val="none" w:sz="0" w:space="0" w:color="auto"/>
            <w:right w:val="none" w:sz="0" w:space="0" w:color="auto"/>
          </w:divBdr>
        </w:div>
        <w:div w:id="2046906747">
          <w:marLeft w:val="0"/>
          <w:marRight w:val="0"/>
          <w:marTop w:val="0"/>
          <w:marBottom w:val="0"/>
          <w:divBdr>
            <w:top w:val="none" w:sz="0" w:space="0" w:color="auto"/>
            <w:left w:val="none" w:sz="0" w:space="0" w:color="auto"/>
            <w:bottom w:val="none" w:sz="0" w:space="0" w:color="auto"/>
            <w:right w:val="none" w:sz="0" w:space="0" w:color="auto"/>
          </w:divBdr>
        </w:div>
        <w:div w:id="88241010">
          <w:marLeft w:val="0"/>
          <w:marRight w:val="0"/>
          <w:marTop w:val="0"/>
          <w:marBottom w:val="0"/>
          <w:divBdr>
            <w:top w:val="none" w:sz="0" w:space="0" w:color="auto"/>
            <w:left w:val="none" w:sz="0" w:space="0" w:color="auto"/>
            <w:bottom w:val="none" w:sz="0" w:space="0" w:color="auto"/>
            <w:right w:val="none" w:sz="0" w:space="0" w:color="auto"/>
          </w:divBdr>
        </w:div>
        <w:div w:id="351566757">
          <w:marLeft w:val="0"/>
          <w:marRight w:val="0"/>
          <w:marTop w:val="0"/>
          <w:marBottom w:val="0"/>
          <w:divBdr>
            <w:top w:val="none" w:sz="0" w:space="0" w:color="auto"/>
            <w:left w:val="none" w:sz="0" w:space="0" w:color="auto"/>
            <w:bottom w:val="none" w:sz="0" w:space="0" w:color="auto"/>
            <w:right w:val="none" w:sz="0" w:space="0" w:color="auto"/>
          </w:divBdr>
        </w:div>
        <w:div w:id="251476610">
          <w:marLeft w:val="0"/>
          <w:marRight w:val="0"/>
          <w:marTop w:val="0"/>
          <w:marBottom w:val="0"/>
          <w:divBdr>
            <w:top w:val="none" w:sz="0" w:space="0" w:color="auto"/>
            <w:left w:val="none" w:sz="0" w:space="0" w:color="auto"/>
            <w:bottom w:val="none" w:sz="0" w:space="0" w:color="auto"/>
            <w:right w:val="none" w:sz="0" w:space="0" w:color="auto"/>
          </w:divBdr>
        </w:div>
        <w:div w:id="927809194">
          <w:marLeft w:val="0"/>
          <w:marRight w:val="0"/>
          <w:marTop w:val="0"/>
          <w:marBottom w:val="0"/>
          <w:divBdr>
            <w:top w:val="none" w:sz="0" w:space="0" w:color="auto"/>
            <w:left w:val="none" w:sz="0" w:space="0" w:color="auto"/>
            <w:bottom w:val="none" w:sz="0" w:space="0" w:color="auto"/>
            <w:right w:val="none" w:sz="0" w:space="0" w:color="auto"/>
          </w:divBdr>
        </w:div>
        <w:div w:id="244724589">
          <w:marLeft w:val="0"/>
          <w:marRight w:val="0"/>
          <w:marTop w:val="0"/>
          <w:marBottom w:val="0"/>
          <w:divBdr>
            <w:top w:val="none" w:sz="0" w:space="0" w:color="auto"/>
            <w:left w:val="none" w:sz="0" w:space="0" w:color="auto"/>
            <w:bottom w:val="none" w:sz="0" w:space="0" w:color="auto"/>
            <w:right w:val="none" w:sz="0" w:space="0" w:color="auto"/>
          </w:divBdr>
        </w:div>
        <w:div w:id="35279078">
          <w:marLeft w:val="0"/>
          <w:marRight w:val="0"/>
          <w:marTop w:val="0"/>
          <w:marBottom w:val="0"/>
          <w:divBdr>
            <w:top w:val="none" w:sz="0" w:space="0" w:color="auto"/>
            <w:left w:val="none" w:sz="0" w:space="0" w:color="auto"/>
            <w:bottom w:val="none" w:sz="0" w:space="0" w:color="auto"/>
            <w:right w:val="none" w:sz="0" w:space="0" w:color="auto"/>
          </w:divBdr>
        </w:div>
        <w:div w:id="559050441">
          <w:marLeft w:val="0"/>
          <w:marRight w:val="0"/>
          <w:marTop w:val="0"/>
          <w:marBottom w:val="0"/>
          <w:divBdr>
            <w:top w:val="none" w:sz="0" w:space="0" w:color="auto"/>
            <w:left w:val="none" w:sz="0" w:space="0" w:color="auto"/>
            <w:bottom w:val="none" w:sz="0" w:space="0" w:color="auto"/>
            <w:right w:val="none" w:sz="0" w:space="0" w:color="auto"/>
          </w:divBdr>
        </w:div>
        <w:div w:id="1352025407">
          <w:marLeft w:val="0"/>
          <w:marRight w:val="0"/>
          <w:marTop w:val="0"/>
          <w:marBottom w:val="0"/>
          <w:divBdr>
            <w:top w:val="none" w:sz="0" w:space="0" w:color="auto"/>
            <w:left w:val="none" w:sz="0" w:space="0" w:color="auto"/>
            <w:bottom w:val="none" w:sz="0" w:space="0" w:color="auto"/>
            <w:right w:val="none" w:sz="0" w:space="0" w:color="auto"/>
          </w:divBdr>
        </w:div>
        <w:div w:id="325717828">
          <w:marLeft w:val="0"/>
          <w:marRight w:val="0"/>
          <w:marTop w:val="0"/>
          <w:marBottom w:val="0"/>
          <w:divBdr>
            <w:top w:val="none" w:sz="0" w:space="0" w:color="auto"/>
            <w:left w:val="none" w:sz="0" w:space="0" w:color="auto"/>
            <w:bottom w:val="none" w:sz="0" w:space="0" w:color="auto"/>
            <w:right w:val="none" w:sz="0" w:space="0" w:color="auto"/>
          </w:divBdr>
        </w:div>
        <w:div w:id="758720705">
          <w:marLeft w:val="0"/>
          <w:marRight w:val="0"/>
          <w:marTop w:val="0"/>
          <w:marBottom w:val="0"/>
          <w:divBdr>
            <w:top w:val="none" w:sz="0" w:space="0" w:color="auto"/>
            <w:left w:val="none" w:sz="0" w:space="0" w:color="auto"/>
            <w:bottom w:val="none" w:sz="0" w:space="0" w:color="auto"/>
            <w:right w:val="none" w:sz="0" w:space="0" w:color="auto"/>
          </w:divBdr>
        </w:div>
        <w:div w:id="6911958">
          <w:marLeft w:val="0"/>
          <w:marRight w:val="0"/>
          <w:marTop w:val="0"/>
          <w:marBottom w:val="0"/>
          <w:divBdr>
            <w:top w:val="none" w:sz="0" w:space="0" w:color="auto"/>
            <w:left w:val="none" w:sz="0" w:space="0" w:color="auto"/>
            <w:bottom w:val="none" w:sz="0" w:space="0" w:color="auto"/>
            <w:right w:val="none" w:sz="0" w:space="0" w:color="auto"/>
          </w:divBdr>
        </w:div>
        <w:div w:id="2129739281">
          <w:marLeft w:val="0"/>
          <w:marRight w:val="0"/>
          <w:marTop w:val="0"/>
          <w:marBottom w:val="0"/>
          <w:divBdr>
            <w:top w:val="none" w:sz="0" w:space="0" w:color="auto"/>
            <w:left w:val="none" w:sz="0" w:space="0" w:color="auto"/>
            <w:bottom w:val="none" w:sz="0" w:space="0" w:color="auto"/>
            <w:right w:val="none" w:sz="0" w:space="0" w:color="auto"/>
          </w:divBdr>
        </w:div>
        <w:div w:id="559562986">
          <w:marLeft w:val="0"/>
          <w:marRight w:val="0"/>
          <w:marTop w:val="0"/>
          <w:marBottom w:val="0"/>
          <w:divBdr>
            <w:top w:val="none" w:sz="0" w:space="0" w:color="auto"/>
            <w:left w:val="none" w:sz="0" w:space="0" w:color="auto"/>
            <w:bottom w:val="none" w:sz="0" w:space="0" w:color="auto"/>
            <w:right w:val="none" w:sz="0" w:space="0" w:color="auto"/>
          </w:divBdr>
        </w:div>
        <w:div w:id="2071225454">
          <w:marLeft w:val="0"/>
          <w:marRight w:val="0"/>
          <w:marTop w:val="0"/>
          <w:marBottom w:val="0"/>
          <w:divBdr>
            <w:top w:val="none" w:sz="0" w:space="0" w:color="auto"/>
            <w:left w:val="none" w:sz="0" w:space="0" w:color="auto"/>
            <w:bottom w:val="none" w:sz="0" w:space="0" w:color="auto"/>
            <w:right w:val="none" w:sz="0" w:space="0" w:color="auto"/>
          </w:divBdr>
        </w:div>
        <w:div w:id="2075278601">
          <w:marLeft w:val="0"/>
          <w:marRight w:val="0"/>
          <w:marTop w:val="0"/>
          <w:marBottom w:val="0"/>
          <w:divBdr>
            <w:top w:val="none" w:sz="0" w:space="0" w:color="auto"/>
            <w:left w:val="none" w:sz="0" w:space="0" w:color="auto"/>
            <w:bottom w:val="none" w:sz="0" w:space="0" w:color="auto"/>
            <w:right w:val="none" w:sz="0" w:space="0" w:color="auto"/>
          </w:divBdr>
        </w:div>
        <w:div w:id="313722228">
          <w:marLeft w:val="0"/>
          <w:marRight w:val="0"/>
          <w:marTop w:val="0"/>
          <w:marBottom w:val="0"/>
          <w:divBdr>
            <w:top w:val="none" w:sz="0" w:space="0" w:color="auto"/>
            <w:left w:val="none" w:sz="0" w:space="0" w:color="auto"/>
            <w:bottom w:val="none" w:sz="0" w:space="0" w:color="auto"/>
            <w:right w:val="none" w:sz="0" w:space="0" w:color="auto"/>
          </w:divBdr>
        </w:div>
        <w:div w:id="985161423">
          <w:marLeft w:val="0"/>
          <w:marRight w:val="0"/>
          <w:marTop w:val="0"/>
          <w:marBottom w:val="0"/>
          <w:divBdr>
            <w:top w:val="none" w:sz="0" w:space="0" w:color="auto"/>
            <w:left w:val="none" w:sz="0" w:space="0" w:color="auto"/>
            <w:bottom w:val="none" w:sz="0" w:space="0" w:color="auto"/>
            <w:right w:val="none" w:sz="0" w:space="0" w:color="auto"/>
          </w:divBdr>
        </w:div>
        <w:div w:id="1538080036">
          <w:marLeft w:val="0"/>
          <w:marRight w:val="0"/>
          <w:marTop w:val="0"/>
          <w:marBottom w:val="0"/>
          <w:divBdr>
            <w:top w:val="none" w:sz="0" w:space="0" w:color="auto"/>
            <w:left w:val="none" w:sz="0" w:space="0" w:color="auto"/>
            <w:bottom w:val="none" w:sz="0" w:space="0" w:color="auto"/>
            <w:right w:val="none" w:sz="0" w:space="0" w:color="auto"/>
          </w:divBdr>
        </w:div>
        <w:div w:id="566458913">
          <w:marLeft w:val="0"/>
          <w:marRight w:val="0"/>
          <w:marTop w:val="0"/>
          <w:marBottom w:val="0"/>
          <w:divBdr>
            <w:top w:val="none" w:sz="0" w:space="0" w:color="auto"/>
            <w:left w:val="none" w:sz="0" w:space="0" w:color="auto"/>
            <w:bottom w:val="none" w:sz="0" w:space="0" w:color="auto"/>
            <w:right w:val="none" w:sz="0" w:space="0" w:color="auto"/>
          </w:divBdr>
        </w:div>
        <w:div w:id="2067217730">
          <w:marLeft w:val="0"/>
          <w:marRight w:val="0"/>
          <w:marTop w:val="0"/>
          <w:marBottom w:val="0"/>
          <w:divBdr>
            <w:top w:val="none" w:sz="0" w:space="0" w:color="auto"/>
            <w:left w:val="none" w:sz="0" w:space="0" w:color="auto"/>
            <w:bottom w:val="none" w:sz="0" w:space="0" w:color="auto"/>
            <w:right w:val="none" w:sz="0" w:space="0" w:color="auto"/>
          </w:divBdr>
        </w:div>
        <w:div w:id="745034583">
          <w:marLeft w:val="0"/>
          <w:marRight w:val="0"/>
          <w:marTop w:val="0"/>
          <w:marBottom w:val="0"/>
          <w:divBdr>
            <w:top w:val="none" w:sz="0" w:space="0" w:color="auto"/>
            <w:left w:val="none" w:sz="0" w:space="0" w:color="auto"/>
            <w:bottom w:val="none" w:sz="0" w:space="0" w:color="auto"/>
            <w:right w:val="none" w:sz="0" w:space="0" w:color="auto"/>
          </w:divBdr>
        </w:div>
        <w:div w:id="1616518142">
          <w:marLeft w:val="0"/>
          <w:marRight w:val="0"/>
          <w:marTop w:val="0"/>
          <w:marBottom w:val="0"/>
          <w:divBdr>
            <w:top w:val="none" w:sz="0" w:space="0" w:color="auto"/>
            <w:left w:val="none" w:sz="0" w:space="0" w:color="auto"/>
            <w:bottom w:val="none" w:sz="0" w:space="0" w:color="auto"/>
            <w:right w:val="none" w:sz="0" w:space="0" w:color="auto"/>
          </w:divBdr>
        </w:div>
        <w:div w:id="1993632150">
          <w:marLeft w:val="0"/>
          <w:marRight w:val="0"/>
          <w:marTop w:val="0"/>
          <w:marBottom w:val="0"/>
          <w:divBdr>
            <w:top w:val="none" w:sz="0" w:space="0" w:color="auto"/>
            <w:left w:val="none" w:sz="0" w:space="0" w:color="auto"/>
            <w:bottom w:val="none" w:sz="0" w:space="0" w:color="auto"/>
            <w:right w:val="none" w:sz="0" w:space="0" w:color="auto"/>
          </w:divBdr>
        </w:div>
        <w:div w:id="1252857826">
          <w:marLeft w:val="0"/>
          <w:marRight w:val="0"/>
          <w:marTop w:val="0"/>
          <w:marBottom w:val="0"/>
          <w:divBdr>
            <w:top w:val="none" w:sz="0" w:space="0" w:color="auto"/>
            <w:left w:val="none" w:sz="0" w:space="0" w:color="auto"/>
            <w:bottom w:val="none" w:sz="0" w:space="0" w:color="auto"/>
            <w:right w:val="none" w:sz="0" w:space="0" w:color="auto"/>
          </w:divBdr>
        </w:div>
        <w:div w:id="1208027826">
          <w:marLeft w:val="0"/>
          <w:marRight w:val="0"/>
          <w:marTop w:val="0"/>
          <w:marBottom w:val="0"/>
          <w:divBdr>
            <w:top w:val="none" w:sz="0" w:space="0" w:color="auto"/>
            <w:left w:val="none" w:sz="0" w:space="0" w:color="auto"/>
            <w:bottom w:val="none" w:sz="0" w:space="0" w:color="auto"/>
            <w:right w:val="none" w:sz="0" w:space="0" w:color="auto"/>
          </w:divBdr>
        </w:div>
        <w:div w:id="1265771520">
          <w:marLeft w:val="0"/>
          <w:marRight w:val="0"/>
          <w:marTop w:val="0"/>
          <w:marBottom w:val="0"/>
          <w:divBdr>
            <w:top w:val="none" w:sz="0" w:space="0" w:color="auto"/>
            <w:left w:val="none" w:sz="0" w:space="0" w:color="auto"/>
            <w:bottom w:val="none" w:sz="0" w:space="0" w:color="auto"/>
            <w:right w:val="none" w:sz="0" w:space="0" w:color="auto"/>
          </w:divBdr>
        </w:div>
        <w:div w:id="780959660">
          <w:marLeft w:val="0"/>
          <w:marRight w:val="0"/>
          <w:marTop w:val="0"/>
          <w:marBottom w:val="0"/>
          <w:divBdr>
            <w:top w:val="none" w:sz="0" w:space="0" w:color="auto"/>
            <w:left w:val="none" w:sz="0" w:space="0" w:color="auto"/>
            <w:bottom w:val="none" w:sz="0" w:space="0" w:color="auto"/>
            <w:right w:val="none" w:sz="0" w:space="0" w:color="auto"/>
          </w:divBdr>
        </w:div>
        <w:div w:id="518469486">
          <w:marLeft w:val="0"/>
          <w:marRight w:val="0"/>
          <w:marTop w:val="0"/>
          <w:marBottom w:val="0"/>
          <w:divBdr>
            <w:top w:val="none" w:sz="0" w:space="0" w:color="auto"/>
            <w:left w:val="none" w:sz="0" w:space="0" w:color="auto"/>
            <w:bottom w:val="none" w:sz="0" w:space="0" w:color="auto"/>
            <w:right w:val="none" w:sz="0" w:space="0" w:color="auto"/>
          </w:divBdr>
        </w:div>
        <w:div w:id="8914117">
          <w:marLeft w:val="0"/>
          <w:marRight w:val="0"/>
          <w:marTop w:val="0"/>
          <w:marBottom w:val="0"/>
          <w:divBdr>
            <w:top w:val="none" w:sz="0" w:space="0" w:color="auto"/>
            <w:left w:val="none" w:sz="0" w:space="0" w:color="auto"/>
            <w:bottom w:val="none" w:sz="0" w:space="0" w:color="auto"/>
            <w:right w:val="none" w:sz="0" w:space="0" w:color="auto"/>
          </w:divBdr>
        </w:div>
        <w:div w:id="148257328">
          <w:marLeft w:val="0"/>
          <w:marRight w:val="0"/>
          <w:marTop w:val="0"/>
          <w:marBottom w:val="0"/>
          <w:divBdr>
            <w:top w:val="none" w:sz="0" w:space="0" w:color="auto"/>
            <w:left w:val="none" w:sz="0" w:space="0" w:color="auto"/>
            <w:bottom w:val="none" w:sz="0" w:space="0" w:color="auto"/>
            <w:right w:val="none" w:sz="0" w:space="0" w:color="auto"/>
          </w:divBdr>
        </w:div>
        <w:div w:id="1554465399">
          <w:marLeft w:val="0"/>
          <w:marRight w:val="0"/>
          <w:marTop w:val="0"/>
          <w:marBottom w:val="0"/>
          <w:divBdr>
            <w:top w:val="none" w:sz="0" w:space="0" w:color="auto"/>
            <w:left w:val="none" w:sz="0" w:space="0" w:color="auto"/>
            <w:bottom w:val="none" w:sz="0" w:space="0" w:color="auto"/>
            <w:right w:val="none" w:sz="0" w:space="0" w:color="auto"/>
          </w:divBdr>
        </w:div>
        <w:div w:id="1856310096">
          <w:marLeft w:val="0"/>
          <w:marRight w:val="0"/>
          <w:marTop w:val="0"/>
          <w:marBottom w:val="0"/>
          <w:divBdr>
            <w:top w:val="none" w:sz="0" w:space="0" w:color="auto"/>
            <w:left w:val="none" w:sz="0" w:space="0" w:color="auto"/>
            <w:bottom w:val="none" w:sz="0" w:space="0" w:color="auto"/>
            <w:right w:val="none" w:sz="0" w:space="0" w:color="auto"/>
          </w:divBdr>
        </w:div>
        <w:div w:id="2073311871">
          <w:marLeft w:val="0"/>
          <w:marRight w:val="0"/>
          <w:marTop w:val="0"/>
          <w:marBottom w:val="0"/>
          <w:divBdr>
            <w:top w:val="none" w:sz="0" w:space="0" w:color="auto"/>
            <w:left w:val="none" w:sz="0" w:space="0" w:color="auto"/>
            <w:bottom w:val="none" w:sz="0" w:space="0" w:color="auto"/>
            <w:right w:val="none" w:sz="0" w:space="0" w:color="auto"/>
          </w:divBdr>
        </w:div>
        <w:div w:id="991298903">
          <w:marLeft w:val="0"/>
          <w:marRight w:val="0"/>
          <w:marTop w:val="0"/>
          <w:marBottom w:val="0"/>
          <w:divBdr>
            <w:top w:val="none" w:sz="0" w:space="0" w:color="auto"/>
            <w:left w:val="none" w:sz="0" w:space="0" w:color="auto"/>
            <w:bottom w:val="none" w:sz="0" w:space="0" w:color="auto"/>
            <w:right w:val="none" w:sz="0" w:space="0" w:color="auto"/>
          </w:divBdr>
        </w:div>
        <w:div w:id="1801485695">
          <w:marLeft w:val="0"/>
          <w:marRight w:val="0"/>
          <w:marTop w:val="0"/>
          <w:marBottom w:val="0"/>
          <w:divBdr>
            <w:top w:val="none" w:sz="0" w:space="0" w:color="auto"/>
            <w:left w:val="none" w:sz="0" w:space="0" w:color="auto"/>
            <w:bottom w:val="none" w:sz="0" w:space="0" w:color="auto"/>
            <w:right w:val="none" w:sz="0" w:space="0" w:color="auto"/>
          </w:divBdr>
        </w:div>
      </w:divsChild>
    </w:div>
    <w:div w:id="413355853">
      <w:bodyDiv w:val="1"/>
      <w:marLeft w:val="0"/>
      <w:marRight w:val="0"/>
      <w:marTop w:val="0"/>
      <w:marBottom w:val="0"/>
      <w:divBdr>
        <w:top w:val="none" w:sz="0" w:space="0" w:color="auto"/>
        <w:left w:val="none" w:sz="0" w:space="0" w:color="auto"/>
        <w:bottom w:val="none" w:sz="0" w:space="0" w:color="auto"/>
        <w:right w:val="none" w:sz="0" w:space="0" w:color="auto"/>
      </w:divBdr>
    </w:div>
    <w:div w:id="446048574">
      <w:bodyDiv w:val="1"/>
      <w:marLeft w:val="0"/>
      <w:marRight w:val="0"/>
      <w:marTop w:val="0"/>
      <w:marBottom w:val="0"/>
      <w:divBdr>
        <w:top w:val="none" w:sz="0" w:space="0" w:color="auto"/>
        <w:left w:val="none" w:sz="0" w:space="0" w:color="auto"/>
        <w:bottom w:val="none" w:sz="0" w:space="0" w:color="auto"/>
        <w:right w:val="none" w:sz="0" w:space="0" w:color="auto"/>
      </w:divBdr>
    </w:div>
    <w:div w:id="465317916">
      <w:bodyDiv w:val="1"/>
      <w:marLeft w:val="0"/>
      <w:marRight w:val="0"/>
      <w:marTop w:val="0"/>
      <w:marBottom w:val="0"/>
      <w:divBdr>
        <w:top w:val="none" w:sz="0" w:space="0" w:color="auto"/>
        <w:left w:val="none" w:sz="0" w:space="0" w:color="auto"/>
        <w:bottom w:val="none" w:sz="0" w:space="0" w:color="auto"/>
        <w:right w:val="none" w:sz="0" w:space="0" w:color="auto"/>
      </w:divBdr>
    </w:div>
    <w:div w:id="527839953">
      <w:bodyDiv w:val="1"/>
      <w:marLeft w:val="0"/>
      <w:marRight w:val="0"/>
      <w:marTop w:val="0"/>
      <w:marBottom w:val="0"/>
      <w:divBdr>
        <w:top w:val="none" w:sz="0" w:space="0" w:color="auto"/>
        <w:left w:val="none" w:sz="0" w:space="0" w:color="auto"/>
        <w:bottom w:val="none" w:sz="0" w:space="0" w:color="auto"/>
        <w:right w:val="none" w:sz="0" w:space="0" w:color="auto"/>
      </w:divBdr>
    </w:div>
    <w:div w:id="539127857">
      <w:bodyDiv w:val="1"/>
      <w:marLeft w:val="0"/>
      <w:marRight w:val="0"/>
      <w:marTop w:val="0"/>
      <w:marBottom w:val="0"/>
      <w:divBdr>
        <w:top w:val="none" w:sz="0" w:space="0" w:color="auto"/>
        <w:left w:val="none" w:sz="0" w:space="0" w:color="auto"/>
        <w:bottom w:val="none" w:sz="0" w:space="0" w:color="auto"/>
        <w:right w:val="none" w:sz="0" w:space="0" w:color="auto"/>
      </w:divBdr>
    </w:div>
    <w:div w:id="567962133">
      <w:bodyDiv w:val="1"/>
      <w:marLeft w:val="0"/>
      <w:marRight w:val="0"/>
      <w:marTop w:val="0"/>
      <w:marBottom w:val="0"/>
      <w:divBdr>
        <w:top w:val="none" w:sz="0" w:space="0" w:color="auto"/>
        <w:left w:val="none" w:sz="0" w:space="0" w:color="auto"/>
        <w:bottom w:val="none" w:sz="0" w:space="0" w:color="auto"/>
        <w:right w:val="none" w:sz="0" w:space="0" w:color="auto"/>
      </w:divBdr>
      <w:divsChild>
        <w:div w:id="1559391184">
          <w:marLeft w:val="274"/>
          <w:marRight w:val="0"/>
          <w:marTop w:val="0"/>
          <w:marBottom w:val="0"/>
          <w:divBdr>
            <w:top w:val="none" w:sz="0" w:space="0" w:color="auto"/>
            <w:left w:val="none" w:sz="0" w:space="0" w:color="auto"/>
            <w:bottom w:val="none" w:sz="0" w:space="0" w:color="auto"/>
            <w:right w:val="none" w:sz="0" w:space="0" w:color="auto"/>
          </w:divBdr>
        </w:div>
      </w:divsChild>
    </w:div>
    <w:div w:id="603272623">
      <w:bodyDiv w:val="1"/>
      <w:marLeft w:val="0"/>
      <w:marRight w:val="0"/>
      <w:marTop w:val="0"/>
      <w:marBottom w:val="0"/>
      <w:divBdr>
        <w:top w:val="none" w:sz="0" w:space="0" w:color="auto"/>
        <w:left w:val="none" w:sz="0" w:space="0" w:color="auto"/>
        <w:bottom w:val="none" w:sz="0" w:space="0" w:color="auto"/>
        <w:right w:val="none" w:sz="0" w:space="0" w:color="auto"/>
      </w:divBdr>
    </w:div>
    <w:div w:id="666054493">
      <w:bodyDiv w:val="1"/>
      <w:marLeft w:val="0"/>
      <w:marRight w:val="0"/>
      <w:marTop w:val="0"/>
      <w:marBottom w:val="0"/>
      <w:divBdr>
        <w:top w:val="none" w:sz="0" w:space="0" w:color="auto"/>
        <w:left w:val="none" w:sz="0" w:space="0" w:color="auto"/>
        <w:bottom w:val="none" w:sz="0" w:space="0" w:color="auto"/>
        <w:right w:val="none" w:sz="0" w:space="0" w:color="auto"/>
      </w:divBdr>
    </w:div>
    <w:div w:id="673148491">
      <w:bodyDiv w:val="1"/>
      <w:marLeft w:val="0"/>
      <w:marRight w:val="0"/>
      <w:marTop w:val="0"/>
      <w:marBottom w:val="0"/>
      <w:divBdr>
        <w:top w:val="none" w:sz="0" w:space="0" w:color="auto"/>
        <w:left w:val="none" w:sz="0" w:space="0" w:color="auto"/>
        <w:bottom w:val="none" w:sz="0" w:space="0" w:color="auto"/>
        <w:right w:val="none" w:sz="0" w:space="0" w:color="auto"/>
      </w:divBdr>
    </w:div>
    <w:div w:id="837234153">
      <w:bodyDiv w:val="1"/>
      <w:marLeft w:val="0"/>
      <w:marRight w:val="0"/>
      <w:marTop w:val="0"/>
      <w:marBottom w:val="0"/>
      <w:divBdr>
        <w:top w:val="none" w:sz="0" w:space="0" w:color="auto"/>
        <w:left w:val="none" w:sz="0" w:space="0" w:color="auto"/>
        <w:bottom w:val="none" w:sz="0" w:space="0" w:color="auto"/>
        <w:right w:val="none" w:sz="0" w:space="0" w:color="auto"/>
      </w:divBdr>
    </w:div>
    <w:div w:id="863832621">
      <w:bodyDiv w:val="1"/>
      <w:marLeft w:val="0"/>
      <w:marRight w:val="0"/>
      <w:marTop w:val="0"/>
      <w:marBottom w:val="0"/>
      <w:divBdr>
        <w:top w:val="none" w:sz="0" w:space="0" w:color="auto"/>
        <w:left w:val="none" w:sz="0" w:space="0" w:color="auto"/>
        <w:bottom w:val="none" w:sz="0" w:space="0" w:color="auto"/>
        <w:right w:val="none" w:sz="0" w:space="0" w:color="auto"/>
      </w:divBdr>
    </w:div>
    <w:div w:id="956911752">
      <w:bodyDiv w:val="1"/>
      <w:marLeft w:val="0"/>
      <w:marRight w:val="0"/>
      <w:marTop w:val="0"/>
      <w:marBottom w:val="0"/>
      <w:divBdr>
        <w:top w:val="none" w:sz="0" w:space="0" w:color="auto"/>
        <w:left w:val="none" w:sz="0" w:space="0" w:color="auto"/>
        <w:bottom w:val="none" w:sz="0" w:space="0" w:color="auto"/>
        <w:right w:val="none" w:sz="0" w:space="0" w:color="auto"/>
      </w:divBdr>
    </w:div>
    <w:div w:id="1040132229">
      <w:bodyDiv w:val="1"/>
      <w:marLeft w:val="0"/>
      <w:marRight w:val="0"/>
      <w:marTop w:val="0"/>
      <w:marBottom w:val="0"/>
      <w:divBdr>
        <w:top w:val="none" w:sz="0" w:space="0" w:color="auto"/>
        <w:left w:val="none" w:sz="0" w:space="0" w:color="auto"/>
        <w:bottom w:val="none" w:sz="0" w:space="0" w:color="auto"/>
        <w:right w:val="none" w:sz="0" w:space="0" w:color="auto"/>
      </w:divBdr>
    </w:div>
    <w:div w:id="1077246021">
      <w:bodyDiv w:val="1"/>
      <w:marLeft w:val="0"/>
      <w:marRight w:val="0"/>
      <w:marTop w:val="0"/>
      <w:marBottom w:val="0"/>
      <w:divBdr>
        <w:top w:val="none" w:sz="0" w:space="0" w:color="auto"/>
        <w:left w:val="none" w:sz="0" w:space="0" w:color="auto"/>
        <w:bottom w:val="none" w:sz="0" w:space="0" w:color="auto"/>
        <w:right w:val="none" w:sz="0" w:space="0" w:color="auto"/>
      </w:divBdr>
    </w:div>
    <w:div w:id="1085301031">
      <w:bodyDiv w:val="1"/>
      <w:marLeft w:val="0"/>
      <w:marRight w:val="0"/>
      <w:marTop w:val="0"/>
      <w:marBottom w:val="0"/>
      <w:divBdr>
        <w:top w:val="none" w:sz="0" w:space="0" w:color="auto"/>
        <w:left w:val="none" w:sz="0" w:space="0" w:color="auto"/>
        <w:bottom w:val="none" w:sz="0" w:space="0" w:color="auto"/>
        <w:right w:val="none" w:sz="0" w:space="0" w:color="auto"/>
      </w:divBdr>
    </w:div>
    <w:div w:id="1165054045">
      <w:bodyDiv w:val="1"/>
      <w:marLeft w:val="0"/>
      <w:marRight w:val="0"/>
      <w:marTop w:val="0"/>
      <w:marBottom w:val="0"/>
      <w:divBdr>
        <w:top w:val="none" w:sz="0" w:space="0" w:color="auto"/>
        <w:left w:val="none" w:sz="0" w:space="0" w:color="auto"/>
        <w:bottom w:val="none" w:sz="0" w:space="0" w:color="auto"/>
        <w:right w:val="none" w:sz="0" w:space="0" w:color="auto"/>
      </w:divBdr>
      <w:divsChild>
        <w:div w:id="1135105605">
          <w:marLeft w:val="0"/>
          <w:marRight w:val="0"/>
          <w:marTop w:val="0"/>
          <w:marBottom w:val="0"/>
          <w:divBdr>
            <w:top w:val="none" w:sz="0" w:space="0" w:color="auto"/>
            <w:left w:val="none" w:sz="0" w:space="0" w:color="auto"/>
            <w:bottom w:val="none" w:sz="0" w:space="0" w:color="auto"/>
            <w:right w:val="none" w:sz="0" w:space="0" w:color="auto"/>
          </w:divBdr>
        </w:div>
        <w:div w:id="633367890">
          <w:marLeft w:val="0"/>
          <w:marRight w:val="0"/>
          <w:marTop w:val="0"/>
          <w:marBottom w:val="0"/>
          <w:divBdr>
            <w:top w:val="none" w:sz="0" w:space="0" w:color="auto"/>
            <w:left w:val="none" w:sz="0" w:space="0" w:color="auto"/>
            <w:bottom w:val="none" w:sz="0" w:space="0" w:color="auto"/>
            <w:right w:val="none" w:sz="0" w:space="0" w:color="auto"/>
          </w:divBdr>
        </w:div>
        <w:div w:id="151219938">
          <w:marLeft w:val="0"/>
          <w:marRight w:val="0"/>
          <w:marTop w:val="0"/>
          <w:marBottom w:val="0"/>
          <w:divBdr>
            <w:top w:val="none" w:sz="0" w:space="0" w:color="auto"/>
            <w:left w:val="none" w:sz="0" w:space="0" w:color="auto"/>
            <w:bottom w:val="none" w:sz="0" w:space="0" w:color="auto"/>
            <w:right w:val="none" w:sz="0" w:space="0" w:color="auto"/>
          </w:divBdr>
        </w:div>
        <w:div w:id="1795951269">
          <w:marLeft w:val="0"/>
          <w:marRight w:val="0"/>
          <w:marTop w:val="0"/>
          <w:marBottom w:val="0"/>
          <w:divBdr>
            <w:top w:val="none" w:sz="0" w:space="0" w:color="auto"/>
            <w:left w:val="none" w:sz="0" w:space="0" w:color="auto"/>
            <w:bottom w:val="none" w:sz="0" w:space="0" w:color="auto"/>
            <w:right w:val="none" w:sz="0" w:space="0" w:color="auto"/>
          </w:divBdr>
        </w:div>
        <w:div w:id="1474828800">
          <w:marLeft w:val="0"/>
          <w:marRight w:val="0"/>
          <w:marTop w:val="0"/>
          <w:marBottom w:val="0"/>
          <w:divBdr>
            <w:top w:val="none" w:sz="0" w:space="0" w:color="auto"/>
            <w:left w:val="none" w:sz="0" w:space="0" w:color="auto"/>
            <w:bottom w:val="none" w:sz="0" w:space="0" w:color="auto"/>
            <w:right w:val="none" w:sz="0" w:space="0" w:color="auto"/>
          </w:divBdr>
        </w:div>
        <w:div w:id="2146846921">
          <w:marLeft w:val="0"/>
          <w:marRight w:val="0"/>
          <w:marTop w:val="0"/>
          <w:marBottom w:val="0"/>
          <w:divBdr>
            <w:top w:val="none" w:sz="0" w:space="0" w:color="auto"/>
            <w:left w:val="none" w:sz="0" w:space="0" w:color="auto"/>
            <w:bottom w:val="none" w:sz="0" w:space="0" w:color="auto"/>
            <w:right w:val="none" w:sz="0" w:space="0" w:color="auto"/>
          </w:divBdr>
        </w:div>
        <w:div w:id="1730299570">
          <w:marLeft w:val="0"/>
          <w:marRight w:val="0"/>
          <w:marTop w:val="0"/>
          <w:marBottom w:val="0"/>
          <w:divBdr>
            <w:top w:val="none" w:sz="0" w:space="0" w:color="auto"/>
            <w:left w:val="none" w:sz="0" w:space="0" w:color="auto"/>
            <w:bottom w:val="none" w:sz="0" w:space="0" w:color="auto"/>
            <w:right w:val="none" w:sz="0" w:space="0" w:color="auto"/>
          </w:divBdr>
        </w:div>
      </w:divsChild>
    </w:div>
    <w:div w:id="1224021831">
      <w:bodyDiv w:val="1"/>
      <w:marLeft w:val="0"/>
      <w:marRight w:val="0"/>
      <w:marTop w:val="0"/>
      <w:marBottom w:val="0"/>
      <w:divBdr>
        <w:top w:val="none" w:sz="0" w:space="0" w:color="auto"/>
        <w:left w:val="none" w:sz="0" w:space="0" w:color="auto"/>
        <w:bottom w:val="none" w:sz="0" w:space="0" w:color="auto"/>
        <w:right w:val="none" w:sz="0" w:space="0" w:color="auto"/>
      </w:divBdr>
    </w:div>
    <w:div w:id="1254514388">
      <w:bodyDiv w:val="1"/>
      <w:marLeft w:val="0"/>
      <w:marRight w:val="0"/>
      <w:marTop w:val="0"/>
      <w:marBottom w:val="0"/>
      <w:divBdr>
        <w:top w:val="none" w:sz="0" w:space="0" w:color="auto"/>
        <w:left w:val="none" w:sz="0" w:space="0" w:color="auto"/>
        <w:bottom w:val="none" w:sz="0" w:space="0" w:color="auto"/>
        <w:right w:val="none" w:sz="0" w:space="0" w:color="auto"/>
      </w:divBdr>
    </w:div>
    <w:div w:id="1448280642">
      <w:bodyDiv w:val="1"/>
      <w:marLeft w:val="0"/>
      <w:marRight w:val="0"/>
      <w:marTop w:val="0"/>
      <w:marBottom w:val="0"/>
      <w:divBdr>
        <w:top w:val="none" w:sz="0" w:space="0" w:color="auto"/>
        <w:left w:val="none" w:sz="0" w:space="0" w:color="auto"/>
        <w:bottom w:val="none" w:sz="0" w:space="0" w:color="auto"/>
        <w:right w:val="none" w:sz="0" w:space="0" w:color="auto"/>
      </w:divBdr>
    </w:div>
    <w:div w:id="1499881384">
      <w:bodyDiv w:val="1"/>
      <w:marLeft w:val="0"/>
      <w:marRight w:val="0"/>
      <w:marTop w:val="0"/>
      <w:marBottom w:val="0"/>
      <w:divBdr>
        <w:top w:val="none" w:sz="0" w:space="0" w:color="auto"/>
        <w:left w:val="none" w:sz="0" w:space="0" w:color="auto"/>
        <w:bottom w:val="none" w:sz="0" w:space="0" w:color="auto"/>
        <w:right w:val="none" w:sz="0" w:space="0" w:color="auto"/>
      </w:divBdr>
    </w:div>
    <w:div w:id="1587618519">
      <w:bodyDiv w:val="1"/>
      <w:marLeft w:val="0"/>
      <w:marRight w:val="0"/>
      <w:marTop w:val="0"/>
      <w:marBottom w:val="0"/>
      <w:divBdr>
        <w:top w:val="none" w:sz="0" w:space="0" w:color="auto"/>
        <w:left w:val="none" w:sz="0" w:space="0" w:color="auto"/>
        <w:bottom w:val="none" w:sz="0" w:space="0" w:color="auto"/>
        <w:right w:val="none" w:sz="0" w:space="0" w:color="auto"/>
      </w:divBdr>
      <w:divsChild>
        <w:div w:id="177936041">
          <w:marLeft w:val="0"/>
          <w:marRight w:val="0"/>
          <w:marTop w:val="0"/>
          <w:marBottom w:val="0"/>
          <w:divBdr>
            <w:top w:val="none" w:sz="0" w:space="0" w:color="auto"/>
            <w:left w:val="none" w:sz="0" w:space="0" w:color="auto"/>
            <w:bottom w:val="none" w:sz="0" w:space="0" w:color="auto"/>
            <w:right w:val="none" w:sz="0" w:space="0" w:color="auto"/>
          </w:divBdr>
        </w:div>
        <w:div w:id="1919749432">
          <w:marLeft w:val="0"/>
          <w:marRight w:val="0"/>
          <w:marTop w:val="0"/>
          <w:marBottom w:val="0"/>
          <w:divBdr>
            <w:top w:val="none" w:sz="0" w:space="0" w:color="auto"/>
            <w:left w:val="none" w:sz="0" w:space="0" w:color="auto"/>
            <w:bottom w:val="none" w:sz="0" w:space="0" w:color="auto"/>
            <w:right w:val="none" w:sz="0" w:space="0" w:color="auto"/>
          </w:divBdr>
        </w:div>
        <w:div w:id="520633561">
          <w:marLeft w:val="0"/>
          <w:marRight w:val="0"/>
          <w:marTop w:val="0"/>
          <w:marBottom w:val="0"/>
          <w:divBdr>
            <w:top w:val="none" w:sz="0" w:space="0" w:color="auto"/>
            <w:left w:val="none" w:sz="0" w:space="0" w:color="auto"/>
            <w:bottom w:val="none" w:sz="0" w:space="0" w:color="auto"/>
            <w:right w:val="none" w:sz="0" w:space="0" w:color="auto"/>
          </w:divBdr>
        </w:div>
        <w:div w:id="1504777216">
          <w:marLeft w:val="0"/>
          <w:marRight w:val="0"/>
          <w:marTop w:val="0"/>
          <w:marBottom w:val="0"/>
          <w:divBdr>
            <w:top w:val="none" w:sz="0" w:space="0" w:color="auto"/>
            <w:left w:val="none" w:sz="0" w:space="0" w:color="auto"/>
            <w:bottom w:val="none" w:sz="0" w:space="0" w:color="auto"/>
            <w:right w:val="none" w:sz="0" w:space="0" w:color="auto"/>
          </w:divBdr>
        </w:div>
      </w:divsChild>
    </w:div>
    <w:div w:id="1623459329">
      <w:bodyDiv w:val="1"/>
      <w:marLeft w:val="0"/>
      <w:marRight w:val="0"/>
      <w:marTop w:val="0"/>
      <w:marBottom w:val="0"/>
      <w:divBdr>
        <w:top w:val="none" w:sz="0" w:space="0" w:color="auto"/>
        <w:left w:val="none" w:sz="0" w:space="0" w:color="auto"/>
        <w:bottom w:val="none" w:sz="0" w:space="0" w:color="auto"/>
        <w:right w:val="none" w:sz="0" w:space="0" w:color="auto"/>
      </w:divBdr>
    </w:div>
    <w:div w:id="1625623996">
      <w:bodyDiv w:val="1"/>
      <w:marLeft w:val="0"/>
      <w:marRight w:val="0"/>
      <w:marTop w:val="0"/>
      <w:marBottom w:val="0"/>
      <w:divBdr>
        <w:top w:val="none" w:sz="0" w:space="0" w:color="auto"/>
        <w:left w:val="none" w:sz="0" w:space="0" w:color="auto"/>
        <w:bottom w:val="none" w:sz="0" w:space="0" w:color="auto"/>
        <w:right w:val="none" w:sz="0" w:space="0" w:color="auto"/>
      </w:divBdr>
      <w:divsChild>
        <w:div w:id="519977639">
          <w:marLeft w:val="0"/>
          <w:marRight w:val="0"/>
          <w:marTop w:val="0"/>
          <w:marBottom w:val="0"/>
          <w:divBdr>
            <w:top w:val="none" w:sz="0" w:space="0" w:color="auto"/>
            <w:left w:val="none" w:sz="0" w:space="0" w:color="auto"/>
            <w:bottom w:val="none" w:sz="0" w:space="0" w:color="auto"/>
            <w:right w:val="none" w:sz="0" w:space="0" w:color="auto"/>
          </w:divBdr>
        </w:div>
        <w:div w:id="687755926">
          <w:marLeft w:val="0"/>
          <w:marRight w:val="0"/>
          <w:marTop w:val="0"/>
          <w:marBottom w:val="0"/>
          <w:divBdr>
            <w:top w:val="none" w:sz="0" w:space="0" w:color="auto"/>
            <w:left w:val="none" w:sz="0" w:space="0" w:color="auto"/>
            <w:bottom w:val="none" w:sz="0" w:space="0" w:color="auto"/>
            <w:right w:val="none" w:sz="0" w:space="0" w:color="auto"/>
          </w:divBdr>
        </w:div>
        <w:div w:id="1708724648">
          <w:marLeft w:val="0"/>
          <w:marRight w:val="0"/>
          <w:marTop w:val="0"/>
          <w:marBottom w:val="0"/>
          <w:divBdr>
            <w:top w:val="none" w:sz="0" w:space="0" w:color="auto"/>
            <w:left w:val="none" w:sz="0" w:space="0" w:color="auto"/>
            <w:bottom w:val="none" w:sz="0" w:space="0" w:color="auto"/>
            <w:right w:val="none" w:sz="0" w:space="0" w:color="auto"/>
          </w:divBdr>
        </w:div>
        <w:div w:id="2007512235">
          <w:marLeft w:val="0"/>
          <w:marRight w:val="0"/>
          <w:marTop w:val="0"/>
          <w:marBottom w:val="0"/>
          <w:divBdr>
            <w:top w:val="none" w:sz="0" w:space="0" w:color="auto"/>
            <w:left w:val="none" w:sz="0" w:space="0" w:color="auto"/>
            <w:bottom w:val="none" w:sz="0" w:space="0" w:color="auto"/>
            <w:right w:val="none" w:sz="0" w:space="0" w:color="auto"/>
          </w:divBdr>
        </w:div>
        <w:div w:id="410977918">
          <w:marLeft w:val="0"/>
          <w:marRight w:val="0"/>
          <w:marTop w:val="0"/>
          <w:marBottom w:val="0"/>
          <w:divBdr>
            <w:top w:val="none" w:sz="0" w:space="0" w:color="auto"/>
            <w:left w:val="none" w:sz="0" w:space="0" w:color="auto"/>
            <w:bottom w:val="none" w:sz="0" w:space="0" w:color="auto"/>
            <w:right w:val="none" w:sz="0" w:space="0" w:color="auto"/>
          </w:divBdr>
        </w:div>
        <w:div w:id="648050686">
          <w:marLeft w:val="0"/>
          <w:marRight w:val="0"/>
          <w:marTop w:val="0"/>
          <w:marBottom w:val="0"/>
          <w:divBdr>
            <w:top w:val="none" w:sz="0" w:space="0" w:color="auto"/>
            <w:left w:val="none" w:sz="0" w:space="0" w:color="auto"/>
            <w:bottom w:val="none" w:sz="0" w:space="0" w:color="auto"/>
            <w:right w:val="none" w:sz="0" w:space="0" w:color="auto"/>
          </w:divBdr>
        </w:div>
        <w:div w:id="1955625579">
          <w:marLeft w:val="0"/>
          <w:marRight w:val="0"/>
          <w:marTop w:val="0"/>
          <w:marBottom w:val="0"/>
          <w:divBdr>
            <w:top w:val="none" w:sz="0" w:space="0" w:color="auto"/>
            <w:left w:val="none" w:sz="0" w:space="0" w:color="auto"/>
            <w:bottom w:val="none" w:sz="0" w:space="0" w:color="auto"/>
            <w:right w:val="none" w:sz="0" w:space="0" w:color="auto"/>
          </w:divBdr>
        </w:div>
        <w:div w:id="219022093">
          <w:marLeft w:val="0"/>
          <w:marRight w:val="0"/>
          <w:marTop w:val="0"/>
          <w:marBottom w:val="0"/>
          <w:divBdr>
            <w:top w:val="none" w:sz="0" w:space="0" w:color="auto"/>
            <w:left w:val="none" w:sz="0" w:space="0" w:color="auto"/>
            <w:bottom w:val="none" w:sz="0" w:space="0" w:color="auto"/>
            <w:right w:val="none" w:sz="0" w:space="0" w:color="auto"/>
          </w:divBdr>
        </w:div>
        <w:div w:id="155536110">
          <w:marLeft w:val="0"/>
          <w:marRight w:val="0"/>
          <w:marTop w:val="0"/>
          <w:marBottom w:val="0"/>
          <w:divBdr>
            <w:top w:val="none" w:sz="0" w:space="0" w:color="auto"/>
            <w:left w:val="none" w:sz="0" w:space="0" w:color="auto"/>
            <w:bottom w:val="none" w:sz="0" w:space="0" w:color="auto"/>
            <w:right w:val="none" w:sz="0" w:space="0" w:color="auto"/>
          </w:divBdr>
        </w:div>
        <w:div w:id="1035809212">
          <w:marLeft w:val="0"/>
          <w:marRight w:val="0"/>
          <w:marTop w:val="0"/>
          <w:marBottom w:val="0"/>
          <w:divBdr>
            <w:top w:val="none" w:sz="0" w:space="0" w:color="auto"/>
            <w:left w:val="none" w:sz="0" w:space="0" w:color="auto"/>
            <w:bottom w:val="none" w:sz="0" w:space="0" w:color="auto"/>
            <w:right w:val="none" w:sz="0" w:space="0" w:color="auto"/>
          </w:divBdr>
        </w:div>
        <w:div w:id="99569194">
          <w:marLeft w:val="0"/>
          <w:marRight w:val="0"/>
          <w:marTop w:val="0"/>
          <w:marBottom w:val="0"/>
          <w:divBdr>
            <w:top w:val="none" w:sz="0" w:space="0" w:color="auto"/>
            <w:left w:val="none" w:sz="0" w:space="0" w:color="auto"/>
            <w:bottom w:val="none" w:sz="0" w:space="0" w:color="auto"/>
            <w:right w:val="none" w:sz="0" w:space="0" w:color="auto"/>
          </w:divBdr>
        </w:div>
        <w:div w:id="1338533775">
          <w:marLeft w:val="0"/>
          <w:marRight w:val="0"/>
          <w:marTop w:val="0"/>
          <w:marBottom w:val="0"/>
          <w:divBdr>
            <w:top w:val="none" w:sz="0" w:space="0" w:color="auto"/>
            <w:left w:val="none" w:sz="0" w:space="0" w:color="auto"/>
            <w:bottom w:val="none" w:sz="0" w:space="0" w:color="auto"/>
            <w:right w:val="none" w:sz="0" w:space="0" w:color="auto"/>
          </w:divBdr>
        </w:div>
        <w:div w:id="151483177">
          <w:marLeft w:val="0"/>
          <w:marRight w:val="0"/>
          <w:marTop w:val="0"/>
          <w:marBottom w:val="0"/>
          <w:divBdr>
            <w:top w:val="none" w:sz="0" w:space="0" w:color="auto"/>
            <w:left w:val="none" w:sz="0" w:space="0" w:color="auto"/>
            <w:bottom w:val="none" w:sz="0" w:space="0" w:color="auto"/>
            <w:right w:val="none" w:sz="0" w:space="0" w:color="auto"/>
          </w:divBdr>
        </w:div>
        <w:div w:id="460542618">
          <w:marLeft w:val="0"/>
          <w:marRight w:val="0"/>
          <w:marTop w:val="0"/>
          <w:marBottom w:val="0"/>
          <w:divBdr>
            <w:top w:val="none" w:sz="0" w:space="0" w:color="auto"/>
            <w:left w:val="none" w:sz="0" w:space="0" w:color="auto"/>
            <w:bottom w:val="none" w:sz="0" w:space="0" w:color="auto"/>
            <w:right w:val="none" w:sz="0" w:space="0" w:color="auto"/>
          </w:divBdr>
        </w:div>
        <w:div w:id="1933002483">
          <w:marLeft w:val="0"/>
          <w:marRight w:val="0"/>
          <w:marTop w:val="0"/>
          <w:marBottom w:val="0"/>
          <w:divBdr>
            <w:top w:val="none" w:sz="0" w:space="0" w:color="auto"/>
            <w:left w:val="none" w:sz="0" w:space="0" w:color="auto"/>
            <w:bottom w:val="none" w:sz="0" w:space="0" w:color="auto"/>
            <w:right w:val="none" w:sz="0" w:space="0" w:color="auto"/>
          </w:divBdr>
        </w:div>
        <w:div w:id="83386026">
          <w:marLeft w:val="0"/>
          <w:marRight w:val="0"/>
          <w:marTop w:val="0"/>
          <w:marBottom w:val="0"/>
          <w:divBdr>
            <w:top w:val="none" w:sz="0" w:space="0" w:color="auto"/>
            <w:left w:val="none" w:sz="0" w:space="0" w:color="auto"/>
            <w:bottom w:val="none" w:sz="0" w:space="0" w:color="auto"/>
            <w:right w:val="none" w:sz="0" w:space="0" w:color="auto"/>
          </w:divBdr>
        </w:div>
        <w:div w:id="1038118638">
          <w:marLeft w:val="0"/>
          <w:marRight w:val="0"/>
          <w:marTop w:val="0"/>
          <w:marBottom w:val="0"/>
          <w:divBdr>
            <w:top w:val="none" w:sz="0" w:space="0" w:color="auto"/>
            <w:left w:val="none" w:sz="0" w:space="0" w:color="auto"/>
            <w:bottom w:val="none" w:sz="0" w:space="0" w:color="auto"/>
            <w:right w:val="none" w:sz="0" w:space="0" w:color="auto"/>
          </w:divBdr>
        </w:div>
        <w:div w:id="1036463575">
          <w:marLeft w:val="0"/>
          <w:marRight w:val="0"/>
          <w:marTop w:val="0"/>
          <w:marBottom w:val="0"/>
          <w:divBdr>
            <w:top w:val="none" w:sz="0" w:space="0" w:color="auto"/>
            <w:left w:val="none" w:sz="0" w:space="0" w:color="auto"/>
            <w:bottom w:val="none" w:sz="0" w:space="0" w:color="auto"/>
            <w:right w:val="none" w:sz="0" w:space="0" w:color="auto"/>
          </w:divBdr>
        </w:div>
        <w:div w:id="566231803">
          <w:marLeft w:val="0"/>
          <w:marRight w:val="0"/>
          <w:marTop w:val="0"/>
          <w:marBottom w:val="0"/>
          <w:divBdr>
            <w:top w:val="none" w:sz="0" w:space="0" w:color="auto"/>
            <w:left w:val="none" w:sz="0" w:space="0" w:color="auto"/>
            <w:bottom w:val="none" w:sz="0" w:space="0" w:color="auto"/>
            <w:right w:val="none" w:sz="0" w:space="0" w:color="auto"/>
          </w:divBdr>
        </w:div>
        <w:div w:id="1508906138">
          <w:marLeft w:val="0"/>
          <w:marRight w:val="0"/>
          <w:marTop w:val="0"/>
          <w:marBottom w:val="0"/>
          <w:divBdr>
            <w:top w:val="none" w:sz="0" w:space="0" w:color="auto"/>
            <w:left w:val="none" w:sz="0" w:space="0" w:color="auto"/>
            <w:bottom w:val="none" w:sz="0" w:space="0" w:color="auto"/>
            <w:right w:val="none" w:sz="0" w:space="0" w:color="auto"/>
          </w:divBdr>
        </w:div>
        <w:div w:id="1535341308">
          <w:marLeft w:val="0"/>
          <w:marRight w:val="0"/>
          <w:marTop w:val="0"/>
          <w:marBottom w:val="0"/>
          <w:divBdr>
            <w:top w:val="none" w:sz="0" w:space="0" w:color="auto"/>
            <w:left w:val="none" w:sz="0" w:space="0" w:color="auto"/>
            <w:bottom w:val="none" w:sz="0" w:space="0" w:color="auto"/>
            <w:right w:val="none" w:sz="0" w:space="0" w:color="auto"/>
          </w:divBdr>
        </w:div>
        <w:div w:id="1235050334">
          <w:marLeft w:val="0"/>
          <w:marRight w:val="0"/>
          <w:marTop w:val="0"/>
          <w:marBottom w:val="0"/>
          <w:divBdr>
            <w:top w:val="none" w:sz="0" w:space="0" w:color="auto"/>
            <w:left w:val="none" w:sz="0" w:space="0" w:color="auto"/>
            <w:bottom w:val="none" w:sz="0" w:space="0" w:color="auto"/>
            <w:right w:val="none" w:sz="0" w:space="0" w:color="auto"/>
          </w:divBdr>
        </w:div>
        <w:div w:id="1243953117">
          <w:marLeft w:val="0"/>
          <w:marRight w:val="0"/>
          <w:marTop w:val="0"/>
          <w:marBottom w:val="0"/>
          <w:divBdr>
            <w:top w:val="none" w:sz="0" w:space="0" w:color="auto"/>
            <w:left w:val="none" w:sz="0" w:space="0" w:color="auto"/>
            <w:bottom w:val="none" w:sz="0" w:space="0" w:color="auto"/>
            <w:right w:val="none" w:sz="0" w:space="0" w:color="auto"/>
          </w:divBdr>
        </w:div>
        <w:div w:id="1016343478">
          <w:marLeft w:val="0"/>
          <w:marRight w:val="0"/>
          <w:marTop w:val="0"/>
          <w:marBottom w:val="0"/>
          <w:divBdr>
            <w:top w:val="none" w:sz="0" w:space="0" w:color="auto"/>
            <w:left w:val="none" w:sz="0" w:space="0" w:color="auto"/>
            <w:bottom w:val="none" w:sz="0" w:space="0" w:color="auto"/>
            <w:right w:val="none" w:sz="0" w:space="0" w:color="auto"/>
          </w:divBdr>
        </w:div>
        <w:div w:id="2058695957">
          <w:marLeft w:val="0"/>
          <w:marRight w:val="0"/>
          <w:marTop w:val="0"/>
          <w:marBottom w:val="0"/>
          <w:divBdr>
            <w:top w:val="none" w:sz="0" w:space="0" w:color="auto"/>
            <w:left w:val="none" w:sz="0" w:space="0" w:color="auto"/>
            <w:bottom w:val="none" w:sz="0" w:space="0" w:color="auto"/>
            <w:right w:val="none" w:sz="0" w:space="0" w:color="auto"/>
          </w:divBdr>
        </w:div>
        <w:div w:id="1929269312">
          <w:marLeft w:val="0"/>
          <w:marRight w:val="0"/>
          <w:marTop w:val="0"/>
          <w:marBottom w:val="0"/>
          <w:divBdr>
            <w:top w:val="none" w:sz="0" w:space="0" w:color="auto"/>
            <w:left w:val="none" w:sz="0" w:space="0" w:color="auto"/>
            <w:bottom w:val="none" w:sz="0" w:space="0" w:color="auto"/>
            <w:right w:val="none" w:sz="0" w:space="0" w:color="auto"/>
          </w:divBdr>
        </w:div>
        <w:div w:id="1243679665">
          <w:marLeft w:val="0"/>
          <w:marRight w:val="0"/>
          <w:marTop w:val="0"/>
          <w:marBottom w:val="0"/>
          <w:divBdr>
            <w:top w:val="none" w:sz="0" w:space="0" w:color="auto"/>
            <w:left w:val="none" w:sz="0" w:space="0" w:color="auto"/>
            <w:bottom w:val="none" w:sz="0" w:space="0" w:color="auto"/>
            <w:right w:val="none" w:sz="0" w:space="0" w:color="auto"/>
          </w:divBdr>
        </w:div>
        <w:div w:id="175392606">
          <w:marLeft w:val="0"/>
          <w:marRight w:val="0"/>
          <w:marTop w:val="0"/>
          <w:marBottom w:val="0"/>
          <w:divBdr>
            <w:top w:val="none" w:sz="0" w:space="0" w:color="auto"/>
            <w:left w:val="none" w:sz="0" w:space="0" w:color="auto"/>
            <w:bottom w:val="none" w:sz="0" w:space="0" w:color="auto"/>
            <w:right w:val="none" w:sz="0" w:space="0" w:color="auto"/>
          </w:divBdr>
        </w:div>
        <w:div w:id="248388345">
          <w:marLeft w:val="0"/>
          <w:marRight w:val="0"/>
          <w:marTop w:val="0"/>
          <w:marBottom w:val="0"/>
          <w:divBdr>
            <w:top w:val="none" w:sz="0" w:space="0" w:color="auto"/>
            <w:left w:val="none" w:sz="0" w:space="0" w:color="auto"/>
            <w:bottom w:val="none" w:sz="0" w:space="0" w:color="auto"/>
            <w:right w:val="none" w:sz="0" w:space="0" w:color="auto"/>
          </w:divBdr>
        </w:div>
        <w:div w:id="1374691619">
          <w:marLeft w:val="0"/>
          <w:marRight w:val="0"/>
          <w:marTop w:val="0"/>
          <w:marBottom w:val="0"/>
          <w:divBdr>
            <w:top w:val="none" w:sz="0" w:space="0" w:color="auto"/>
            <w:left w:val="none" w:sz="0" w:space="0" w:color="auto"/>
            <w:bottom w:val="none" w:sz="0" w:space="0" w:color="auto"/>
            <w:right w:val="none" w:sz="0" w:space="0" w:color="auto"/>
          </w:divBdr>
        </w:div>
        <w:div w:id="1285692139">
          <w:marLeft w:val="0"/>
          <w:marRight w:val="0"/>
          <w:marTop w:val="0"/>
          <w:marBottom w:val="0"/>
          <w:divBdr>
            <w:top w:val="none" w:sz="0" w:space="0" w:color="auto"/>
            <w:left w:val="none" w:sz="0" w:space="0" w:color="auto"/>
            <w:bottom w:val="none" w:sz="0" w:space="0" w:color="auto"/>
            <w:right w:val="none" w:sz="0" w:space="0" w:color="auto"/>
          </w:divBdr>
        </w:div>
        <w:div w:id="851384277">
          <w:marLeft w:val="0"/>
          <w:marRight w:val="0"/>
          <w:marTop w:val="0"/>
          <w:marBottom w:val="0"/>
          <w:divBdr>
            <w:top w:val="none" w:sz="0" w:space="0" w:color="auto"/>
            <w:left w:val="none" w:sz="0" w:space="0" w:color="auto"/>
            <w:bottom w:val="none" w:sz="0" w:space="0" w:color="auto"/>
            <w:right w:val="none" w:sz="0" w:space="0" w:color="auto"/>
          </w:divBdr>
        </w:div>
        <w:div w:id="1749964499">
          <w:marLeft w:val="0"/>
          <w:marRight w:val="0"/>
          <w:marTop w:val="0"/>
          <w:marBottom w:val="0"/>
          <w:divBdr>
            <w:top w:val="none" w:sz="0" w:space="0" w:color="auto"/>
            <w:left w:val="none" w:sz="0" w:space="0" w:color="auto"/>
            <w:bottom w:val="none" w:sz="0" w:space="0" w:color="auto"/>
            <w:right w:val="none" w:sz="0" w:space="0" w:color="auto"/>
          </w:divBdr>
        </w:div>
        <w:div w:id="71243414">
          <w:marLeft w:val="0"/>
          <w:marRight w:val="0"/>
          <w:marTop w:val="0"/>
          <w:marBottom w:val="0"/>
          <w:divBdr>
            <w:top w:val="none" w:sz="0" w:space="0" w:color="auto"/>
            <w:left w:val="none" w:sz="0" w:space="0" w:color="auto"/>
            <w:bottom w:val="none" w:sz="0" w:space="0" w:color="auto"/>
            <w:right w:val="none" w:sz="0" w:space="0" w:color="auto"/>
          </w:divBdr>
        </w:div>
        <w:div w:id="117382080">
          <w:marLeft w:val="0"/>
          <w:marRight w:val="0"/>
          <w:marTop w:val="0"/>
          <w:marBottom w:val="0"/>
          <w:divBdr>
            <w:top w:val="none" w:sz="0" w:space="0" w:color="auto"/>
            <w:left w:val="none" w:sz="0" w:space="0" w:color="auto"/>
            <w:bottom w:val="none" w:sz="0" w:space="0" w:color="auto"/>
            <w:right w:val="none" w:sz="0" w:space="0" w:color="auto"/>
          </w:divBdr>
        </w:div>
        <w:div w:id="317542142">
          <w:marLeft w:val="0"/>
          <w:marRight w:val="0"/>
          <w:marTop w:val="0"/>
          <w:marBottom w:val="0"/>
          <w:divBdr>
            <w:top w:val="none" w:sz="0" w:space="0" w:color="auto"/>
            <w:left w:val="none" w:sz="0" w:space="0" w:color="auto"/>
            <w:bottom w:val="none" w:sz="0" w:space="0" w:color="auto"/>
            <w:right w:val="none" w:sz="0" w:space="0" w:color="auto"/>
          </w:divBdr>
        </w:div>
        <w:div w:id="162278668">
          <w:marLeft w:val="0"/>
          <w:marRight w:val="0"/>
          <w:marTop w:val="0"/>
          <w:marBottom w:val="0"/>
          <w:divBdr>
            <w:top w:val="none" w:sz="0" w:space="0" w:color="auto"/>
            <w:left w:val="none" w:sz="0" w:space="0" w:color="auto"/>
            <w:bottom w:val="none" w:sz="0" w:space="0" w:color="auto"/>
            <w:right w:val="none" w:sz="0" w:space="0" w:color="auto"/>
          </w:divBdr>
        </w:div>
        <w:div w:id="673842462">
          <w:marLeft w:val="0"/>
          <w:marRight w:val="0"/>
          <w:marTop w:val="0"/>
          <w:marBottom w:val="0"/>
          <w:divBdr>
            <w:top w:val="none" w:sz="0" w:space="0" w:color="auto"/>
            <w:left w:val="none" w:sz="0" w:space="0" w:color="auto"/>
            <w:bottom w:val="none" w:sz="0" w:space="0" w:color="auto"/>
            <w:right w:val="none" w:sz="0" w:space="0" w:color="auto"/>
          </w:divBdr>
        </w:div>
        <w:div w:id="1208448228">
          <w:marLeft w:val="0"/>
          <w:marRight w:val="0"/>
          <w:marTop w:val="0"/>
          <w:marBottom w:val="0"/>
          <w:divBdr>
            <w:top w:val="none" w:sz="0" w:space="0" w:color="auto"/>
            <w:left w:val="none" w:sz="0" w:space="0" w:color="auto"/>
            <w:bottom w:val="none" w:sz="0" w:space="0" w:color="auto"/>
            <w:right w:val="none" w:sz="0" w:space="0" w:color="auto"/>
          </w:divBdr>
        </w:div>
        <w:div w:id="1990556248">
          <w:marLeft w:val="0"/>
          <w:marRight w:val="0"/>
          <w:marTop w:val="0"/>
          <w:marBottom w:val="0"/>
          <w:divBdr>
            <w:top w:val="none" w:sz="0" w:space="0" w:color="auto"/>
            <w:left w:val="none" w:sz="0" w:space="0" w:color="auto"/>
            <w:bottom w:val="none" w:sz="0" w:space="0" w:color="auto"/>
            <w:right w:val="none" w:sz="0" w:space="0" w:color="auto"/>
          </w:divBdr>
        </w:div>
        <w:div w:id="873153437">
          <w:marLeft w:val="0"/>
          <w:marRight w:val="0"/>
          <w:marTop w:val="0"/>
          <w:marBottom w:val="0"/>
          <w:divBdr>
            <w:top w:val="none" w:sz="0" w:space="0" w:color="auto"/>
            <w:left w:val="none" w:sz="0" w:space="0" w:color="auto"/>
            <w:bottom w:val="none" w:sz="0" w:space="0" w:color="auto"/>
            <w:right w:val="none" w:sz="0" w:space="0" w:color="auto"/>
          </w:divBdr>
        </w:div>
        <w:div w:id="2013138082">
          <w:marLeft w:val="0"/>
          <w:marRight w:val="0"/>
          <w:marTop w:val="0"/>
          <w:marBottom w:val="0"/>
          <w:divBdr>
            <w:top w:val="none" w:sz="0" w:space="0" w:color="auto"/>
            <w:left w:val="none" w:sz="0" w:space="0" w:color="auto"/>
            <w:bottom w:val="none" w:sz="0" w:space="0" w:color="auto"/>
            <w:right w:val="none" w:sz="0" w:space="0" w:color="auto"/>
          </w:divBdr>
        </w:div>
        <w:div w:id="1066220093">
          <w:marLeft w:val="0"/>
          <w:marRight w:val="0"/>
          <w:marTop w:val="0"/>
          <w:marBottom w:val="0"/>
          <w:divBdr>
            <w:top w:val="none" w:sz="0" w:space="0" w:color="auto"/>
            <w:left w:val="none" w:sz="0" w:space="0" w:color="auto"/>
            <w:bottom w:val="none" w:sz="0" w:space="0" w:color="auto"/>
            <w:right w:val="none" w:sz="0" w:space="0" w:color="auto"/>
          </w:divBdr>
        </w:div>
        <w:div w:id="1059788335">
          <w:marLeft w:val="0"/>
          <w:marRight w:val="0"/>
          <w:marTop w:val="0"/>
          <w:marBottom w:val="0"/>
          <w:divBdr>
            <w:top w:val="none" w:sz="0" w:space="0" w:color="auto"/>
            <w:left w:val="none" w:sz="0" w:space="0" w:color="auto"/>
            <w:bottom w:val="none" w:sz="0" w:space="0" w:color="auto"/>
            <w:right w:val="none" w:sz="0" w:space="0" w:color="auto"/>
          </w:divBdr>
        </w:div>
        <w:div w:id="285936421">
          <w:marLeft w:val="0"/>
          <w:marRight w:val="0"/>
          <w:marTop w:val="0"/>
          <w:marBottom w:val="0"/>
          <w:divBdr>
            <w:top w:val="none" w:sz="0" w:space="0" w:color="auto"/>
            <w:left w:val="none" w:sz="0" w:space="0" w:color="auto"/>
            <w:bottom w:val="none" w:sz="0" w:space="0" w:color="auto"/>
            <w:right w:val="none" w:sz="0" w:space="0" w:color="auto"/>
          </w:divBdr>
        </w:div>
        <w:div w:id="494418163">
          <w:marLeft w:val="0"/>
          <w:marRight w:val="0"/>
          <w:marTop w:val="0"/>
          <w:marBottom w:val="0"/>
          <w:divBdr>
            <w:top w:val="none" w:sz="0" w:space="0" w:color="auto"/>
            <w:left w:val="none" w:sz="0" w:space="0" w:color="auto"/>
            <w:bottom w:val="none" w:sz="0" w:space="0" w:color="auto"/>
            <w:right w:val="none" w:sz="0" w:space="0" w:color="auto"/>
          </w:divBdr>
        </w:div>
        <w:div w:id="1835219620">
          <w:marLeft w:val="0"/>
          <w:marRight w:val="0"/>
          <w:marTop w:val="0"/>
          <w:marBottom w:val="0"/>
          <w:divBdr>
            <w:top w:val="none" w:sz="0" w:space="0" w:color="auto"/>
            <w:left w:val="none" w:sz="0" w:space="0" w:color="auto"/>
            <w:bottom w:val="none" w:sz="0" w:space="0" w:color="auto"/>
            <w:right w:val="none" w:sz="0" w:space="0" w:color="auto"/>
          </w:divBdr>
        </w:div>
        <w:div w:id="1314944924">
          <w:marLeft w:val="0"/>
          <w:marRight w:val="0"/>
          <w:marTop w:val="0"/>
          <w:marBottom w:val="0"/>
          <w:divBdr>
            <w:top w:val="none" w:sz="0" w:space="0" w:color="auto"/>
            <w:left w:val="none" w:sz="0" w:space="0" w:color="auto"/>
            <w:bottom w:val="none" w:sz="0" w:space="0" w:color="auto"/>
            <w:right w:val="none" w:sz="0" w:space="0" w:color="auto"/>
          </w:divBdr>
        </w:div>
        <w:div w:id="1066028469">
          <w:marLeft w:val="0"/>
          <w:marRight w:val="0"/>
          <w:marTop w:val="0"/>
          <w:marBottom w:val="0"/>
          <w:divBdr>
            <w:top w:val="none" w:sz="0" w:space="0" w:color="auto"/>
            <w:left w:val="none" w:sz="0" w:space="0" w:color="auto"/>
            <w:bottom w:val="none" w:sz="0" w:space="0" w:color="auto"/>
            <w:right w:val="none" w:sz="0" w:space="0" w:color="auto"/>
          </w:divBdr>
        </w:div>
        <w:div w:id="1051537339">
          <w:marLeft w:val="0"/>
          <w:marRight w:val="0"/>
          <w:marTop w:val="0"/>
          <w:marBottom w:val="0"/>
          <w:divBdr>
            <w:top w:val="none" w:sz="0" w:space="0" w:color="auto"/>
            <w:left w:val="none" w:sz="0" w:space="0" w:color="auto"/>
            <w:bottom w:val="none" w:sz="0" w:space="0" w:color="auto"/>
            <w:right w:val="none" w:sz="0" w:space="0" w:color="auto"/>
          </w:divBdr>
        </w:div>
        <w:div w:id="563757773">
          <w:marLeft w:val="0"/>
          <w:marRight w:val="0"/>
          <w:marTop w:val="0"/>
          <w:marBottom w:val="0"/>
          <w:divBdr>
            <w:top w:val="none" w:sz="0" w:space="0" w:color="auto"/>
            <w:left w:val="none" w:sz="0" w:space="0" w:color="auto"/>
            <w:bottom w:val="none" w:sz="0" w:space="0" w:color="auto"/>
            <w:right w:val="none" w:sz="0" w:space="0" w:color="auto"/>
          </w:divBdr>
        </w:div>
        <w:div w:id="1136996068">
          <w:marLeft w:val="0"/>
          <w:marRight w:val="0"/>
          <w:marTop w:val="0"/>
          <w:marBottom w:val="0"/>
          <w:divBdr>
            <w:top w:val="none" w:sz="0" w:space="0" w:color="auto"/>
            <w:left w:val="none" w:sz="0" w:space="0" w:color="auto"/>
            <w:bottom w:val="none" w:sz="0" w:space="0" w:color="auto"/>
            <w:right w:val="none" w:sz="0" w:space="0" w:color="auto"/>
          </w:divBdr>
        </w:div>
        <w:div w:id="131218124">
          <w:marLeft w:val="0"/>
          <w:marRight w:val="0"/>
          <w:marTop w:val="0"/>
          <w:marBottom w:val="0"/>
          <w:divBdr>
            <w:top w:val="none" w:sz="0" w:space="0" w:color="auto"/>
            <w:left w:val="none" w:sz="0" w:space="0" w:color="auto"/>
            <w:bottom w:val="none" w:sz="0" w:space="0" w:color="auto"/>
            <w:right w:val="none" w:sz="0" w:space="0" w:color="auto"/>
          </w:divBdr>
        </w:div>
        <w:div w:id="1117482821">
          <w:marLeft w:val="0"/>
          <w:marRight w:val="0"/>
          <w:marTop w:val="0"/>
          <w:marBottom w:val="0"/>
          <w:divBdr>
            <w:top w:val="none" w:sz="0" w:space="0" w:color="auto"/>
            <w:left w:val="none" w:sz="0" w:space="0" w:color="auto"/>
            <w:bottom w:val="none" w:sz="0" w:space="0" w:color="auto"/>
            <w:right w:val="none" w:sz="0" w:space="0" w:color="auto"/>
          </w:divBdr>
        </w:div>
      </w:divsChild>
    </w:div>
    <w:div w:id="1672292964">
      <w:bodyDiv w:val="1"/>
      <w:marLeft w:val="0"/>
      <w:marRight w:val="0"/>
      <w:marTop w:val="0"/>
      <w:marBottom w:val="0"/>
      <w:divBdr>
        <w:top w:val="none" w:sz="0" w:space="0" w:color="auto"/>
        <w:left w:val="none" w:sz="0" w:space="0" w:color="auto"/>
        <w:bottom w:val="none" w:sz="0" w:space="0" w:color="auto"/>
        <w:right w:val="none" w:sz="0" w:space="0" w:color="auto"/>
      </w:divBdr>
      <w:divsChild>
        <w:div w:id="1159229594">
          <w:marLeft w:val="274"/>
          <w:marRight w:val="0"/>
          <w:marTop w:val="0"/>
          <w:marBottom w:val="0"/>
          <w:divBdr>
            <w:top w:val="none" w:sz="0" w:space="0" w:color="auto"/>
            <w:left w:val="none" w:sz="0" w:space="0" w:color="auto"/>
            <w:bottom w:val="none" w:sz="0" w:space="0" w:color="auto"/>
            <w:right w:val="none" w:sz="0" w:space="0" w:color="auto"/>
          </w:divBdr>
        </w:div>
        <w:div w:id="1996031821">
          <w:marLeft w:val="274"/>
          <w:marRight w:val="0"/>
          <w:marTop w:val="0"/>
          <w:marBottom w:val="0"/>
          <w:divBdr>
            <w:top w:val="none" w:sz="0" w:space="0" w:color="auto"/>
            <w:left w:val="none" w:sz="0" w:space="0" w:color="auto"/>
            <w:bottom w:val="none" w:sz="0" w:space="0" w:color="auto"/>
            <w:right w:val="none" w:sz="0" w:space="0" w:color="auto"/>
          </w:divBdr>
        </w:div>
      </w:divsChild>
    </w:div>
    <w:div w:id="1715538588">
      <w:bodyDiv w:val="1"/>
      <w:marLeft w:val="0"/>
      <w:marRight w:val="0"/>
      <w:marTop w:val="0"/>
      <w:marBottom w:val="0"/>
      <w:divBdr>
        <w:top w:val="none" w:sz="0" w:space="0" w:color="auto"/>
        <w:left w:val="none" w:sz="0" w:space="0" w:color="auto"/>
        <w:bottom w:val="none" w:sz="0" w:space="0" w:color="auto"/>
        <w:right w:val="none" w:sz="0" w:space="0" w:color="auto"/>
      </w:divBdr>
      <w:divsChild>
        <w:div w:id="1972517350">
          <w:marLeft w:val="0"/>
          <w:marRight w:val="0"/>
          <w:marTop w:val="0"/>
          <w:marBottom w:val="0"/>
          <w:divBdr>
            <w:top w:val="none" w:sz="0" w:space="0" w:color="auto"/>
            <w:left w:val="none" w:sz="0" w:space="0" w:color="auto"/>
            <w:bottom w:val="none" w:sz="0" w:space="0" w:color="auto"/>
            <w:right w:val="none" w:sz="0" w:space="0" w:color="auto"/>
          </w:divBdr>
        </w:div>
        <w:div w:id="1135947111">
          <w:marLeft w:val="0"/>
          <w:marRight w:val="0"/>
          <w:marTop w:val="0"/>
          <w:marBottom w:val="0"/>
          <w:divBdr>
            <w:top w:val="none" w:sz="0" w:space="0" w:color="auto"/>
            <w:left w:val="none" w:sz="0" w:space="0" w:color="auto"/>
            <w:bottom w:val="none" w:sz="0" w:space="0" w:color="auto"/>
            <w:right w:val="none" w:sz="0" w:space="0" w:color="auto"/>
          </w:divBdr>
        </w:div>
        <w:div w:id="1613781917">
          <w:marLeft w:val="0"/>
          <w:marRight w:val="0"/>
          <w:marTop w:val="0"/>
          <w:marBottom w:val="0"/>
          <w:divBdr>
            <w:top w:val="none" w:sz="0" w:space="0" w:color="auto"/>
            <w:left w:val="none" w:sz="0" w:space="0" w:color="auto"/>
            <w:bottom w:val="none" w:sz="0" w:space="0" w:color="auto"/>
            <w:right w:val="none" w:sz="0" w:space="0" w:color="auto"/>
          </w:divBdr>
        </w:div>
        <w:div w:id="874191849">
          <w:marLeft w:val="0"/>
          <w:marRight w:val="0"/>
          <w:marTop w:val="0"/>
          <w:marBottom w:val="0"/>
          <w:divBdr>
            <w:top w:val="none" w:sz="0" w:space="0" w:color="auto"/>
            <w:left w:val="none" w:sz="0" w:space="0" w:color="auto"/>
            <w:bottom w:val="none" w:sz="0" w:space="0" w:color="auto"/>
            <w:right w:val="none" w:sz="0" w:space="0" w:color="auto"/>
          </w:divBdr>
        </w:div>
        <w:div w:id="1518276354">
          <w:marLeft w:val="0"/>
          <w:marRight w:val="0"/>
          <w:marTop w:val="0"/>
          <w:marBottom w:val="0"/>
          <w:divBdr>
            <w:top w:val="none" w:sz="0" w:space="0" w:color="auto"/>
            <w:left w:val="none" w:sz="0" w:space="0" w:color="auto"/>
            <w:bottom w:val="none" w:sz="0" w:space="0" w:color="auto"/>
            <w:right w:val="none" w:sz="0" w:space="0" w:color="auto"/>
          </w:divBdr>
        </w:div>
        <w:div w:id="981422655">
          <w:marLeft w:val="0"/>
          <w:marRight w:val="0"/>
          <w:marTop w:val="0"/>
          <w:marBottom w:val="0"/>
          <w:divBdr>
            <w:top w:val="none" w:sz="0" w:space="0" w:color="auto"/>
            <w:left w:val="none" w:sz="0" w:space="0" w:color="auto"/>
            <w:bottom w:val="none" w:sz="0" w:space="0" w:color="auto"/>
            <w:right w:val="none" w:sz="0" w:space="0" w:color="auto"/>
          </w:divBdr>
        </w:div>
        <w:div w:id="1397237305">
          <w:marLeft w:val="0"/>
          <w:marRight w:val="0"/>
          <w:marTop w:val="0"/>
          <w:marBottom w:val="0"/>
          <w:divBdr>
            <w:top w:val="none" w:sz="0" w:space="0" w:color="auto"/>
            <w:left w:val="none" w:sz="0" w:space="0" w:color="auto"/>
            <w:bottom w:val="none" w:sz="0" w:space="0" w:color="auto"/>
            <w:right w:val="none" w:sz="0" w:space="0" w:color="auto"/>
          </w:divBdr>
        </w:div>
        <w:div w:id="1857883476">
          <w:marLeft w:val="0"/>
          <w:marRight w:val="0"/>
          <w:marTop w:val="0"/>
          <w:marBottom w:val="0"/>
          <w:divBdr>
            <w:top w:val="none" w:sz="0" w:space="0" w:color="auto"/>
            <w:left w:val="none" w:sz="0" w:space="0" w:color="auto"/>
            <w:bottom w:val="none" w:sz="0" w:space="0" w:color="auto"/>
            <w:right w:val="none" w:sz="0" w:space="0" w:color="auto"/>
          </w:divBdr>
        </w:div>
        <w:div w:id="1237284729">
          <w:marLeft w:val="0"/>
          <w:marRight w:val="0"/>
          <w:marTop w:val="0"/>
          <w:marBottom w:val="0"/>
          <w:divBdr>
            <w:top w:val="none" w:sz="0" w:space="0" w:color="auto"/>
            <w:left w:val="none" w:sz="0" w:space="0" w:color="auto"/>
            <w:bottom w:val="none" w:sz="0" w:space="0" w:color="auto"/>
            <w:right w:val="none" w:sz="0" w:space="0" w:color="auto"/>
          </w:divBdr>
        </w:div>
        <w:div w:id="447965849">
          <w:marLeft w:val="0"/>
          <w:marRight w:val="0"/>
          <w:marTop w:val="0"/>
          <w:marBottom w:val="0"/>
          <w:divBdr>
            <w:top w:val="none" w:sz="0" w:space="0" w:color="auto"/>
            <w:left w:val="none" w:sz="0" w:space="0" w:color="auto"/>
            <w:bottom w:val="none" w:sz="0" w:space="0" w:color="auto"/>
            <w:right w:val="none" w:sz="0" w:space="0" w:color="auto"/>
          </w:divBdr>
        </w:div>
        <w:div w:id="387873909">
          <w:marLeft w:val="0"/>
          <w:marRight w:val="0"/>
          <w:marTop w:val="0"/>
          <w:marBottom w:val="0"/>
          <w:divBdr>
            <w:top w:val="none" w:sz="0" w:space="0" w:color="auto"/>
            <w:left w:val="none" w:sz="0" w:space="0" w:color="auto"/>
            <w:bottom w:val="none" w:sz="0" w:space="0" w:color="auto"/>
            <w:right w:val="none" w:sz="0" w:space="0" w:color="auto"/>
          </w:divBdr>
        </w:div>
        <w:div w:id="1357073483">
          <w:marLeft w:val="0"/>
          <w:marRight w:val="0"/>
          <w:marTop w:val="0"/>
          <w:marBottom w:val="0"/>
          <w:divBdr>
            <w:top w:val="none" w:sz="0" w:space="0" w:color="auto"/>
            <w:left w:val="none" w:sz="0" w:space="0" w:color="auto"/>
            <w:bottom w:val="none" w:sz="0" w:space="0" w:color="auto"/>
            <w:right w:val="none" w:sz="0" w:space="0" w:color="auto"/>
          </w:divBdr>
        </w:div>
        <w:div w:id="1967619984">
          <w:marLeft w:val="0"/>
          <w:marRight w:val="0"/>
          <w:marTop w:val="0"/>
          <w:marBottom w:val="0"/>
          <w:divBdr>
            <w:top w:val="none" w:sz="0" w:space="0" w:color="auto"/>
            <w:left w:val="none" w:sz="0" w:space="0" w:color="auto"/>
            <w:bottom w:val="none" w:sz="0" w:space="0" w:color="auto"/>
            <w:right w:val="none" w:sz="0" w:space="0" w:color="auto"/>
          </w:divBdr>
        </w:div>
        <w:div w:id="1797676594">
          <w:marLeft w:val="0"/>
          <w:marRight w:val="0"/>
          <w:marTop w:val="0"/>
          <w:marBottom w:val="0"/>
          <w:divBdr>
            <w:top w:val="none" w:sz="0" w:space="0" w:color="auto"/>
            <w:left w:val="none" w:sz="0" w:space="0" w:color="auto"/>
            <w:bottom w:val="none" w:sz="0" w:space="0" w:color="auto"/>
            <w:right w:val="none" w:sz="0" w:space="0" w:color="auto"/>
          </w:divBdr>
        </w:div>
        <w:div w:id="1484002529">
          <w:marLeft w:val="0"/>
          <w:marRight w:val="0"/>
          <w:marTop w:val="0"/>
          <w:marBottom w:val="0"/>
          <w:divBdr>
            <w:top w:val="none" w:sz="0" w:space="0" w:color="auto"/>
            <w:left w:val="none" w:sz="0" w:space="0" w:color="auto"/>
            <w:bottom w:val="none" w:sz="0" w:space="0" w:color="auto"/>
            <w:right w:val="none" w:sz="0" w:space="0" w:color="auto"/>
          </w:divBdr>
        </w:div>
        <w:div w:id="2067341238">
          <w:marLeft w:val="0"/>
          <w:marRight w:val="0"/>
          <w:marTop w:val="0"/>
          <w:marBottom w:val="0"/>
          <w:divBdr>
            <w:top w:val="none" w:sz="0" w:space="0" w:color="auto"/>
            <w:left w:val="none" w:sz="0" w:space="0" w:color="auto"/>
            <w:bottom w:val="none" w:sz="0" w:space="0" w:color="auto"/>
            <w:right w:val="none" w:sz="0" w:space="0" w:color="auto"/>
          </w:divBdr>
        </w:div>
        <w:div w:id="664405884">
          <w:marLeft w:val="0"/>
          <w:marRight w:val="0"/>
          <w:marTop w:val="0"/>
          <w:marBottom w:val="0"/>
          <w:divBdr>
            <w:top w:val="none" w:sz="0" w:space="0" w:color="auto"/>
            <w:left w:val="none" w:sz="0" w:space="0" w:color="auto"/>
            <w:bottom w:val="none" w:sz="0" w:space="0" w:color="auto"/>
            <w:right w:val="none" w:sz="0" w:space="0" w:color="auto"/>
          </w:divBdr>
        </w:div>
        <w:div w:id="615914666">
          <w:marLeft w:val="0"/>
          <w:marRight w:val="0"/>
          <w:marTop w:val="0"/>
          <w:marBottom w:val="0"/>
          <w:divBdr>
            <w:top w:val="none" w:sz="0" w:space="0" w:color="auto"/>
            <w:left w:val="none" w:sz="0" w:space="0" w:color="auto"/>
            <w:bottom w:val="none" w:sz="0" w:space="0" w:color="auto"/>
            <w:right w:val="none" w:sz="0" w:space="0" w:color="auto"/>
          </w:divBdr>
        </w:div>
        <w:div w:id="614365177">
          <w:marLeft w:val="0"/>
          <w:marRight w:val="0"/>
          <w:marTop w:val="0"/>
          <w:marBottom w:val="0"/>
          <w:divBdr>
            <w:top w:val="none" w:sz="0" w:space="0" w:color="auto"/>
            <w:left w:val="none" w:sz="0" w:space="0" w:color="auto"/>
            <w:bottom w:val="none" w:sz="0" w:space="0" w:color="auto"/>
            <w:right w:val="none" w:sz="0" w:space="0" w:color="auto"/>
          </w:divBdr>
        </w:div>
        <w:div w:id="892348645">
          <w:marLeft w:val="0"/>
          <w:marRight w:val="0"/>
          <w:marTop w:val="0"/>
          <w:marBottom w:val="0"/>
          <w:divBdr>
            <w:top w:val="none" w:sz="0" w:space="0" w:color="auto"/>
            <w:left w:val="none" w:sz="0" w:space="0" w:color="auto"/>
            <w:bottom w:val="none" w:sz="0" w:space="0" w:color="auto"/>
            <w:right w:val="none" w:sz="0" w:space="0" w:color="auto"/>
          </w:divBdr>
        </w:div>
        <w:div w:id="1525285202">
          <w:marLeft w:val="0"/>
          <w:marRight w:val="0"/>
          <w:marTop w:val="0"/>
          <w:marBottom w:val="0"/>
          <w:divBdr>
            <w:top w:val="none" w:sz="0" w:space="0" w:color="auto"/>
            <w:left w:val="none" w:sz="0" w:space="0" w:color="auto"/>
            <w:bottom w:val="none" w:sz="0" w:space="0" w:color="auto"/>
            <w:right w:val="none" w:sz="0" w:space="0" w:color="auto"/>
          </w:divBdr>
        </w:div>
        <w:div w:id="946931594">
          <w:marLeft w:val="0"/>
          <w:marRight w:val="0"/>
          <w:marTop w:val="0"/>
          <w:marBottom w:val="0"/>
          <w:divBdr>
            <w:top w:val="none" w:sz="0" w:space="0" w:color="auto"/>
            <w:left w:val="none" w:sz="0" w:space="0" w:color="auto"/>
            <w:bottom w:val="none" w:sz="0" w:space="0" w:color="auto"/>
            <w:right w:val="none" w:sz="0" w:space="0" w:color="auto"/>
          </w:divBdr>
        </w:div>
        <w:div w:id="1282496669">
          <w:marLeft w:val="0"/>
          <w:marRight w:val="0"/>
          <w:marTop w:val="0"/>
          <w:marBottom w:val="0"/>
          <w:divBdr>
            <w:top w:val="none" w:sz="0" w:space="0" w:color="auto"/>
            <w:left w:val="none" w:sz="0" w:space="0" w:color="auto"/>
            <w:bottom w:val="none" w:sz="0" w:space="0" w:color="auto"/>
            <w:right w:val="none" w:sz="0" w:space="0" w:color="auto"/>
          </w:divBdr>
        </w:div>
        <w:div w:id="445975589">
          <w:marLeft w:val="0"/>
          <w:marRight w:val="0"/>
          <w:marTop w:val="0"/>
          <w:marBottom w:val="0"/>
          <w:divBdr>
            <w:top w:val="none" w:sz="0" w:space="0" w:color="auto"/>
            <w:left w:val="none" w:sz="0" w:space="0" w:color="auto"/>
            <w:bottom w:val="none" w:sz="0" w:space="0" w:color="auto"/>
            <w:right w:val="none" w:sz="0" w:space="0" w:color="auto"/>
          </w:divBdr>
        </w:div>
        <w:div w:id="27920130">
          <w:marLeft w:val="0"/>
          <w:marRight w:val="0"/>
          <w:marTop w:val="0"/>
          <w:marBottom w:val="0"/>
          <w:divBdr>
            <w:top w:val="none" w:sz="0" w:space="0" w:color="auto"/>
            <w:left w:val="none" w:sz="0" w:space="0" w:color="auto"/>
            <w:bottom w:val="none" w:sz="0" w:space="0" w:color="auto"/>
            <w:right w:val="none" w:sz="0" w:space="0" w:color="auto"/>
          </w:divBdr>
        </w:div>
        <w:div w:id="1809787635">
          <w:marLeft w:val="0"/>
          <w:marRight w:val="0"/>
          <w:marTop w:val="0"/>
          <w:marBottom w:val="0"/>
          <w:divBdr>
            <w:top w:val="none" w:sz="0" w:space="0" w:color="auto"/>
            <w:left w:val="none" w:sz="0" w:space="0" w:color="auto"/>
            <w:bottom w:val="none" w:sz="0" w:space="0" w:color="auto"/>
            <w:right w:val="none" w:sz="0" w:space="0" w:color="auto"/>
          </w:divBdr>
        </w:div>
        <w:div w:id="1272669652">
          <w:marLeft w:val="0"/>
          <w:marRight w:val="0"/>
          <w:marTop w:val="0"/>
          <w:marBottom w:val="0"/>
          <w:divBdr>
            <w:top w:val="none" w:sz="0" w:space="0" w:color="auto"/>
            <w:left w:val="none" w:sz="0" w:space="0" w:color="auto"/>
            <w:bottom w:val="none" w:sz="0" w:space="0" w:color="auto"/>
            <w:right w:val="none" w:sz="0" w:space="0" w:color="auto"/>
          </w:divBdr>
        </w:div>
        <w:div w:id="167256096">
          <w:marLeft w:val="0"/>
          <w:marRight w:val="0"/>
          <w:marTop w:val="0"/>
          <w:marBottom w:val="0"/>
          <w:divBdr>
            <w:top w:val="none" w:sz="0" w:space="0" w:color="auto"/>
            <w:left w:val="none" w:sz="0" w:space="0" w:color="auto"/>
            <w:bottom w:val="none" w:sz="0" w:space="0" w:color="auto"/>
            <w:right w:val="none" w:sz="0" w:space="0" w:color="auto"/>
          </w:divBdr>
        </w:div>
        <w:div w:id="2103333634">
          <w:marLeft w:val="0"/>
          <w:marRight w:val="0"/>
          <w:marTop w:val="0"/>
          <w:marBottom w:val="0"/>
          <w:divBdr>
            <w:top w:val="none" w:sz="0" w:space="0" w:color="auto"/>
            <w:left w:val="none" w:sz="0" w:space="0" w:color="auto"/>
            <w:bottom w:val="none" w:sz="0" w:space="0" w:color="auto"/>
            <w:right w:val="none" w:sz="0" w:space="0" w:color="auto"/>
          </w:divBdr>
        </w:div>
        <w:div w:id="153910142">
          <w:marLeft w:val="0"/>
          <w:marRight w:val="0"/>
          <w:marTop w:val="0"/>
          <w:marBottom w:val="0"/>
          <w:divBdr>
            <w:top w:val="none" w:sz="0" w:space="0" w:color="auto"/>
            <w:left w:val="none" w:sz="0" w:space="0" w:color="auto"/>
            <w:bottom w:val="none" w:sz="0" w:space="0" w:color="auto"/>
            <w:right w:val="none" w:sz="0" w:space="0" w:color="auto"/>
          </w:divBdr>
        </w:div>
        <w:div w:id="1224678646">
          <w:marLeft w:val="0"/>
          <w:marRight w:val="0"/>
          <w:marTop w:val="0"/>
          <w:marBottom w:val="0"/>
          <w:divBdr>
            <w:top w:val="none" w:sz="0" w:space="0" w:color="auto"/>
            <w:left w:val="none" w:sz="0" w:space="0" w:color="auto"/>
            <w:bottom w:val="none" w:sz="0" w:space="0" w:color="auto"/>
            <w:right w:val="none" w:sz="0" w:space="0" w:color="auto"/>
          </w:divBdr>
        </w:div>
        <w:div w:id="316999196">
          <w:marLeft w:val="0"/>
          <w:marRight w:val="0"/>
          <w:marTop w:val="0"/>
          <w:marBottom w:val="0"/>
          <w:divBdr>
            <w:top w:val="none" w:sz="0" w:space="0" w:color="auto"/>
            <w:left w:val="none" w:sz="0" w:space="0" w:color="auto"/>
            <w:bottom w:val="none" w:sz="0" w:space="0" w:color="auto"/>
            <w:right w:val="none" w:sz="0" w:space="0" w:color="auto"/>
          </w:divBdr>
        </w:div>
        <w:div w:id="1481068900">
          <w:marLeft w:val="0"/>
          <w:marRight w:val="0"/>
          <w:marTop w:val="0"/>
          <w:marBottom w:val="0"/>
          <w:divBdr>
            <w:top w:val="none" w:sz="0" w:space="0" w:color="auto"/>
            <w:left w:val="none" w:sz="0" w:space="0" w:color="auto"/>
            <w:bottom w:val="none" w:sz="0" w:space="0" w:color="auto"/>
            <w:right w:val="none" w:sz="0" w:space="0" w:color="auto"/>
          </w:divBdr>
        </w:div>
        <w:div w:id="264965225">
          <w:marLeft w:val="0"/>
          <w:marRight w:val="0"/>
          <w:marTop w:val="0"/>
          <w:marBottom w:val="0"/>
          <w:divBdr>
            <w:top w:val="none" w:sz="0" w:space="0" w:color="auto"/>
            <w:left w:val="none" w:sz="0" w:space="0" w:color="auto"/>
            <w:bottom w:val="none" w:sz="0" w:space="0" w:color="auto"/>
            <w:right w:val="none" w:sz="0" w:space="0" w:color="auto"/>
          </w:divBdr>
        </w:div>
        <w:div w:id="403376884">
          <w:marLeft w:val="0"/>
          <w:marRight w:val="0"/>
          <w:marTop w:val="0"/>
          <w:marBottom w:val="0"/>
          <w:divBdr>
            <w:top w:val="none" w:sz="0" w:space="0" w:color="auto"/>
            <w:left w:val="none" w:sz="0" w:space="0" w:color="auto"/>
            <w:bottom w:val="none" w:sz="0" w:space="0" w:color="auto"/>
            <w:right w:val="none" w:sz="0" w:space="0" w:color="auto"/>
          </w:divBdr>
        </w:div>
        <w:div w:id="1191257936">
          <w:marLeft w:val="0"/>
          <w:marRight w:val="0"/>
          <w:marTop w:val="0"/>
          <w:marBottom w:val="0"/>
          <w:divBdr>
            <w:top w:val="none" w:sz="0" w:space="0" w:color="auto"/>
            <w:left w:val="none" w:sz="0" w:space="0" w:color="auto"/>
            <w:bottom w:val="none" w:sz="0" w:space="0" w:color="auto"/>
            <w:right w:val="none" w:sz="0" w:space="0" w:color="auto"/>
          </w:divBdr>
        </w:div>
        <w:div w:id="921135246">
          <w:marLeft w:val="0"/>
          <w:marRight w:val="0"/>
          <w:marTop w:val="0"/>
          <w:marBottom w:val="0"/>
          <w:divBdr>
            <w:top w:val="none" w:sz="0" w:space="0" w:color="auto"/>
            <w:left w:val="none" w:sz="0" w:space="0" w:color="auto"/>
            <w:bottom w:val="none" w:sz="0" w:space="0" w:color="auto"/>
            <w:right w:val="none" w:sz="0" w:space="0" w:color="auto"/>
          </w:divBdr>
        </w:div>
        <w:div w:id="977877374">
          <w:marLeft w:val="0"/>
          <w:marRight w:val="0"/>
          <w:marTop w:val="0"/>
          <w:marBottom w:val="0"/>
          <w:divBdr>
            <w:top w:val="none" w:sz="0" w:space="0" w:color="auto"/>
            <w:left w:val="none" w:sz="0" w:space="0" w:color="auto"/>
            <w:bottom w:val="none" w:sz="0" w:space="0" w:color="auto"/>
            <w:right w:val="none" w:sz="0" w:space="0" w:color="auto"/>
          </w:divBdr>
        </w:div>
        <w:div w:id="767962773">
          <w:marLeft w:val="0"/>
          <w:marRight w:val="0"/>
          <w:marTop w:val="0"/>
          <w:marBottom w:val="0"/>
          <w:divBdr>
            <w:top w:val="none" w:sz="0" w:space="0" w:color="auto"/>
            <w:left w:val="none" w:sz="0" w:space="0" w:color="auto"/>
            <w:bottom w:val="none" w:sz="0" w:space="0" w:color="auto"/>
            <w:right w:val="none" w:sz="0" w:space="0" w:color="auto"/>
          </w:divBdr>
        </w:div>
        <w:div w:id="262151613">
          <w:marLeft w:val="0"/>
          <w:marRight w:val="0"/>
          <w:marTop w:val="0"/>
          <w:marBottom w:val="0"/>
          <w:divBdr>
            <w:top w:val="none" w:sz="0" w:space="0" w:color="auto"/>
            <w:left w:val="none" w:sz="0" w:space="0" w:color="auto"/>
            <w:bottom w:val="none" w:sz="0" w:space="0" w:color="auto"/>
            <w:right w:val="none" w:sz="0" w:space="0" w:color="auto"/>
          </w:divBdr>
        </w:div>
        <w:div w:id="2030137484">
          <w:marLeft w:val="0"/>
          <w:marRight w:val="0"/>
          <w:marTop w:val="0"/>
          <w:marBottom w:val="0"/>
          <w:divBdr>
            <w:top w:val="none" w:sz="0" w:space="0" w:color="auto"/>
            <w:left w:val="none" w:sz="0" w:space="0" w:color="auto"/>
            <w:bottom w:val="none" w:sz="0" w:space="0" w:color="auto"/>
            <w:right w:val="none" w:sz="0" w:space="0" w:color="auto"/>
          </w:divBdr>
        </w:div>
        <w:div w:id="1149202605">
          <w:marLeft w:val="0"/>
          <w:marRight w:val="0"/>
          <w:marTop w:val="0"/>
          <w:marBottom w:val="0"/>
          <w:divBdr>
            <w:top w:val="none" w:sz="0" w:space="0" w:color="auto"/>
            <w:left w:val="none" w:sz="0" w:space="0" w:color="auto"/>
            <w:bottom w:val="none" w:sz="0" w:space="0" w:color="auto"/>
            <w:right w:val="none" w:sz="0" w:space="0" w:color="auto"/>
          </w:divBdr>
        </w:div>
        <w:div w:id="955018121">
          <w:marLeft w:val="0"/>
          <w:marRight w:val="0"/>
          <w:marTop w:val="0"/>
          <w:marBottom w:val="0"/>
          <w:divBdr>
            <w:top w:val="none" w:sz="0" w:space="0" w:color="auto"/>
            <w:left w:val="none" w:sz="0" w:space="0" w:color="auto"/>
            <w:bottom w:val="none" w:sz="0" w:space="0" w:color="auto"/>
            <w:right w:val="none" w:sz="0" w:space="0" w:color="auto"/>
          </w:divBdr>
        </w:div>
        <w:div w:id="77874177">
          <w:marLeft w:val="0"/>
          <w:marRight w:val="0"/>
          <w:marTop w:val="0"/>
          <w:marBottom w:val="0"/>
          <w:divBdr>
            <w:top w:val="none" w:sz="0" w:space="0" w:color="auto"/>
            <w:left w:val="none" w:sz="0" w:space="0" w:color="auto"/>
            <w:bottom w:val="none" w:sz="0" w:space="0" w:color="auto"/>
            <w:right w:val="none" w:sz="0" w:space="0" w:color="auto"/>
          </w:divBdr>
        </w:div>
        <w:div w:id="1692024535">
          <w:marLeft w:val="0"/>
          <w:marRight w:val="0"/>
          <w:marTop w:val="0"/>
          <w:marBottom w:val="0"/>
          <w:divBdr>
            <w:top w:val="none" w:sz="0" w:space="0" w:color="auto"/>
            <w:left w:val="none" w:sz="0" w:space="0" w:color="auto"/>
            <w:bottom w:val="none" w:sz="0" w:space="0" w:color="auto"/>
            <w:right w:val="none" w:sz="0" w:space="0" w:color="auto"/>
          </w:divBdr>
        </w:div>
        <w:div w:id="1696269807">
          <w:marLeft w:val="0"/>
          <w:marRight w:val="0"/>
          <w:marTop w:val="0"/>
          <w:marBottom w:val="0"/>
          <w:divBdr>
            <w:top w:val="none" w:sz="0" w:space="0" w:color="auto"/>
            <w:left w:val="none" w:sz="0" w:space="0" w:color="auto"/>
            <w:bottom w:val="none" w:sz="0" w:space="0" w:color="auto"/>
            <w:right w:val="none" w:sz="0" w:space="0" w:color="auto"/>
          </w:divBdr>
        </w:div>
        <w:div w:id="760838217">
          <w:marLeft w:val="0"/>
          <w:marRight w:val="0"/>
          <w:marTop w:val="0"/>
          <w:marBottom w:val="0"/>
          <w:divBdr>
            <w:top w:val="none" w:sz="0" w:space="0" w:color="auto"/>
            <w:left w:val="none" w:sz="0" w:space="0" w:color="auto"/>
            <w:bottom w:val="none" w:sz="0" w:space="0" w:color="auto"/>
            <w:right w:val="none" w:sz="0" w:space="0" w:color="auto"/>
          </w:divBdr>
        </w:div>
        <w:div w:id="599341239">
          <w:marLeft w:val="0"/>
          <w:marRight w:val="0"/>
          <w:marTop w:val="0"/>
          <w:marBottom w:val="0"/>
          <w:divBdr>
            <w:top w:val="none" w:sz="0" w:space="0" w:color="auto"/>
            <w:left w:val="none" w:sz="0" w:space="0" w:color="auto"/>
            <w:bottom w:val="none" w:sz="0" w:space="0" w:color="auto"/>
            <w:right w:val="none" w:sz="0" w:space="0" w:color="auto"/>
          </w:divBdr>
        </w:div>
        <w:div w:id="1363900652">
          <w:marLeft w:val="0"/>
          <w:marRight w:val="0"/>
          <w:marTop w:val="0"/>
          <w:marBottom w:val="0"/>
          <w:divBdr>
            <w:top w:val="none" w:sz="0" w:space="0" w:color="auto"/>
            <w:left w:val="none" w:sz="0" w:space="0" w:color="auto"/>
            <w:bottom w:val="none" w:sz="0" w:space="0" w:color="auto"/>
            <w:right w:val="none" w:sz="0" w:space="0" w:color="auto"/>
          </w:divBdr>
        </w:div>
        <w:div w:id="711540188">
          <w:marLeft w:val="0"/>
          <w:marRight w:val="0"/>
          <w:marTop w:val="0"/>
          <w:marBottom w:val="0"/>
          <w:divBdr>
            <w:top w:val="none" w:sz="0" w:space="0" w:color="auto"/>
            <w:left w:val="none" w:sz="0" w:space="0" w:color="auto"/>
            <w:bottom w:val="none" w:sz="0" w:space="0" w:color="auto"/>
            <w:right w:val="none" w:sz="0" w:space="0" w:color="auto"/>
          </w:divBdr>
        </w:div>
        <w:div w:id="1205020352">
          <w:marLeft w:val="0"/>
          <w:marRight w:val="0"/>
          <w:marTop w:val="0"/>
          <w:marBottom w:val="0"/>
          <w:divBdr>
            <w:top w:val="none" w:sz="0" w:space="0" w:color="auto"/>
            <w:left w:val="none" w:sz="0" w:space="0" w:color="auto"/>
            <w:bottom w:val="none" w:sz="0" w:space="0" w:color="auto"/>
            <w:right w:val="none" w:sz="0" w:space="0" w:color="auto"/>
          </w:divBdr>
        </w:div>
        <w:div w:id="808548094">
          <w:marLeft w:val="0"/>
          <w:marRight w:val="0"/>
          <w:marTop w:val="0"/>
          <w:marBottom w:val="0"/>
          <w:divBdr>
            <w:top w:val="none" w:sz="0" w:space="0" w:color="auto"/>
            <w:left w:val="none" w:sz="0" w:space="0" w:color="auto"/>
            <w:bottom w:val="none" w:sz="0" w:space="0" w:color="auto"/>
            <w:right w:val="none" w:sz="0" w:space="0" w:color="auto"/>
          </w:divBdr>
        </w:div>
        <w:div w:id="560139429">
          <w:marLeft w:val="0"/>
          <w:marRight w:val="0"/>
          <w:marTop w:val="0"/>
          <w:marBottom w:val="0"/>
          <w:divBdr>
            <w:top w:val="none" w:sz="0" w:space="0" w:color="auto"/>
            <w:left w:val="none" w:sz="0" w:space="0" w:color="auto"/>
            <w:bottom w:val="none" w:sz="0" w:space="0" w:color="auto"/>
            <w:right w:val="none" w:sz="0" w:space="0" w:color="auto"/>
          </w:divBdr>
        </w:div>
        <w:div w:id="325979617">
          <w:marLeft w:val="0"/>
          <w:marRight w:val="0"/>
          <w:marTop w:val="0"/>
          <w:marBottom w:val="0"/>
          <w:divBdr>
            <w:top w:val="none" w:sz="0" w:space="0" w:color="auto"/>
            <w:left w:val="none" w:sz="0" w:space="0" w:color="auto"/>
            <w:bottom w:val="none" w:sz="0" w:space="0" w:color="auto"/>
            <w:right w:val="none" w:sz="0" w:space="0" w:color="auto"/>
          </w:divBdr>
        </w:div>
        <w:div w:id="105468226">
          <w:marLeft w:val="0"/>
          <w:marRight w:val="0"/>
          <w:marTop w:val="0"/>
          <w:marBottom w:val="0"/>
          <w:divBdr>
            <w:top w:val="none" w:sz="0" w:space="0" w:color="auto"/>
            <w:left w:val="none" w:sz="0" w:space="0" w:color="auto"/>
            <w:bottom w:val="none" w:sz="0" w:space="0" w:color="auto"/>
            <w:right w:val="none" w:sz="0" w:space="0" w:color="auto"/>
          </w:divBdr>
        </w:div>
      </w:divsChild>
    </w:div>
    <w:div w:id="1744375419">
      <w:bodyDiv w:val="1"/>
      <w:marLeft w:val="0"/>
      <w:marRight w:val="0"/>
      <w:marTop w:val="0"/>
      <w:marBottom w:val="0"/>
      <w:divBdr>
        <w:top w:val="none" w:sz="0" w:space="0" w:color="auto"/>
        <w:left w:val="none" w:sz="0" w:space="0" w:color="auto"/>
        <w:bottom w:val="none" w:sz="0" w:space="0" w:color="auto"/>
        <w:right w:val="none" w:sz="0" w:space="0" w:color="auto"/>
      </w:divBdr>
    </w:div>
    <w:div w:id="1752696906">
      <w:bodyDiv w:val="1"/>
      <w:marLeft w:val="0"/>
      <w:marRight w:val="0"/>
      <w:marTop w:val="0"/>
      <w:marBottom w:val="0"/>
      <w:divBdr>
        <w:top w:val="none" w:sz="0" w:space="0" w:color="auto"/>
        <w:left w:val="none" w:sz="0" w:space="0" w:color="auto"/>
        <w:bottom w:val="none" w:sz="0" w:space="0" w:color="auto"/>
        <w:right w:val="none" w:sz="0" w:space="0" w:color="auto"/>
      </w:divBdr>
    </w:div>
    <w:div w:id="1755711384">
      <w:bodyDiv w:val="1"/>
      <w:marLeft w:val="0"/>
      <w:marRight w:val="0"/>
      <w:marTop w:val="0"/>
      <w:marBottom w:val="0"/>
      <w:divBdr>
        <w:top w:val="none" w:sz="0" w:space="0" w:color="auto"/>
        <w:left w:val="none" w:sz="0" w:space="0" w:color="auto"/>
        <w:bottom w:val="none" w:sz="0" w:space="0" w:color="auto"/>
        <w:right w:val="none" w:sz="0" w:space="0" w:color="auto"/>
      </w:divBdr>
    </w:div>
    <w:div w:id="1810126112">
      <w:bodyDiv w:val="1"/>
      <w:marLeft w:val="0"/>
      <w:marRight w:val="0"/>
      <w:marTop w:val="0"/>
      <w:marBottom w:val="0"/>
      <w:divBdr>
        <w:top w:val="none" w:sz="0" w:space="0" w:color="auto"/>
        <w:left w:val="none" w:sz="0" w:space="0" w:color="auto"/>
        <w:bottom w:val="none" w:sz="0" w:space="0" w:color="auto"/>
        <w:right w:val="none" w:sz="0" w:space="0" w:color="auto"/>
      </w:divBdr>
    </w:div>
    <w:div w:id="1927109855">
      <w:bodyDiv w:val="1"/>
      <w:marLeft w:val="0"/>
      <w:marRight w:val="0"/>
      <w:marTop w:val="0"/>
      <w:marBottom w:val="0"/>
      <w:divBdr>
        <w:top w:val="none" w:sz="0" w:space="0" w:color="auto"/>
        <w:left w:val="none" w:sz="0" w:space="0" w:color="auto"/>
        <w:bottom w:val="none" w:sz="0" w:space="0" w:color="auto"/>
        <w:right w:val="none" w:sz="0" w:space="0" w:color="auto"/>
      </w:divBdr>
    </w:div>
    <w:div w:id="1949072332">
      <w:bodyDiv w:val="1"/>
      <w:marLeft w:val="0"/>
      <w:marRight w:val="0"/>
      <w:marTop w:val="0"/>
      <w:marBottom w:val="0"/>
      <w:divBdr>
        <w:top w:val="none" w:sz="0" w:space="0" w:color="auto"/>
        <w:left w:val="none" w:sz="0" w:space="0" w:color="auto"/>
        <w:bottom w:val="none" w:sz="0" w:space="0" w:color="auto"/>
        <w:right w:val="none" w:sz="0" w:space="0" w:color="auto"/>
      </w:divBdr>
    </w:div>
    <w:div w:id="1961569190">
      <w:bodyDiv w:val="1"/>
      <w:marLeft w:val="0"/>
      <w:marRight w:val="0"/>
      <w:marTop w:val="0"/>
      <w:marBottom w:val="0"/>
      <w:divBdr>
        <w:top w:val="none" w:sz="0" w:space="0" w:color="auto"/>
        <w:left w:val="none" w:sz="0" w:space="0" w:color="auto"/>
        <w:bottom w:val="none" w:sz="0" w:space="0" w:color="auto"/>
        <w:right w:val="none" w:sz="0" w:space="0" w:color="auto"/>
      </w:divBdr>
    </w:div>
    <w:div w:id="1964535542">
      <w:bodyDiv w:val="1"/>
      <w:marLeft w:val="0"/>
      <w:marRight w:val="0"/>
      <w:marTop w:val="0"/>
      <w:marBottom w:val="0"/>
      <w:divBdr>
        <w:top w:val="none" w:sz="0" w:space="0" w:color="auto"/>
        <w:left w:val="none" w:sz="0" w:space="0" w:color="auto"/>
        <w:bottom w:val="none" w:sz="0" w:space="0" w:color="auto"/>
        <w:right w:val="none" w:sz="0" w:space="0" w:color="auto"/>
      </w:divBdr>
    </w:div>
    <w:div w:id="1980497925">
      <w:bodyDiv w:val="1"/>
      <w:marLeft w:val="0"/>
      <w:marRight w:val="0"/>
      <w:marTop w:val="0"/>
      <w:marBottom w:val="0"/>
      <w:divBdr>
        <w:top w:val="none" w:sz="0" w:space="0" w:color="auto"/>
        <w:left w:val="none" w:sz="0" w:space="0" w:color="auto"/>
        <w:bottom w:val="none" w:sz="0" w:space="0" w:color="auto"/>
        <w:right w:val="none" w:sz="0" w:space="0" w:color="auto"/>
      </w:divBdr>
    </w:div>
    <w:div w:id="2003702384">
      <w:bodyDiv w:val="1"/>
      <w:marLeft w:val="0"/>
      <w:marRight w:val="0"/>
      <w:marTop w:val="0"/>
      <w:marBottom w:val="0"/>
      <w:divBdr>
        <w:top w:val="none" w:sz="0" w:space="0" w:color="auto"/>
        <w:left w:val="none" w:sz="0" w:space="0" w:color="auto"/>
        <w:bottom w:val="none" w:sz="0" w:space="0" w:color="auto"/>
        <w:right w:val="none" w:sz="0" w:space="0" w:color="auto"/>
      </w:divBdr>
    </w:div>
    <w:div w:id="2034185018">
      <w:bodyDiv w:val="1"/>
      <w:marLeft w:val="0"/>
      <w:marRight w:val="0"/>
      <w:marTop w:val="0"/>
      <w:marBottom w:val="0"/>
      <w:divBdr>
        <w:top w:val="none" w:sz="0" w:space="0" w:color="auto"/>
        <w:left w:val="none" w:sz="0" w:space="0" w:color="auto"/>
        <w:bottom w:val="none" w:sz="0" w:space="0" w:color="auto"/>
        <w:right w:val="none" w:sz="0" w:space="0" w:color="auto"/>
      </w:divBdr>
      <w:divsChild>
        <w:div w:id="2142184841">
          <w:marLeft w:val="0"/>
          <w:marRight w:val="0"/>
          <w:marTop w:val="0"/>
          <w:marBottom w:val="0"/>
          <w:divBdr>
            <w:top w:val="none" w:sz="0" w:space="0" w:color="auto"/>
            <w:left w:val="none" w:sz="0" w:space="0" w:color="auto"/>
            <w:bottom w:val="none" w:sz="0" w:space="0" w:color="auto"/>
            <w:right w:val="none" w:sz="0" w:space="0" w:color="auto"/>
          </w:divBdr>
          <w:divsChild>
            <w:div w:id="1438990348">
              <w:marLeft w:val="0"/>
              <w:marRight w:val="0"/>
              <w:marTop w:val="0"/>
              <w:marBottom w:val="0"/>
              <w:divBdr>
                <w:top w:val="none" w:sz="0" w:space="0" w:color="auto"/>
                <w:left w:val="none" w:sz="0" w:space="0" w:color="auto"/>
                <w:bottom w:val="none" w:sz="0" w:space="0" w:color="auto"/>
                <w:right w:val="none" w:sz="0" w:space="0" w:color="auto"/>
              </w:divBdr>
            </w:div>
            <w:div w:id="360319889">
              <w:marLeft w:val="0"/>
              <w:marRight w:val="0"/>
              <w:marTop w:val="0"/>
              <w:marBottom w:val="0"/>
              <w:divBdr>
                <w:top w:val="none" w:sz="0" w:space="0" w:color="auto"/>
                <w:left w:val="none" w:sz="0" w:space="0" w:color="auto"/>
                <w:bottom w:val="none" w:sz="0" w:space="0" w:color="auto"/>
                <w:right w:val="none" w:sz="0" w:space="0" w:color="auto"/>
              </w:divBdr>
            </w:div>
            <w:div w:id="1475222621">
              <w:marLeft w:val="0"/>
              <w:marRight w:val="0"/>
              <w:marTop w:val="0"/>
              <w:marBottom w:val="0"/>
              <w:divBdr>
                <w:top w:val="none" w:sz="0" w:space="0" w:color="auto"/>
                <w:left w:val="none" w:sz="0" w:space="0" w:color="auto"/>
                <w:bottom w:val="none" w:sz="0" w:space="0" w:color="auto"/>
                <w:right w:val="none" w:sz="0" w:space="0" w:color="auto"/>
              </w:divBdr>
            </w:div>
            <w:div w:id="986859076">
              <w:marLeft w:val="0"/>
              <w:marRight w:val="0"/>
              <w:marTop w:val="0"/>
              <w:marBottom w:val="0"/>
              <w:divBdr>
                <w:top w:val="none" w:sz="0" w:space="0" w:color="auto"/>
                <w:left w:val="none" w:sz="0" w:space="0" w:color="auto"/>
                <w:bottom w:val="none" w:sz="0" w:space="0" w:color="auto"/>
                <w:right w:val="none" w:sz="0" w:space="0" w:color="auto"/>
              </w:divBdr>
            </w:div>
            <w:div w:id="882836696">
              <w:marLeft w:val="0"/>
              <w:marRight w:val="0"/>
              <w:marTop w:val="0"/>
              <w:marBottom w:val="0"/>
              <w:divBdr>
                <w:top w:val="none" w:sz="0" w:space="0" w:color="auto"/>
                <w:left w:val="none" w:sz="0" w:space="0" w:color="auto"/>
                <w:bottom w:val="none" w:sz="0" w:space="0" w:color="auto"/>
                <w:right w:val="none" w:sz="0" w:space="0" w:color="auto"/>
              </w:divBdr>
            </w:div>
            <w:div w:id="139966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8604">
      <w:bodyDiv w:val="1"/>
      <w:marLeft w:val="0"/>
      <w:marRight w:val="0"/>
      <w:marTop w:val="0"/>
      <w:marBottom w:val="0"/>
      <w:divBdr>
        <w:top w:val="none" w:sz="0" w:space="0" w:color="auto"/>
        <w:left w:val="none" w:sz="0" w:space="0" w:color="auto"/>
        <w:bottom w:val="none" w:sz="0" w:space="0" w:color="auto"/>
        <w:right w:val="none" w:sz="0" w:space="0" w:color="auto"/>
      </w:divBdr>
    </w:div>
    <w:div w:id="2112313801">
      <w:bodyDiv w:val="1"/>
      <w:marLeft w:val="0"/>
      <w:marRight w:val="0"/>
      <w:marTop w:val="0"/>
      <w:marBottom w:val="0"/>
      <w:divBdr>
        <w:top w:val="none" w:sz="0" w:space="0" w:color="auto"/>
        <w:left w:val="none" w:sz="0" w:space="0" w:color="auto"/>
        <w:bottom w:val="none" w:sz="0" w:space="0" w:color="auto"/>
        <w:right w:val="none" w:sz="0" w:space="0" w:color="auto"/>
      </w:divBdr>
    </w:div>
    <w:div w:id="2116552362">
      <w:bodyDiv w:val="1"/>
      <w:marLeft w:val="0"/>
      <w:marRight w:val="0"/>
      <w:marTop w:val="0"/>
      <w:marBottom w:val="0"/>
      <w:divBdr>
        <w:top w:val="none" w:sz="0" w:space="0" w:color="auto"/>
        <w:left w:val="none" w:sz="0" w:space="0" w:color="auto"/>
        <w:bottom w:val="none" w:sz="0" w:space="0" w:color="auto"/>
        <w:right w:val="none" w:sz="0" w:space="0" w:color="auto"/>
      </w:divBdr>
    </w:div>
    <w:div w:id="2122336559">
      <w:bodyDiv w:val="1"/>
      <w:marLeft w:val="0"/>
      <w:marRight w:val="0"/>
      <w:marTop w:val="0"/>
      <w:marBottom w:val="0"/>
      <w:divBdr>
        <w:top w:val="none" w:sz="0" w:space="0" w:color="auto"/>
        <w:left w:val="none" w:sz="0" w:space="0" w:color="auto"/>
        <w:bottom w:val="none" w:sz="0" w:space="0" w:color="auto"/>
        <w:right w:val="none" w:sz="0" w:space="0" w:color="auto"/>
      </w:divBdr>
    </w:div>
    <w:div w:id="2125729774">
      <w:bodyDiv w:val="1"/>
      <w:marLeft w:val="0"/>
      <w:marRight w:val="0"/>
      <w:marTop w:val="0"/>
      <w:marBottom w:val="0"/>
      <w:divBdr>
        <w:top w:val="none" w:sz="0" w:space="0" w:color="auto"/>
        <w:left w:val="none" w:sz="0" w:space="0" w:color="auto"/>
        <w:bottom w:val="none" w:sz="0" w:space="0" w:color="auto"/>
        <w:right w:val="none" w:sz="0" w:space="0" w:color="auto"/>
      </w:divBdr>
    </w:div>
    <w:div w:id="2135126571">
      <w:bodyDiv w:val="1"/>
      <w:marLeft w:val="0"/>
      <w:marRight w:val="0"/>
      <w:marTop w:val="0"/>
      <w:marBottom w:val="0"/>
      <w:divBdr>
        <w:top w:val="none" w:sz="0" w:space="0" w:color="auto"/>
        <w:left w:val="none" w:sz="0" w:space="0" w:color="auto"/>
        <w:bottom w:val="none" w:sz="0" w:space="0" w:color="auto"/>
        <w:right w:val="none" w:sz="0" w:space="0" w:color="auto"/>
      </w:divBdr>
    </w:div>
    <w:div w:id="2140803132">
      <w:bodyDiv w:val="1"/>
      <w:marLeft w:val="0"/>
      <w:marRight w:val="0"/>
      <w:marTop w:val="0"/>
      <w:marBottom w:val="0"/>
      <w:divBdr>
        <w:top w:val="none" w:sz="0" w:space="0" w:color="auto"/>
        <w:left w:val="none" w:sz="0" w:space="0" w:color="auto"/>
        <w:bottom w:val="none" w:sz="0" w:space="0" w:color="auto"/>
        <w:right w:val="none" w:sz="0" w:space="0" w:color="auto"/>
      </w:divBdr>
      <w:divsChild>
        <w:div w:id="1200825897">
          <w:marLeft w:val="0"/>
          <w:marRight w:val="0"/>
          <w:marTop w:val="0"/>
          <w:marBottom w:val="0"/>
          <w:divBdr>
            <w:top w:val="none" w:sz="0" w:space="0" w:color="auto"/>
            <w:left w:val="none" w:sz="0" w:space="0" w:color="auto"/>
            <w:bottom w:val="none" w:sz="0" w:space="0" w:color="auto"/>
            <w:right w:val="none" w:sz="0" w:space="0" w:color="auto"/>
          </w:divBdr>
        </w:div>
        <w:div w:id="2064211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p.dolnyslask.pl" TargetMode="External"/><Relationship Id="rId18" Type="http://schemas.openxmlformats.org/officeDocument/2006/relationships/hyperlink" Target="http://www.dip.dolnyslask.pl" TargetMode="External"/><Relationship Id="rId26" Type="http://schemas.openxmlformats.org/officeDocument/2006/relationships/hyperlink" Target="http://www.zitwrof.pl" TargetMode="External"/><Relationship Id="rId39" Type="http://schemas.openxmlformats.org/officeDocument/2006/relationships/hyperlink" Target="mailto:pife@dolnyslask.pl" TargetMode="External"/><Relationship Id="rId21" Type="http://schemas.openxmlformats.org/officeDocument/2006/relationships/hyperlink" Target="http://www.dip.dolnyslask.pl" TargetMode="External"/><Relationship Id="rId34" Type="http://schemas.openxmlformats.org/officeDocument/2006/relationships/hyperlink" Target="http://www.rpo.dolnyslask.pl" TargetMode="External"/><Relationship Id="rId42" Type="http://schemas.openxmlformats.org/officeDocument/2006/relationships/hyperlink" Target="mailto:pife.walbrzych@dolnyslask.pl" TargetMode="External"/><Relationship Id="rId47" Type="http://schemas.openxmlformats.org/officeDocument/2006/relationships/hyperlink" Target="http://www.dip.dolnyslask.pl" TargetMode="External"/><Relationship Id="rId50" Type="http://schemas.openxmlformats.org/officeDocument/2006/relationships/hyperlink" Target="http://www.zitwrof.pl"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zitaj.jeleniagora.pl" TargetMode="External"/><Relationship Id="rId17" Type="http://schemas.openxmlformats.org/officeDocument/2006/relationships/hyperlink" Target="http://www.funduszeeuropejskie.gov.pl" TargetMode="External"/><Relationship Id="rId25" Type="http://schemas.openxmlformats.org/officeDocument/2006/relationships/hyperlink" Target="http://www.dip.dolnyslask.pl" TargetMode="External"/><Relationship Id="rId33" Type="http://schemas.openxmlformats.org/officeDocument/2006/relationships/hyperlink" Target="http://www.rpo.dolnyslask.pl" TargetMode="External"/><Relationship Id="rId38" Type="http://schemas.openxmlformats.org/officeDocument/2006/relationships/hyperlink" Target="http://www.funduszeeuropejskie.gov.pl" TargetMode="External"/><Relationship Id="rId46" Type="http://schemas.openxmlformats.org/officeDocument/2006/relationships/hyperlink" Target="http://www.rpo.dolnyslask.pl" TargetMode="Externa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www.funduszeeuropejskie.gov.pl" TargetMode="External"/><Relationship Id="rId29" Type="http://schemas.openxmlformats.org/officeDocument/2006/relationships/hyperlink" Target="http://www.dip.dolnyslask.pl" TargetMode="External"/><Relationship Id="rId41" Type="http://schemas.openxmlformats.org/officeDocument/2006/relationships/hyperlink" Target="mailto:pife.legnica@dolnyslask.p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ww.zitwrof.pl" TargetMode="External"/><Relationship Id="rId24" Type="http://schemas.openxmlformats.org/officeDocument/2006/relationships/hyperlink" Target="http://rpo.dolnyslask.pl/wp-content/uploads/2015/08/Instrukcja-wype%C5%82niania-wniosku-o-dofinansowanie-w-ramach-RPO-WD-2014-2020-w-zakresie-EFRR.docx" TargetMode="External"/><Relationship Id="rId32" Type="http://schemas.openxmlformats.org/officeDocument/2006/relationships/hyperlink" Target="http://www.rpo.dolnyslask.pl" TargetMode="External"/><Relationship Id="rId37" Type="http://schemas.openxmlformats.org/officeDocument/2006/relationships/hyperlink" Target="http://www.dip.dolnyslask.pl" TargetMode="External"/><Relationship Id="rId40" Type="http://schemas.openxmlformats.org/officeDocument/2006/relationships/hyperlink" Target="mailto:pife.jeleniagora@dolnyslask.pl" TargetMode="External"/><Relationship Id="rId45" Type="http://schemas.openxmlformats.org/officeDocument/2006/relationships/hyperlink" Target="http://www.dip.dolnyslask.pl"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unduszeeuropejskie.gov.pl" TargetMode="External"/><Relationship Id="rId23" Type="http://schemas.openxmlformats.org/officeDocument/2006/relationships/hyperlink" Target="http://www.rpo.dolnyslask.pl" TargetMode="External"/><Relationship Id="rId28" Type="http://schemas.openxmlformats.org/officeDocument/2006/relationships/hyperlink" Target="http://www.rpo.dolnyslask.pl" TargetMode="External"/><Relationship Id="rId36" Type="http://schemas.openxmlformats.org/officeDocument/2006/relationships/hyperlink" Target="http://www.funduszeeuropejskie.gov.pl/media/8776/metodyka_dostepnosci_cenowej.pdf" TargetMode="External"/><Relationship Id="rId49" Type="http://schemas.openxmlformats.org/officeDocument/2006/relationships/hyperlink" Target="http://www.dip.dolnyslask.pl" TargetMode="External"/><Relationship Id="rId10" Type="http://schemas.openxmlformats.org/officeDocument/2006/relationships/hyperlink" Target="http://www.rpo.dolnyslask.pl/" TargetMode="External"/><Relationship Id="rId19" Type="http://schemas.openxmlformats.org/officeDocument/2006/relationships/hyperlink" Target="http://www.zitwrof.pl" TargetMode="External"/><Relationship Id="rId31" Type="http://schemas.openxmlformats.org/officeDocument/2006/relationships/hyperlink" Target="http://www.zitaj.jeleniagora.pl" TargetMode="External"/><Relationship Id="rId44" Type="http://schemas.openxmlformats.org/officeDocument/2006/relationships/hyperlink" Target="http://&#8230;&#8230;&#8230;&#8230;&#8230;&#8230;&#8230;.." TargetMode="External"/><Relationship Id="rId52" Type="http://schemas.openxmlformats.org/officeDocument/2006/relationships/hyperlink" Target="http://www.funduszeeuropejskie.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unduszeeuropejskie.gov.pl/" TargetMode="External"/><Relationship Id="rId22" Type="http://schemas.openxmlformats.org/officeDocument/2006/relationships/hyperlink" Target="http://snow-umwd.dolnyslask.pl" TargetMode="External"/><Relationship Id="rId27" Type="http://schemas.openxmlformats.org/officeDocument/2006/relationships/hyperlink" Target="http://www.zitaj.jeleniagora.pl" TargetMode="External"/><Relationship Id="rId30" Type="http://schemas.openxmlformats.org/officeDocument/2006/relationships/hyperlink" Target="http://www.zitwrof.pl" TargetMode="External"/><Relationship Id="rId35" Type="http://schemas.openxmlformats.org/officeDocument/2006/relationships/hyperlink" Target="http://rpo.dolnyslask.pl/analiza-finansowa-na-potrzeby-aplikacji-o-srodki-europejskiego-funduszu-rozwoju-regionalnego-w-ramach-rpo-wd-2014-2020-przyklady/" TargetMode="External"/><Relationship Id="rId43" Type="http://schemas.openxmlformats.org/officeDocument/2006/relationships/hyperlink" Target="mailto:zitaj@jeleniagora.pl" TargetMode="External"/><Relationship Id="rId48" Type="http://schemas.openxmlformats.org/officeDocument/2006/relationships/hyperlink" Target="http://www.rpo.dolnyslask.pl" TargetMode="External"/><Relationship Id="rId8" Type="http://schemas.openxmlformats.org/officeDocument/2006/relationships/endnotes" Target="endnotes.xml"/><Relationship Id="rId51" Type="http://schemas.openxmlformats.org/officeDocument/2006/relationships/hyperlink" Target="http://www.zitaj.jeleniagora.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A6313-90A2-427C-BDB8-D0174E68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45</Pages>
  <Words>18352</Words>
  <Characters>110114</Characters>
  <Application>Microsoft Office Word</Application>
  <DocSecurity>0</DocSecurity>
  <Lines>917</Lines>
  <Paragraphs>256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Filip  Baranowski</cp:lastModifiedBy>
  <cp:revision>184</cp:revision>
  <cp:lastPrinted>2016-06-30T05:40:00Z</cp:lastPrinted>
  <dcterms:created xsi:type="dcterms:W3CDTF">2016-07-13T07:58:00Z</dcterms:created>
  <dcterms:modified xsi:type="dcterms:W3CDTF">2016-07-28T06:59:00Z</dcterms:modified>
</cp:coreProperties>
</file>