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891087" w:rsidRPr="00C9458C" w:rsidRDefault="00891087" w:rsidP="00891087">
      <w:pPr>
        <w:pStyle w:val="Subtitle"/>
        <w:jc w:val="center"/>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rsidR="00891087" w:rsidRPr="009970D4" w:rsidRDefault="00891087" w:rsidP="00891087">
      <w:pPr>
        <w:jc w:val="cente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rsidR="00891087" w:rsidRDefault="00891087" w:rsidP="00891087">
      <w:pPr>
        <w:autoSpaceDE w:val="0"/>
        <w:contextualSpacing/>
        <w:jc w:val="center"/>
        <w:rPr>
          <w:rFonts w:ascii="Calibri" w:hAnsi="Calibri" w:cs="Arial"/>
          <w:b/>
          <w:sz w:val="32"/>
          <w:szCs w:val="32"/>
        </w:rPr>
      </w:pPr>
    </w:p>
    <w:p w:rsidR="00891087" w:rsidRPr="00C9458C" w:rsidRDefault="00891087" w:rsidP="00891087">
      <w:pPr>
        <w:autoSpaceDE w:val="0"/>
        <w:contextualSpacing/>
        <w:jc w:val="center"/>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BC4746">
        <w:rPr>
          <w:rFonts w:ascii="Calibri" w:hAnsi="Calibri" w:cs="Arial"/>
          <w:b/>
          <w:sz w:val="32"/>
          <w:szCs w:val="32"/>
        </w:rPr>
        <w:t>402</w:t>
      </w:r>
      <w:r w:rsidRPr="00C9458C">
        <w:rPr>
          <w:rFonts w:ascii="Calibri" w:hAnsi="Calibri" w:cs="Arial"/>
          <w:b/>
          <w:sz w:val="32"/>
          <w:szCs w:val="32"/>
        </w:rPr>
        <w:t>/20</w:t>
      </w:r>
    </w:p>
    <w:p w:rsidR="00891087" w:rsidRDefault="00891087" w:rsidP="00D346FD">
      <w:pPr>
        <w:autoSpaceDE w:val="0"/>
        <w:contextualSpacing/>
        <w:jc w:val="center"/>
        <w:rPr>
          <w:b/>
          <w:sz w:val="36"/>
          <w:szCs w:val="36"/>
          <w:u w:val="single"/>
        </w:rPr>
      </w:pPr>
    </w:p>
    <w:p w:rsidR="00E03D7E" w:rsidRDefault="00E03D7E" w:rsidP="00D346FD">
      <w:pPr>
        <w:autoSpaceDE w:val="0"/>
        <w:contextualSpacing/>
        <w:jc w:val="center"/>
        <w:rPr>
          <w:b/>
          <w:sz w:val="36"/>
          <w:szCs w:val="36"/>
          <w:u w:val="single"/>
        </w:rPr>
      </w:pPr>
      <w:r>
        <w:rPr>
          <w:b/>
          <w:sz w:val="36"/>
          <w:szCs w:val="36"/>
          <w:u w:val="single"/>
        </w:rPr>
        <w:t xml:space="preserve">Regulamin naboru  </w:t>
      </w:r>
    </w:p>
    <w:p w:rsidR="00D346FD" w:rsidRDefault="00E03D7E" w:rsidP="00D346FD">
      <w:pPr>
        <w:autoSpaceDE w:val="0"/>
        <w:contextualSpacing/>
        <w:jc w:val="center"/>
        <w:rPr>
          <w:b/>
          <w:sz w:val="36"/>
          <w:szCs w:val="36"/>
          <w:u w:val="single"/>
        </w:rPr>
      </w:pPr>
      <w:r>
        <w:rPr>
          <w:b/>
          <w:sz w:val="36"/>
          <w:szCs w:val="36"/>
          <w:u w:val="single"/>
        </w:rPr>
        <w:t>Tryb nadzwyczajny</w:t>
      </w:r>
    </w:p>
    <w:p w:rsidR="00D346FD" w:rsidRDefault="00D346FD" w:rsidP="00D346FD">
      <w:pPr>
        <w:widowControl w:val="0"/>
        <w:spacing w:after="0" w:line="360" w:lineRule="auto"/>
        <w:jc w:val="center"/>
        <w:rPr>
          <w:rFonts w:eastAsia="Times New Roman" w:cs="Times New Roman"/>
          <w:b/>
          <w:snapToGrid w:val="0"/>
          <w:lang w:eastAsia="pl-PL"/>
        </w:rPr>
      </w:pPr>
    </w:p>
    <w:p w:rsidR="00D346FD" w:rsidRPr="00C9458C" w:rsidRDefault="00D346FD" w:rsidP="00D346FD">
      <w:pPr>
        <w:widowControl w:val="0"/>
        <w:spacing w:after="0" w:line="360" w:lineRule="auto"/>
        <w:jc w:val="center"/>
        <w:rPr>
          <w:rFonts w:eastAsia="Times New Roman" w:cs="Times New Roman"/>
          <w:b/>
          <w:snapToGrid w:val="0"/>
          <w:lang w:eastAsia="pl-PL"/>
        </w:rPr>
      </w:pPr>
      <w:r w:rsidRPr="00C9458C">
        <w:rPr>
          <w:rFonts w:eastAsia="Times New Roman" w:cs="Times New Roman"/>
          <w:b/>
          <w:snapToGrid w:val="0"/>
          <w:lang w:eastAsia="pl-PL"/>
        </w:rPr>
        <w:t xml:space="preserve">w ramach </w:t>
      </w:r>
    </w:p>
    <w:p w:rsidR="00D346FD" w:rsidRPr="00C9458C" w:rsidRDefault="00D346FD" w:rsidP="00D346FD">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D346FD" w:rsidRPr="00C9458C" w:rsidRDefault="00D346FD" w:rsidP="00D346FD">
      <w:pPr>
        <w:jc w:val="cente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rsidR="00D346FD" w:rsidRPr="00C9458C" w:rsidRDefault="00D346FD" w:rsidP="00D346FD">
      <w:pPr>
        <w:jc w:val="center"/>
        <w:rPr>
          <w:rFonts w:cs="Arial"/>
          <w:b/>
        </w:rPr>
      </w:pPr>
    </w:p>
    <w:p w:rsidR="00D346FD" w:rsidRPr="00C9458C" w:rsidRDefault="00D346FD" w:rsidP="00D346FD">
      <w:pPr>
        <w:jc w:val="center"/>
        <w:rPr>
          <w:rFonts w:cs="Arial"/>
          <w:b/>
        </w:rPr>
      </w:pPr>
      <w:r w:rsidRPr="00C9458C">
        <w:rPr>
          <w:rFonts w:cs="Arial"/>
          <w:b/>
        </w:rPr>
        <w:t>Oś priorytetowa 1</w:t>
      </w:r>
    </w:p>
    <w:p w:rsidR="00D346FD" w:rsidRPr="00C9458C" w:rsidRDefault="00D346FD" w:rsidP="00D346FD">
      <w:pPr>
        <w:jc w:val="center"/>
        <w:rPr>
          <w:b/>
        </w:rPr>
      </w:pPr>
      <w:r w:rsidRPr="00C9458C">
        <w:rPr>
          <w:rFonts w:cs="Arial"/>
          <w:b/>
          <w:bCs/>
        </w:rPr>
        <w:t>Przedsiębiorstwa i innowacje</w:t>
      </w:r>
    </w:p>
    <w:p w:rsidR="00D346FD" w:rsidRPr="00C9458C" w:rsidRDefault="00D346FD" w:rsidP="00D346FD">
      <w:pPr>
        <w:jc w:val="center"/>
        <w:rPr>
          <w:b/>
        </w:rPr>
      </w:pPr>
    </w:p>
    <w:p w:rsidR="00D346FD" w:rsidRPr="00C9458C" w:rsidRDefault="00D346FD" w:rsidP="00D346FD">
      <w:pPr>
        <w:jc w:val="center"/>
        <w:rPr>
          <w:b/>
        </w:rPr>
      </w:pPr>
      <w:r w:rsidRPr="00C9458C">
        <w:rPr>
          <w:b/>
        </w:rPr>
        <w:t xml:space="preserve">Działanie </w:t>
      </w:r>
      <w:r w:rsidRPr="00C9458C">
        <w:rPr>
          <w:b/>
          <w:bCs/>
        </w:rPr>
        <w:t>1.5</w:t>
      </w:r>
    </w:p>
    <w:p w:rsidR="00D346FD" w:rsidRPr="00C9458C" w:rsidRDefault="00D346FD" w:rsidP="00D346FD">
      <w:pPr>
        <w:widowControl w:val="0"/>
        <w:spacing w:after="0" w:line="360" w:lineRule="auto"/>
        <w:jc w:val="center"/>
        <w:rPr>
          <w:b/>
          <w:bCs/>
        </w:rPr>
      </w:pPr>
      <w:r w:rsidRPr="00C9458C">
        <w:rPr>
          <w:b/>
          <w:bCs/>
        </w:rPr>
        <w:t>„Rozwój produktów i usług w MŚP”</w:t>
      </w:r>
    </w:p>
    <w:p w:rsidR="00D346FD" w:rsidRPr="00C9458C" w:rsidRDefault="00D346FD" w:rsidP="00D346FD">
      <w:pPr>
        <w:widowControl w:val="0"/>
        <w:spacing w:after="0" w:line="360" w:lineRule="auto"/>
        <w:jc w:val="center"/>
        <w:rPr>
          <w:b/>
        </w:rPr>
      </w:pPr>
    </w:p>
    <w:p w:rsidR="00D346FD" w:rsidRPr="00C9458C" w:rsidRDefault="00D346FD" w:rsidP="00D346FD">
      <w:pPr>
        <w:widowControl w:val="0"/>
        <w:spacing w:after="0" w:line="360" w:lineRule="auto"/>
        <w:jc w:val="center"/>
        <w:rPr>
          <w:b/>
        </w:rPr>
      </w:pPr>
      <w:r w:rsidRPr="00C9458C">
        <w:rPr>
          <w:b/>
        </w:rPr>
        <w:t>Poddziałanie 1.5.1</w:t>
      </w:r>
    </w:p>
    <w:p w:rsidR="00D346FD" w:rsidRPr="00C9458C" w:rsidRDefault="00D346FD" w:rsidP="00D346FD">
      <w:pPr>
        <w:widowControl w:val="0"/>
        <w:spacing w:after="0" w:line="360" w:lineRule="auto"/>
        <w:jc w:val="center"/>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rsidR="00D346FD" w:rsidRPr="00C9458C" w:rsidRDefault="00D346FD" w:rsidP="00D346FD">
      <w:pPr>
        <w:widowControl w:val="0"/>
        <w:spacing w:after="0" w:line="360" w:lineRule="auto"/>
        <w:jc w:val="center"/>
        <w:rPr>
          <w:rFonts w:cs="Arial"/>
          <w:b/>
        </w:rPr>
      </w:pPr>
    </w:p>
    <w:p w:rsidR="00D346FD" w:rsidRPr="00C9458C" w:rsidRDefault="00D346FD" w:rsidP="00D346FD">
      <w:pPr>
        <w:widowControl w:val="0"/>
        <w:spacing w:after="0" w:line="360" w:lineRule="auto"/>
        <w:jc w:val="center"/>
        <w:rPr>
          <w:b/>
        </w:rPr>
      </w:pPr>
      <w:r w:rsidRPr="00C9458C">
        <w:rPr>
          <w:rFonts w:cs="Arial"/>
          <w:b/>
        </w:rPr>
        <w:t xml:space="preserve">Typ </w:t>
      </w:r>
      <w:r w:rsidR="00891087">
        <w:rPr>
          <w:b/>
        </w:rPr>
        <w:t>1.5.D</w:t>
      </w:r>
    </w:p>
    <w:p w:rsidR="00D346FD" w:rsidRPr="00C9458C" w:rsidRDefault="00D346FD" w:rsidP="00D346FD">
      <w:pPr>
        <w:widowControl w:val="0"/>
        <w:spacing w:after="0" w:line="360" w:lineRule="auto"/>
        <w:jc w:val="center"/>
        <w:rPr>
          <w:b/>
          <w:bCs/>
        </w:rPr>
      </w:pPr>
      <w:r w:rsidRPr="00C9458C">
        <w:rPr>
          <w:b/>
          <w:bCs/>
        </w:rPr>
        <w:t>Wsparcie dla MŚP dotkniętych skutkami epidemii COVID-19</w:t>
      </w:r>
    </w:p>
    <w:p w:rsidR="00D346FD" w:rsidRDefault="00D346FD" w:rsidP="00D346FD">
      <w:pPr>
        <w:autoSpaceDE w:val="0"/>
        <w:contextualSpacing/>
        <w:jc w:val="center"/>
        <w:rPr>
          <w:rFonts w:ascii="Calibri" w:hAnsi="Calibri" w:cs="Arial"/>
          <w:b/>
          <w:sz w:val="32"/>
          <w:szCs w:val="32"/>
        </w:rPr>
      </w:pPr>
    </w:p>
    <w:p w:rsidR="00D346FD" w:rsidRPr="00C9458C" w:rsidRDefault="00D346FD" w:rsidP="00D346FD">
      <w:pPr>
        <w:autoSpaceDE w:val="0"/>
        <w:contextualSpacing/>
        <w:jc w:val="center"/>
        <w:rPr>
          <w:rFonts w:ascii="Calibri" w:hAnsi="Calibri" w:cs="Calibri"/>
          <w:b/>
          <w:bCs/>
          <w:sz w:val="32"/>
          <w:szCs w:val="32"/>
        </w:rPr>
      </w:pPr>
    </w:p>
    <w:p w:rsidR="00784F14" w:rsidRPr="00A93592" w:rsidRDefault="00784F14" w:rsidP="00784F14">
      <w:pPr>
        <w:widowControl w:val="0"/>
        <w:spacing w:after="0" w:line="360" w:lineRule="auto"/>
        <w:rPr>
          <w:rFonts w:cs="Arial"/>
        </w:rPr>
      </w:pPr>
    </w:p>
    <w:p w:rsidR="00784F14" w:rsidRPr="00A93592" w:rsidRDefault="00784F14" w:rsidP="00784F14">
      <w:pPr>
        <w:widowControl w:val="0"/>
        <w:spacing w:after="0" w:line="360" w:lineRule="auto"/>
        <w:rPr>
          <w:rFonts w:cs="Arial"/>
        </w:rPr>
      </w:pPr>
    </w:p>
    <w:p w:rsidR="00EE376B" w:rsidRPr="00A93592" w:rsidRDefault="00EE376B" w:rsidP="00784F14">
      <w:pPr>
        <w:widowControl w:val="0"/>
        <w:spacing w:after="0" w:line="360" w:lineRule="auto"/>
        <w:rPr>
          <w:rFonts w:cs="Arial"/>
        </w:rPr>
      </w:pPr>
    </w:p>
    <w:p w:rsidR="00784F14" w:rsidRPr="00A93592" w:rsidRDefault="003E255C" w:rsidP="00784F14">
      <w:pPr>
        <w:widowControl w:val="0"/>
        <w:spacing w:after="0" w:line="360" w:lineRule="auto"/>
        <w:jc w:val="center"/>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A93592" w:rsidRDefault="00C973AB" w:rsidP="00C973AB">
          <w:pPr>
            <w:pStyle w:val="TOCHeading"/>
            <w:ind w:firstLine="0"/>
          </w:pPr>
          <w:r w:rsidRPr="00A93592">
            <w:t>Spis treści</w:t>
          </w:r>
        </w:p>
      </w:sdtContent>
    </w:sdt>
    <w:p w:rsidR="005675E7" w:rsidRDefault="00372C54">
      <w:pPr>
        <w:pStyle w:val="TOC1"/>
        <w:rPr>
          <w:rFonts w:eastAsiaTheme="minorEastAsia"/>
          <w:noProof/>
          <w:lang w:eastAsia="pl-PL"/>
        </w:rPr>
      </w:pPr>
      <w:r w:rsidRPr="00372C54">
        <w:fldChar w:fldCharType="begin"/>
      </w:r>
      <w:r w:rsidR="00C973AB" w:rsidRPr="00A93592">
        <w:instrText xml:space="preserve"> TOC \o "1-3" \h \z \u </w:instrText>
      </w:r>
      <w:r w:rsidRPr="00372C54">
        <w:fldChar w:fldCharType="separate"/>
      </w:r>
      <w:hyperlink w:anchor="_Toc42182852" w:history="1">
        <w:r w:rsidR="005675E7" w:rsidRPr="00F6514A">
          <w:rPr>
            <w:rStyle w:val="Hyperlink"/>
            <w:noProof/>
          </w:rPr>
          <w:t>1.</w:t>
        </w:r>
        <w:r w:rsidR="002B1656">
          <w:rPr>
            <w:rFonts w:eastAsiaTheme="minorEastAsia"/>
            <w:noProof/>
            <w:lang w:eastAsia="pl-PL"/>
          </w:rPr>
          <w:t xml:space="preserve"> </w:t>
        </w:r>
        <w:r w:rsidR="005675E7" w:rsidRPr="00F6514A">
          <w:rPr>
            <w:rStyle w:val="Hyperlink"/>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F3121C">
          <w:rPr>
            <w:noProof/>
            <w:webHidden/>
          </w:rPr>
          <w:t>3</w:t>
        </w:r>
        <w:r>
          <w:rPr>
            <w:noProof/>
            <w:webHidden/>
          </w:rPr>
          <w:fldChar w:fldCharType="end"/>
        </w:r>
      </w:hyperlink>
    </w:p>
    <w:p w:rsidR="005675E7" w:rsidRDefault="00372C54">
      <w:pPr>
        <w:pStyle w:val="TOC1"/>
        <w:rPr>
          <w:rFonts w:eastAsiaTheme="minorEastAsia"/>
          <w:noProof/>
          <w:lang w:eastAsia="pl-PL"/>
        </w:rPr>
      </w:pPr>
      <w:hyperlink w:anchor="_Toc42182853" w:history="1">
        <w:r w:rsidR="005675E7" w:rsidRPr="00F6514A">
          <w:rPr>
            <w:rStyle w:val="Hyperlink"/>
            <w:noProof/>
          </w:rPr>
          <w:t>2. Postanowienia ogólne</w:t>
        </w:r>
        <w:r w:rsidR="005675E7">
          <w:rPr>
            <w:noProof/>
            <w:webHidden/>
          </w:rPr>
          <w:tab/>
        </w:r>
        <w:r>
          <w:rPr>
            <w:noProof/>
            <w:webHidden/>
          </w:rPr>
          <w:fldChar w:fldCharType="begin"/>
        </w:r>
        <w:r w:rsidR="005675E7">
          <w:rPr>
            <w:noProof/>
            <w:webHidden/>
          </w:rPr>
          <w:instrText xml:space="preserve"> PAGEREF _Toc42182853 \h </w:instrText>
        </w:r>
        <w:r>
          <w:rPr>
            <w:noProof/>
            <w:webHidden/>
          </w:rPr>
        </w:r>
        <w:r>
          <w:rPr>
            <w:noProof/>
            <w:webHidden/>
          </w:rPr>
          <w:fldChar w:fldCharType="separate"/>
        </w:r>
        <w:r w:rsidR="00F3121C">
          <w:rPr>
            <w:noProof/>
            <w:webHidden/>
          </w:rPr>
          <w:t>4</w:t>
        </w:r>
        <w:r>
          <w:rPr>
            <w:noProof/>
            <w:webHidden/>
          </w:rPr>
          <w:fldChar w:fldCharType="end"/>
        </w:r>
      </w:hyperlink>
    </w:p>
    <w:p w:rsidR="005675E7" w:rsidRDefault="00372C54">
      <w:pPr>
        <w:pStyle w:val="TOC1"/>
        <w:rPr>
          <w:rFonts w:eastAsiaTheme="minorEastAsia"/>
          <w:noProof/>
          <w:lang w:eastAsia="pl-PL"/>
        </w:rPr>
      </w:pPr>
      <w:hyperlink w:anchor="_Toc42182854" w:history="1">
        <w:r w:rsidR="005675E7" w:rsidRPr="00F6514A">
          <w:rPr>
            <w:rStyle w:val="Hyperlink"/>
            <w:noProof/>
          </w:rPr>
          <w:t>3. Pełna nazwa i adres właściwej instytucji</w:t>
        </w:r>
        <w:r w:rsidR="005675E7">
          <w:rPr>
            <w:noProof/>
            <w:webHidden/>
          </w:rPr>
          <w:tab/>
        </w:r>
        <w:r>
          <w:rPr>
            <w:noProof/>
            <w:webHidden/>
          </w:rPr>
          <w:fldChar w:fldCharType="begin"/>
        </w:r>
        <w:r w:rsidR="005675E7">
          <w:rPr>
            <w:noProof/>
            <w:webHidden/>
          </w:rPr>
          <w:instrText xml:space="preserve"> PAGEREF _Toc42182854 \h </w:instrText>
        </w:r>
        <w:r>
          <w:rPr>
            <w:noProof/>
            <w:webHidden/>
          </w:rPr>
        </w:r>
        <w:r>
          <w:rPr>
            <w:noProof/>
            <w:webHidden/>
          </w:rPr>
          <w:fldChar w:fldCharType="separate"/>
        </w:r>
        <w:r w:rsidR="00F3121C">
          <w:rPr>
            <w:noProof/>
            <w:webHidden/>
          </w:rPr>
          <w:t>5</w:t>
        </w:r>
        <w:r>
          <w:rPr>
            <w:noProof/>
            <w:webHidden/>
          </w:rPr>
          <w:fldChar w:fldCharType="end"/>
        </w:r>
      </w:hyperlink>
    </w:p>
    <w:p w:rsidR="005675E7" w:rsidRDefault="00372C54">
      <w:pPr>
        <w:pStyle w:val="TOC1"/>
        <w:rPr>
          <w:rFonts w:eastAsiaTheme="minorEastAsia"/>
          <w:noProof/>
          <w:lang w:eastAsia="pl-PL"/>
        </w:rPr>
      </w:pPr>
      <w:hyperlink w:anchor="_Toc42182855" w:history="1">
        <w:r w:rsidR="005675E7" w:rsidRPr="00F6514A">
          <w:rPr>
            <w:rStyle w:val="Hyperlink"/>
            <w:noProof/>
          </w:rPr>
          <w:t>4. Przedmiot naboru, w tym typy projektów podlegających dofinansowaniu</w:t>
        </w:r>
        <w:r w:rsidR="005675E7">
          <w:rPr>
            <w:noProof/>
            <w:webHidden/>
          </w:rPr>
          <w:tab/>
        </w:r>
        <w:r>
          <w:rPr>
            <w:noProof/>
            <w:webHidden/>
          </w:rPr>
          <w:fldChar w:fldCharType="begin"/>
        </w:r>
        <w:r w:rsidR="005675E7">
          <w:rPr>
            <w:noProof/>
            <w:webHidden/>
          </w:rPr>
          <w:instrText xml:space="preserve"> PAGEREF _Toc42182855 \h </w:instrText>
        </w:r>
        <w:r>
          <w:rPr>
            <w:noProof/>
            <w:webHidden/>
          </w:rPr>
        </w:r>
        <w:r>
          <w:rPr>
            <w:noProof/>
            <w:webHidden/>
          </w:rPr>
          <w:fldChar w:fldCharType="separate"/>
        </w:r>
        <w:r w:rsidR="00F3121C">
          <w:rPr>
            <w:noProof/>
            <w:webHidden/>
          </w:rPr>
          <w:t>5</w:t>
        </w:r>
        <w:r>
          <w:rPr>
            <w:noProof/>
            <w:webHidden/>
          </w:rPr>
          <w:fldChar w:fldCharType="end"/>
        </w:r>
      </w:hyperlink>
    </w:p>
    <w:p w:rsidR="005675E7" w:rsidRDefault="00372C54">
      <w:pPr>
        <w:pStyle w:val="TOC1"/>
        <w:rPr>
          <w:rFonts w:eastAsiaTheme="minorEastAsia"/>
          <w:noProof/>
          <w:lang w:eastAsia="pl-PL"/>
        </w:rPr>
      </w:pPr>
      <w:hyperlink w:anchor="_Toc42182856" w:history="1">
        <w:r w:rsidR="005675E7" w:rsidRPr="00F6514A">
          <w:rPr>
            <w:rStyle w:val="Hyperlink"/>
            <w:noProof/>
          </w:rPr>
          <w:t>5. Wykluczenia</w:t>
        </w:r>
        <w:r w:rsidR="005675E7">
          <w:rPr>
            <w:noProof/>
            <w:webHidden/>
          </w:rPr>
          <w:tab/>
        </w:r>
        <w:r>
          <w:rPr>
            <w:noProof/>
            <w:webHidden/>
          </w:rPr>
          <w:fldChar w:fldCharType="begin"/>
        </w:r>
        <w:r w:rsidR="005675E7">
          <w:rPr>
            <w:noProof/>
            <w:webHidden/>
          </w:rPr>
          <w:instrText xml:space="preserve"> PAGEREF _Toc42182856 \h </w:instrText>
        </w:r>
        <w:r>
          <w:rPr>
            <w:noProof/>
            <w:webHidden/>
          </w:rPr>
        </w:r>
        <w:r>
          <w:rPr>
            <w:noProof/>
            <w:webHidden/>
          </w:rPr>
          <w:fldChar w:fldCharType="separate"/>
        </w:r>
        <w:r w:rsidR="00F3121C">
          <w:rPr>
            <w:noProof/>
            <w:webHidden/>
          </w:rPr>
          <w:t>6</w:t>
        </w:r>
        <w:r>
          <w:rPr>
            <w:noProof/>
            <w:webHidden/>
          </w:rPr>
          <w:fldChar w:fldCharType="end"/>
        </w:r>
      </w:hyperlink>
    </w:p>
    <w:p w:rsidR="005675E7" w:rsidRDefault="00372C54">
      <w:pPr>
        <w:pStyle w:val="TOC1"/>
        <w:rPr>
          <w:rFonts w:eastAsiaTheme="minorEastAsia"/>
          <w:noProof/>
          <w:lang w:eastAsia="pl-PL"/>
        </w:rPr>
      </w:pPr>
      <w:hyperlink w:anchor="_Toc42182857" w:history="1">
        <w:r w:rsidR="005675E7" w:rsidRPr="00F6514A">
          <w:rPr>
            <w:rStyle w:val="Hyperlink"/>
            <w:noProof/>
          </w:rPr>
          <w:t>6. Typy Wnioskodawców/Beneficjentów</w:t>
        </w:r>
        <w:r w:rsidR="005675E7">
          <w:rPr>
            <w:noProof/>
            <w:webHidden/>
          </w:rPr>
          <w:tab/>
        </w:r>
        <w:r>
          <w:rPr>
            <w:noProof/>
            <w:webHidden/>
          </w:rPr>
          <w:fldChar w:fldCharType="begin"/>
        </w:r>
        <w:r w:rsidR="005675E7">
          <w:rPr>
            <w:noProof/>
            <w:webHidden/>
          </w:rPr>
          <w:instrText xml:space="preserve"> PAGEREF _Toc42182857 \h </w:instrText>
        </w:r>
        <w:r>
          <w:rPr>
            <w:noProof/>
            <w:webHidden/>
          </w:rPr>
        </w:r>
        <w:r>
          <w:rPr>
            <w:noProof/>
            <w:webHidden/>
          </w:rPr>
          <w:fldChar w:fldCharType="separate"/>
        </w:r>
        <w:r w:rsidR="00F3121C">
          <w:rPr>
            <w:noProof/>
            <w:webHidden/>
          </w:rPr>
          <w:t>8</w:t>
        </w:r>
        <w:r>
          <w:rPr>
            <w:noProof/>
            <w:webHidden/>
          </w:rPr>
          <w:fldChar w:fldCharType="end"/>
        </w:r>
      </w:hyperlink>
    </w:p>
    <w:p w:rsidR="005675E7" w:rsidRDefault="00372C54">
      <w:pPr>
        <w:pStyle w:val="TOC1"/>
        <w:rPr>
          <w:rFonts w:eastAsiaTheme="minorEastAsia"/>
          <w:noProof/>
          <w:lang w:eastAsia="pl-PL"/>
        </w:rPr>
      </w:pPr>
      <w:hyperlink w:anchor="_Toc42182858" w:history="1">
        <w:r w:rsidR="005675E7" w:rsidRPr="00F6514A">
          <w:rPr>
            <w:rStyle w:val="Hyperlink"/>
            <w:noProof/>
          </w:rPr>
          <w:t>7. Wymagania w zakresie realizacji projektu partnerskiego</w:t>
        </w:r>
        <w:r w:rsidR="005675E7">
          <w:rPr>
            <w:noProof/>
            <w:webHidden/>
          </w:rPr>
          <w:tab/>
        </w:r>
        <w:r>
          <w:rPr>
            <w:noProof/>
            <w:webHidden/>
          </w:rPr>
          <w:fldChar w:fldCharType="begin"/>
        </w:r>
        <w:r w:rsidR="005675E7">
          <w:rPr>
            <w:noProof/>
            <w:webHidden/>
          </w:rPr>
          <w:instrText xml:space="preserve"> PAGEREF _Toc42182858 \h </w:instrText>
        </w:r>
        <w:r>
          <w:rPr>
            <w:noProof/>
            <w:webHidden/>
          </w:rPr>
        </w:r>
        <w:r>
          <w:rPr>
            <w:noProof/>
            <w:webHidden/>
          </w:rPr>
          <w:fldChar w:fldCharType="separate"/>
        </w:r>
        <w:r w:rsidR="00F3121C">
          <w:rPr>
            <w:noProof/>
            <w:webHidden/>
          </w:rPr>
          <w:t>9</w:t>
        </w:r>
        <w:r>
          <w:rPr>
            <w:noProof/>
            <w:webHidden/>
          </w:rPr>
          <w:fldChar w:fldCharType="end"/>
        </w:r>
      </w:hyperlink>
    </w:p>
    <w:p w:rsidR="005675E7" w:rsidRDefault="00372C54">
      <w:pPr>
        <w:pStyle w:val="TOC1"/>
        <w:rPr>
          <w:rFonts w:eastAsiaTheme="minorEastAsia"/>
          <w:noProof/>
          <w:lang w:eastAsia="pl-PL"/>
        </w:rPr>
      </w:pPr>
      <w:hyperlink w:anchor="_Toc42182859" w:history="1">
        <w:r w:rsidR="005675E7" w:rsidRPr="00F6514A">
          <w:rPr>
            <w:rStyle w:val="Hyperlink"/>
            <w:noProof/>
          </w:rPr>
          <w:t>8. Forma naboru</w:t>
        </w:r>
        <w:r w:rsidR="005675E7">
          <w:rPr>
            <w:noProof/>
            <w:webHidden/>
          </w:rPr>
          <w:tab/>
        </w:r>
        <w:r>
          <w:rPr>
            <w:noProof/>
            <w:webHidden/>
          </w:rPr>
          <w:fldChar w:fldCharType="begin"/>
        </w:r>
        <w:r w:rsidR="005675E7">
          <w:rPr>
            <w:noProof/>
            <w:webHidden/>
          </w:rPr>
          <w:instrText xml:space="preserve"> PAGEREF _Toc42182859 \h </w:instrText>
        </w:r>
        <w:r>
          <w:rPr>
            <w:noProof/>
            <w:webHidden/>
          </w:rPr>
        </w:r>
        <w:r>
          <w:rPr>
            <w:noProof/>
            <w:webHidden/>
          </w:rPr>
          <w:fldChar w:fldCharType="separate"/>
        </w:r>
        <w:r w:rsidR="00F3121C">
          <w:rPr>
            <w:noProof/>
            <w:webHidden/>
          </w:rPr>
          <w:t>9</w:t>
        </w:r>
        <w:r>
          <w:rPr>
            <w:noProof/>
            <w:webHidden/>
          </w:rPr>
          <w:fldChar w:fldCharType="end"/>
        </w:r>
      </w:hyperlink>
    </w:p>
    <w:p w:rsidR="005675E7" w:rsidRDefault="00372C54">
      <w:pPr>
        <w:pStyle w:val="TOC1"/>
        <w:rPr>
          <w:rFonts w:eastAsiaTheme="minorEastAsia"/>
          <w:noProof/>
          <w:lang w:eastAsia="pl-PL"/>
        </w:rPr>
      </w:pPr>
      <w:hyperlink w:anchor="_Toc42182860" w:history="1">
        <w:r w:rsidR="005675E7" w:rsidRPr="00F6514A">
          <w:rPr>
            <w:rStyle w:val="Hyperlink"/>
            <w:noProof/>
          </w:rPr>
          <w:t>9. Zasady i forma składania wniosków o dofinansowanie</w:t>
        </w:r>
        <w:r w:rsidR="005675E7">
          <w:rPr>
            <w:noProof/>
            <w:webHidden/>
          </w:rPr>
          <w:tab/>
        </w:r>
        <w:r>
          <w:rPr>
            <w:noProof/>
            <w:webHidden/>
          </w:rPr>
          <w:fldChar w:fldCharType="begin"/>
        </w:r>
        <w:r w:rsidR="005675E7">
          <w:rPr>
            <w:noProof/>
            <w:webHidden/>
          </w:rPr>
          <w:instrText xml:space="preserve"> PAGEREF _Toc42182860 \h </w:instrText>
        </w:r>
        <w:r>
          <w:rPr>
            <w:noProof/>
            <w:webHidden/>
          </w:rPr>
        </w:r>
        <w:r>
          <w:rPr>
            <w:noProof/>
            <w:webHidden/>
          </w:rPr>
          <w:fldChar w:fldCharType="separate"/>
        </w:r>
        <w:r w:rsidR="00F3121C">
          <w:rPr>
            <w:noProof/>
            <w:webHidden/>
          </w:rPr>
          <w:t>12</w:t>
        </w:r>
        <w:r>
          <w:rPr>
            <w:noProof/>
            <w:webHidden/>
          </w:rPr>
          <w:fldChar w:fldCharType="end"/>
        </w:r>
      </w:hyperlink>
    </w:p>
    <w:p w:rsidR="005675E7" w:rsidRDefault="00372C54">
      <w:pPr>
        <w:pStyle w:val="TOC1"/>
        <w:rPr>
          <w:rFonts w:eastAsiaTheme="minorEastAsia"/>
          <w:noProof/>
          <w:lang w:eastAsia="pl-PL"/>
        </w:rPr>
      </w:pPr>
      <w:hyperlink w:anchor="_Toc42182861" w:history="1">
        <w:r w:rsidR="005675E7" w:rsidRPr="00F6514A">
          <w:rPr>
            <w:rStyle w:val="Hyperlink"/>
            <w:noProof/>
          </w:rPr>
          <w:t>10.  Warunki formalne i oczywiste omyłki</w:t>
        </w:r>
        <w:r w:rsidR="005675E7">
          <w:rPr>
            <w:noProof/>
            <w:webHidden/>
          </w:rPr>
          <w:tab/>
        </w:r>
        <w:r>
          <w:rPr>
            <w:noProof/>
            <w:webHidden/>
          </w:rPr>
          <w:fldChar w:fldCharType="begin"/>
        </w:r>
        <w:r w:rsidR="005675E7">
          <w:rPr>
            <w:noProof/>
            <w:webHidden/>
          </w:rPr>
          <w:instrText xml:space="preserve"> PAGEREF _Toc42182861 \h </w:instrText>
        </w:r>
        <w:r>
          <w:rPr>
            <w:noProof/>
            <w:webHidden/>
          </w:rPr>
        </w:r>
        <w:r>
          <w:rPr>
            <w:noProof/>
            <w:webHidden/>
          </w:rPr>
          <w:fldChar w:fldCharType="separate"/>
        </w:r>
        <w:r w:rsidR="00F3121C">
          <w:rPr>
            <w:noProof/>
            <w:webHidden/>
          </w:rPr>
          <w:t>15</w:t>
        </w:r>
        <w:r>
          <w:rPr>
            <w:noProof/>
            <w:webHidden/>
          </w:rPr>
          <w:fldChar w:fldCharType="end"/>
        </w:r>
      </w:hyperlink>
    </w:p>
    <w:p w:rsidR="005675E7" w:rsidRDefault="00372C54">
      <w:pPr>
        <w:pStyle w:val="TOC1"/>
        <w:rPr>
          <w:rFonts w:eastAsiaTheme="minorEastAsia"/>
          <w:noProof/>
          <w:lang w:eastAsia="pl-PL"/>
        </w:rPr>
      </w:pPr>
      <w:hyperlink w:anchor="_Toc42182862" w:history="1">
        <w:r w:rsidR="005675E7" w:rsidRPr="00F6514A">
          <w:rPr>
            <w:rStyle w:val="Hyperlink"/>
            <w:noProof/>
          </w:rPr>
          <w:t>11. Wzór wniosku o dofinansowanie projektu</w:t>
        </w:r>
        <w:r w:rsidR="005675E7">
          <w:rPr>
            <w:noProof/>
            <w:webHidden/>
          </w:rPr>
          <w:tab/>
        </w:r>
        <w:r>
          <w:rPr>
            <w:noProof/>
            <w:webHidden/>
          </w:rPr>
          <w:fldChar w:fldCharType="begin"/>
        </w:r>
        <w:r w:rsidR="005675E7">
          <w:rPr>
            <w:noProof/>
            <w:webHidden/>
          </w:rPr>
          <w:instrText xml:space="preserve"> PAGEREF _Toc42182862 \h </w:instrText>
        </w:r>
        <w:r>
          <w:rPr>
            <w:noProof/>
            <w:webHidden/>
          </w:rPr>
        </w:r>
        <w:r>
          <w:rPr>
            <w:noProof/>
            <w:webHidden/>
          </w:rPr>
          <w:fldChar w:fldCharType="separate"/>
        </w:r>
        <w:r w:rsidR="00F3121C">
          <w:rPr>
            <w:noProof/>
            <w:webHidden/>
          </w:rPr>
          <w:t>16</w:t>
        </w:r>
        <w:r>
          <w:rPr>
            <w:noProof/>
            <w:webHidden/>
          </w:rPr>
          <w:fldChar w:fldCharType="end"/>
        </w:r>
      </w:hyperlink>
    </w:p>
    <w:p w:rsidR="005675E7" w:rsidRDefault="00372C54">
      <w:pPr>
        <w:pStyle w:val="TOC1"/>
        <w:rPr>
          <w:rFonts w:eastAsiaTheme="minorEastAsia"/>
          <w:noProof/>
          <w:lang w:eastAsia="pl-PL"/>
        </w:rPr>
      </w:pPr>
      <w:hyperlink w:anchor="_Toc42182863" w:history="1">
        <w:r w:rsidR="005675E7" w:rsidRPr="00F6514A">
          <w:rPr>
            <w:rStyle w:val="Hyperlink"/>
            <w:noProof/>
          </w:rPr>
          <w:t>12. Wzór umowy o dofinansowanie projektu</w:t>
        </w:r>
        <w:r w:rsidR="005675E7">
          <w:rPr>
            <w:noProof/>
            <w:webHidden/>
          </w:rPr>
          <w:tab/>
        </w:r>
        <w:r>
          <w:rPr>
            <w:noProof/>
            <w:webHidden/>
          </w:rPr>
          <w:fldChar w:fldCharType="begin"/>
        </w:r>
        <w:r w:rsidR="005675E7">
          <w:rPr>
            <w:noProof/>
            <w:webHidden/>
          </w:rPr>
          <w:instrText xml:space="preserve"> PAGEREF _Toc42182863 \h </w:instrText>
        </w:r>
        <w:r>
          <w:rPr>
            <w:noProof/>
            <w:webHidden/>
          </w:rPr>
        </w:r>
        <w:r>
          <w:rPr>
            <w:noProof/>
            <w:webHidden/>
          </w:rPr>
          <w:fldChar w:fldCharType="separate"/>
        </w:r>
        <w:r w:rsidR="00F3121C">
          <w:rPr>
            <w:noProof/>
            <w:webHidden/>
          </w:rPr>
          <w:t>17</w:t>
        </w:r>
        <w:r>
          <w:rPr>
            <w:noProof/>
            <w:webHidden/>
          </w:rPr>
          <w:fldChar w:fldCharType="end"/>
        </w:r>
      </w:hyperlink>
    </w:p>
    <w:p w:rsidR="005675E7" w:rsidRDefault="00372C54">
      <w:pPr>
        <w:pStyle w:val="TOC1"/>
        <w:rPr>
          <w:rFonts w:eastAsiaTheme="minorEastAsia"/>
          <w:noProof/>
          <w:lang w:eastAsia="pl-PL"/>
        </w:rPr>
      </w:pPr>
      <w:hyperlink w:anchor="_Toc42182864" w:history="1">
        <w:r w:rsidR="005675E7" w:rsidRPr="00F6514A">
          <w:rPr>
            <w:rStyle w:val="Hyperlink"/>
            <w:noProof/>
          </w:rPr>
          <w:t>13. Kryteria wyboru projektów wraz z podaniem ich znaczenia</w:t>
        </w:r>
        <w:r w:rsidR="005675E7">
          <w:rPr>
            <w:noProof/>
            <w:webHidden/>
          </w:rPr>
          <w:tab/>
        </w:r>
        <w:r>
          <w:rPr>
            <w:noProof/>
            <w:webHidden/>
          </w:rPr>
          <w:fldChar w:fldCharType="begin"/>
        </w:r>
        <w:r w:rsidR="005675E7">
          <w:rPr>
            <w:noProof/>
            <w:webHidden/>
          </w:rPr>
          <w:instrText xml:space="preserve"> PAGEREF _Toc42182864 \h </w:instrText>
        </w:r>
        <w:r>
          <w:rPr>
            <w:noProof/>
            <w:webHidden/>
          </w:rPr>
        </w:r>
        <w:r>
          <w:rPr>
            <w:noProof/>
            <w:webHidden/>
          </w:rPr>
          <w:fldChar w:fldCharType="separate"/>
        </w:r>
        <w:r w:rsidR="00F3121C">
          <w:rPr>
            <w:noProof/>
            <w:webHidden/>
          </w:rPr>
          <w:t>17</w:t>
        </w:r>
        <w:r>
          <w:rPr>
            <w:noProof/>
            <w:webHidden/>
          </w:rPr>
          <w:fldChar w:fldCharType="end"/>
        </w:r>
      </w:hyperlink>
    </w:p>
    <w:p w:rsidR="005675E7" w:rsidRDefault="00372C54">
      <w:pPr>
        <w:pStyle w:val="TOC1"/>
        <w:rPr>
          <w:rFonts w:eastAsiaTheme="minorEastAsia"/>
          <w:noProof/>
          <w:lang w:eastAsia="pl-PL"/>
        </w:rPr>
      </w:pPr>
      <w:hyperlink w:anchor="_Toc42182865" w:history="1">
        <w:r w:rsidR="005675E7" w:rsidRPr="00F6514A">
          <w:rPr>
            <w:rStyle w:val="Hyperlink"/>
            <w:noProof/>
          </w:rPr>
          <w:t>14. Zasady finansowania projektu</w:t>
        </w:r>
        <w:r w:rsidR="005675E7">
          <w:rPr>
            <w:noProof/>
            <w:webHidden/>
          </w:rPr>
          <w:tab/>
        </w:r>
        <w:r>
          <w:rPr>
            <w:noProof/>
            <w:webHidden/>
          </w:rPr>
          <w:fldChar w:fldCharType="begin"/>
        </w:r>
        <w:r w:rsidR="005675E7">
          <w:rPr>
            <w:noProof/>
            <w:webHidden/>
          </w:rPr>
          <w:instrText xml:space="preserve"> PAGEREF _Toc42182865 \h </w:instrText>
        </w:r>
        <w:r>
          <w:rPr>
            <w:noProof/>
            <w:webHidden/>
          </w:rPr>
        </w:r>
        <w:r>
          <w:rPr>
            <w:noProof/>
            <w:webHidden/>
          </w:rPr>
          <w:fldChar w:fldCharType="separate"/>
        </w:r>
        <w:r w:rsidR="00F3121C">
          <w:rPr>
            <w:noProof/>
            <w:webHidden/>
          </w:rPr>
          <w:t>17</w:t>
        </w:r>
        <w:r>
          <w:rPr>
            <w:noProof/>
            <w:webHidden/>
          </w:rPr>
          <w:fldChar w:fldCharType="end"/>
        </w:r>
      </w:hyperlink>
    </w:p>
    <w:p w:rsidR="005675E7" w:rsidRDefault="00372C54">
      <w:pPr>
        <w:pStyle w:val="TOC1"/>
        <w:rPr>
          <w:rFonts w:eastAsiaTheme="minorEastAsia"/>
          <w:noProof/>
          <w:lang w:eastAsia="pl-PL"/>
        </w:rPr>
      </w:pPr>
      <w:hyperlink w:anchor="_Toc42182866" w:history="1">
        <w:r w:rsidR="005675E7" w:rsidRPr="00F6514A">
          <w:rPr>
            <w:rStyle w:val="Hyperlink"/>
            <w:noProof/>
          </w:rPr>
          <w:t>15. Maksymalny dopuszczalny poziom dofinansowania projektu lub maksymalna intensywność pomocy</w:t>
        </w:r>
        <w:r w:rsidR="005675E7">
          <w:rPr>
            <w:noProof/>
            <w:webHidden/>
          </w:rPr>
          <w:tab/>
        </w:r>
        <w:r>
          <w:rPr>
            <w:noProof/>
            <w:webHidden/>
          </w:rPr>
          <w:fldChar w:fldCharType="begin"/>
        </w:r>
        <w:r w:rsidR="005675E7">
          <w:rPr>
            <w:noProof/>
            <w:webHidden/>
          </w:rPr>
          <w:instrText xml:space="preserve"> PAGEREF _Toc42182866 \h </w:instrText>
        </w:r>
        <w:r>
          <w:rPr>
            <w:noProof/>
            <w:webHidden/>
          </w:rPr>
        </w:r>
        <w:r>
          <w:rPr>
            <w:noProof/>
            <w:webHidden/>
          </w:rPr>
          <w:fldChar w:fldCharType="separate"/>
        </w:r>
        <w:r w:rsidR="00F3121C">
          <w:rPr>
            <w:noProof/>
            <w:webHidden/>
          </w:rPr>
          <w:t>19</w:t>
        </w:r>
        <w:r>
          <w:rPr>
            <w:noProof/>
            <w:webHidden/>
          </w:rPr>
          <w:fldChar w:fldCharType="end"/>
        </w:r>
      </w:hyperlink>
    </w:p>
    <w:p w:rsidR="005675E7" w:rsidRDefault="00372C54">
      <w:pPr>
        <w:pStyle w:val="TOC1"/>
        <w:rPr>
          <w:rFonts w:eastAsiaTheme="minorEastAsia"/>
          <w:noProof/>
          <w:lang w:eastAsia="pl-PL"/>
        </w:rPr>
      </w:pPr>
      <w:hyperlink w:anchor="_Toc42182867" w:history="1">
        <w:r w:rsidR="005675E7" w:rsidRPr="00F6514A">
          <w:rPr>
            <w:rStyle w:val="Hyperlink"/>
            <w:noProof/>
          </w:rPr>
          <w:t>16. Warunki stosowania uproszczonych form rozliczania wydatków</w:t>
        </w:r>
        <w:r w:rsidR="005675E7">
          <w:rPr>
            <w:noProof/>
            <w:webHidden/>
          </w:rPr>
          <w:tab/>
        </w:r>
        <w:r>
          <w:rPr>
            <w:noProof/>
            <w:webHidden/>
          </w:rPr>
          <w:fldChar w:fldCharType="begin"/>
        </w:r>
        <w:r w:rsidR="005675E7">
          <w:rPr>
            <w:noProof/>
            <w:webHidden/>
          </w:rPr>
          <w:instrText xml:space="preserve"> PAGEREF _Toc42182867 \h </w:instrText>
        </w:r>
        <w:r>
          <w:rPr>
            <w:noProof/>
            <w:webHidden/>
          </w:rPr>
        </w:r>
        <w:r>
          <w:rPr>
            <w:noProof/>
            <w:webHidden/>
          </w:rPr>
          <w:fldChar w:fldCharType="separate"/>
        </w:r>
        <w:r w:rsidR="00F3121C">
          <w:rPr>
            <w:noProof/>
            <w:webHidden/>
          </w:rPr>
          <w:t>19</w:t>
        </w:r>
        <w:r>
          <w:rPr>
            <w:noProof/>
            <w:webHidden/>
          </w:rPr>
          <w:fldChar w:fldCharType="end"/>
        </w:r>
      </w:hyperlink>
    </w:p>
    <w:p w:rsidR="005675E7" w:rsidRDefault="00372C54">
      <w:pPr>
        <w:pStyle w:val="TOC1"/>
        <w:rPr>
          <w:rFonts w:eastAsiaTheme="minorEastAsia"/>
          <w:noProof/>
          <w:lang w:eastAsia="pl-PL"/>
        </w:rPr>
      </w:pPr>
      <w:hyperlink w:anchor="_Toc42182868" w:history="1">
        <w:r w:rsidR="005675E7" w:rsidRPr="00F6514A">
          <w:rPr>
            <w:rStyle w:val="Hyperlink"/>
            <w:noProof/>
          </w:rPr>
          <w:t>17. Środki odwoławcze przysługujące wnioskodawcy</w:t>
        </w:r>
        <w:r w:rsidR="005675E7">
          <w:rPr>
            <w:noProof/>
            <w:webHidden/>
          </w:rPr>
          <w:tab/>
        </w:r>
        <w:r>
          <w:rPr>
            <w:noProof/>
            <w:webHidden/>
          </w:rPr>
          <w:fldChar w:fldCharType="begin"/>
        </w:r>
        <w:r w:rsidR="005675E7">
          <w:rPr>
            <w:noProof/>
            <w:webHidden/>
          </w:rPr>
          <w:instrText xml:space="preserve"> PAGEREF _Toc42182868 \h </w:instrText>
        </w:r>
        <w:r>
          <w:rPr>
            <w:noProof/>
            <w:webHidden/>
          </w:rPr>
        </w:r>
        <w:r>
          <w:rPr>
            <w:noProof/>
            <w:webHidden/>
          </w:rPr>
          <w:fldChar w:fldCharType="separate"/>
        </w:r>
        <w:r w:rsidR="00F3121C">
          <w:rPr>
            <w:noProof/>
            <w:webHidden/>
          </w:rPr>
          <w:t>20</w:t>
        </w:r>
        <w:r>
          <w:rPr>
            <w:noProof/>
            <w:webHidden/>
          </w:rPr>
          <w:fldChar w:fldCharType="end"/>
        </w:r>
      </w:hyperlink>
    </w:p>
    <w:p w:rsidR="005675E7" w:rsidRDefault="00372C54">
      <w:pPr>
        <w:pStyle w:val="TOC1"/>
        <w:rPr>
          <w:rFonts w:eastAsiaTheme="minorEastAsia"/>
          <w:noProof/>
          <w:lang w:eastAsia="pl-PL"/>
        </w:rPr>
      </w:pPr>
      <w:hyperlink w:anchor="_Toc42182869" w:history="1">
        <w:r w:rsidR="005675E7" w:rsidRPr="00F6514A">
          <w:rPr>
            <w:rStyle w:val="Hyperlink"/>
            <w:noProof/>
          </w:rPr>
          <w:t>18. Sposób podania do publicznej wiadomości wyników naboru</w:t>
        </w:r>
        <w:r w:rsidR="005675E7">
          <w:rPr>
            <w:noProof/>
            <w:webHidden/>
          </w:rPr>
          <w:tab/>
        </w:r>
        <w:r>
          <w:rPr>
            <w:noProof/>
            <w:webHidden/>
          </w:rPr>
          <w:fldChar w:fldCharType="begin"/>
        </w:r>
        <w:r w:rsidR="005675E7">
          <w:rPr>
            <w:noProof/>
            <w:webHidden/>
          </w:rPr>
          <w:instrText xml:space="preserve"> PAGEREF _Toc42182869 \h </w:instrText>
        </w:r>
        <w:r>
          <w:rPr>
            <w:noProof/>
            <w:webHidden/>
          </w:rPr>
        </w:r>
        <w:r>
          <w:rPr>
            <w:noProof/>
            <w:webHidden/>
          </w:rPr>
          <w:fldChar w:fldCharType="separate"/>
        </w:r>
        <w:r w:rsidR="00F3121C">
          <w:rPr>
            <w:noProof/>
            <w:webHidden/>
          </w:rPr>
          <w:t>21</w:t>
        </w:r>
        <w:r>
          <w:rPr>
            <w:noProof/>
            <w:webHidden/>
          </w:rPr>
          <w:fldChar w:fldCharType="end"/>
        </w:r>
      </w:hyperlink>
    </w:p>
    <w:p w:rsidR="005675E7" w:rsidRDefault="00372C54">
      <w:pPr>
        <w:pStyle w:val="TOC1"/>
        <w:rPr>
          <w:rFonts w:eastAsiaTheme="minorEastAsia"/>
          <w:noProof/>
          <w:lang w:eastAsia="pl-PL"/>
        </w:rPr>
      </w:pPr>
      <w:hyperlink w:anchor="_Toc42182870" w:history="1">
        <w:r w:rsidR="005675E7" w:rsidRPr="00F6514A">
          <w:rPr>
            <w:rStyle w:val="Hyperlink"/>
            <w:noProof/>
          </w:rPr>
          <w:t>19. Warunki zawarcia umowy o dofinansowanie projektu</w:t>
        </w:r>
        <w:r w:rsidR="005675E7">
          <w:rPr>
            <w:noProof/>
            <w:webHidden/>
          </w:rPr>
          <w:tab/>
        </w:r>
        <w:r>
          <w:rPr>
            <w:noProof/>
            <w:webHidden/>
          </w:rPr>
          <w:fldChar w:fldCharType="begin"/>
        </w:r>
        <w:r w:rsidR="005675E7">
          <w:rPr>
            <w:noProof/>
            <w:webHidden/>
          </w:rPr>
          <w:instrText xml:space="preserve"> PAGEREF _Toc42182870 \h </w:instrText>
        </w:r>
        <w:r>
          <w:rPr>
            <w:noProof/>
            <w:webHidden/>
          </w:rPr>
        </w:r>
        <w:r>
          <w:rPr>
            <w:noProof/>
            <w:webHidden/>
          </w:rPr>
          <w:fldChar w:fldCharType="separate"/>
        </w:r>
        <w:r w:rsidR="00F3121C">
          <w:rPr>
            <w:noProof/>
            <w:webHidden/>
          </w:rPr>
          <w:t>21</w:t>
        </w:r>
        <w:r>
          <w:rPr>
            <w:noProof/>
            <w:webHidden/>
          </w:rPr>
          <w:fldChar w:fldCharType="end"/>
        </w:r>
      </w:hyperlink>
    </w:p>
    <w:p w:rsidR="005675E7" w:rsidRDefault="00372C54">
      <w:pPr>
        <w:pStyle w:val="TOC1"/>
        <w:rPr>
          <w:rFonts w:eastAsiaTheme="minorEastAsia"/>
          <w:noProof/>
          <w:lang w:eastAsia="pl-PL"/>
        </w:rPr>
      </w:pPr>
      <w:hyperlink w:anchor="_Toc42182871" w:history="1">
        <w:r w:rsidR="005675E7" w:rsidRPr="00F6514A">
          <w:rPr>
            <w:rStyle w:val="Hyperlink"/>
            <w:noProof/>
          </w:rPr>
          <w:t>20. Forma i sposób udzielania wnioskodawcy wyjaśnień w kwestiach dotyczących naboru</w:t>
        </w:r>
        <w:r w:rsidR="005675E7">
          <w:rPr>
            <w:noProof/>
            <w:webHidden/>
          </w:rPr>
          <w:tab/>
        </w:r>
        <w:r>
          <w:rPr>
            <w:noProof/>
            <w:webHidden/>
          </w:rPr>
          <w:fldChar w:fldCharType="begin"/>
        </w:r>
        <w:r w:rsidR="005675E7">
          <w:rPr>
            <w:noProof/>
            <w:webHidden/>
          </w:rPr>
          <w:instrText xml:space="preserve"> PAGEREF _Toc42182871 \h </w:instrText>
        </w:r>
        <w:r>
          <w:rPr>
            <w:noProof/>
            <w:webHidden/>
          </w:rPr>
        </w:r>
        <w:r>
          <w:rPr>
            <w:noProof/>
            <w:webHidden/>
          </w:rPr>
          <w:fldChar w:fldCharType="separate"/>
        </w:r>
        <w:r w:rsidR="00F3121C">
          <w:rPr>
            <w:noProof/>
            <w:webHidden/>
          </w:rPr>
          <w:t>22</w:t>
        </w:r>
        <w:r>
          <w:rPr>
            <w:noProof/>
            <w:webHidden/>
          </w:rPr>
          <w:fldChar w:fldCharType="end"/>
        </w:r>
      </w:hyperlink>
    </w:p>
    <w:p w:rsidR="005675E7" w:rsidRDefault="00372C54">
      <w:pPr>
        <w:pStyle w:val="TOC1"/>
        <w:rPr>
          <w:rFonts w:eastAsiaTheme="minorEastAsia"/>
          <w:noProof/>
          <w:lang w:eastAsia="pl-PL"/>
        </w:rPr>
      </w:pPr>
      <w:hyperlink w:anchor="_Toc42182872" w:history="1">
        <w:r w:rsidR="005675E7" w:rsidRPr="00F6514A">
          <w:rPr>
            <w:rStyle w:val="Hyperlink"/>
            <w:noProof/>
          </w:rPr>
          <w:t>21. Orientacyjny termin rozstrzygnięcia naboru</w:t>
        </w:r>
        <w:r w:rsidR="005675E7">
          <w:rPr>
            <w:noProof/>
            <w:webHidden/>
          </w:rPr>
          <w:tab/>
        </w:r>
        <w:r>
          <w:rPr>
            <w:noProof/>
            <w:webHidden/>
          </w:rPr>
          <w:fldChar w:fldCharType="begin"/>
        </w:r>
        <w:r w:rsidR="005675E7">
          <w:rPr>
            <w:noProof/>
            <w:webHidden/>
          </w:rPr>
          <w:instrText xml:space="preserve"> PAGEREF _Toc42182872 \h </w:instrText>
        </w:r>
        <w:r>
          <w:rPr>
            <w:noProof/>
            <w:webHidden/>
          </w:rPr>
        </w:r>
        <w:r>
          <w:rPr>
            <w:noProof/>
            <w:webHidden/>
          </w:rPr>
          <w:fldChar w:fldCharType="separate"/>
        </w:r>
        <w:r w:rsidR="00F3121C">
          <w:rPr>
            <w:noProof/>
            <w:webHidden/>
          </w:rPr>
          <w:t>22</w:t>
        </w:r>
        <w:r>
          <w:rPr>
            <w:noProof/>
            <w:webHidden/>
          </w:rPr>
          <w:fldChar w:fldCharType="end"/>
        </w:r>
      </w:hyperlink>
    </w:p>
    <w:p w:rsidR="005675E7" w:rsidRDefault="00372C54">
      <w:pPr>
        <w:pStyle w:val="TOC1"/>
        <w:rPr>
          <w:rFonts w:eastAsiaTheme="minorEastAsia"/>
          <w:noProof/>
          <w:lang w:eastAsia="pl-PL"/>
        </w:rPr>
      </w:pPr>
      <w:hyperlink w:anchor="_Toc42182873" w:history="1">
        <w:r w:rsidR="005675E7" w:rsidRPr="00F6514A">
          <w:rPr>
            <w:rStyle w:val="Hyperlink"/>
            <w:noProof/>
          </w:rPr>
          <w:t>22. Sytuacje, w których nabór może zostać anulowany</w:t>
        </w:r>
        <w:r w:rsidR="005675E7">
          <w:rPr>
            <w:noProof/>
            <w:webHidden/>
          </w:rPr>
          <w:tab/>
        </w:r>
        <w:r>
          <w:rPr>
            <w:noProof/>
            <w:webHidden/>
          </w:rPr>
          <w:fldChar w:fldCharType="begin"/>
        </w:r>
        <w:r w:rsidR="005675E7">
          <w:rPr>
            <w:noProof/>
            <w:webHidden/>
          </w:rPr>
          <w:instrText xml:space="preserve"> PAGEREF _Toc42182873 \h </w:instrText>
        </w:r>
        <w:r>
          <w:rPr>
            <w:noProof/>
            <w:webHidden/>
          </w:rPr>
        </w:r>
        <w:r>
          <w:rPr>
            <w:noProof/>
            <w:webHidden/>
          </w:rPr>
          <w:fldChar w:fldCharType="separate"/>
        </w:r>
        <w:r w:rsidR="00F3121C">
          <w:rPr>
            <w:noProof/>
            <w:webHidden/>
          </w:rPr>
          <w:t>23</w:t>
        </w:r>
        <w:r>
          <w:rPr>
            <w:noProof/>
            <w:webHidden/>
          </w:rPr>
          <w:fldChar w:fldCharType="end"/>
        </w:r>
      </w:hyperlink>
    </w:p>
    <w:p w:rsidR="005675E7" w:rsidRDefault="00372C54">
      <w:pPr>
        <w:pStyle w:val="TOC1"/>
        <w:rPr>
          <w:rFonts w:eastAsiaTheme="minorEastAsia"/>
          <w:noProof/>
          <w:lang w:eastAsia="pl-PL"/>
        </w:rPr>
      </w:pPr>
      <w:hyperlink w:anchor="_Toc42182874" w:history="1">
        <w:r w:rsidR="005675E7" w:rsidRPr="00F6514A">
          <w:rPr>
            <w:rStyle w:val="Hyperlink"/>
            <w:noProof/>
          </w:rPr>
          <w:t>23. Postanowienie dotyczące możliwości zwiększenia kwoty przeznaczonej na dofinansowanie projektów w naborze</w:t>
        </w:r>
        <w:r w:rsidR="005675E7">
          <w:rPr>
            <w:noProof/>
            <w:webHidden/>
          </w:rPr>
          <w:tab/>
        </w:r>
        <w:r>
          <w:rPr>
            <w:noProof/>
            <w:webHidden/>
          </w:rPr>
          <w:fldChar w:fldCharType="begin"/>
        </w:r>
        <w:r w:rsidR="005675E7">
          <w:rPr>
            <w:noProof/>
            <w:webHidden/>
          </w:rPr>
          <w:instrText xml:space="preserve"> PAGEREF _Toc42182874 \h </w:instrText>
        </w:r>
        <w:r>
          <w:rPr>
            <w:noProof/>
            <w:webHidden/>
          </w:rPr>
        </w:r>
        <w:r>
          <w:rPr>
            <w:noProof/>
            <w:webHidden/>
          </w:rPr>
          <w:fldChar w:fldCharType="separate"/>
        </w:r>
        <w:r w:rsidR="00F3121C">
          <w:rPr>
            <w:noProof/>
            <w:webHidden/>
          </w:rPr>
          <w:t>23</w:t>
        </w:r>
        <w:r>
          <w:rPr>
            <w:noProof/>
            <w:webHidden/>
          </w:rPr>
          <w:fldChar w:fldCharType="end"/>
        </w:r>
      </w:hyperlink>
    </w:p>
    <w:p w:rsidR="005675E7" w:rsidRDefault="00372C54">
      <w:pPr>
        <w:pStyle w:val="TOC1"/>
        <w:rPr>
          <w:rFonts w:eastAsiaTheme="minorEastAsia"/>
          <w:noProof/>
          <w:lang w:eastAsia="pl-PL"/>
        </w:rPr>
      </w:pPr>
      <w:hyperlink w:anchor="_Toc42182875" w:history="1">
        <w:r w:rsidR="005675E7" w:rsidRPr="00F6514A">
          <w:rPr>
            <w:rStyle w:val="Hyperlink"/>
            <w:noProof/>
          </w:rPr>
          <w:t>24. Wskaźniki</w:t>
        </w:r>
        <w:r w:rsidR="005675E7">
          <w:rPr>
            <w:noProof/>
            <w:webHidden/>
          </w:rPr>
          <w:tab/>
        </w:r>
        <w:r>
          <w:rPr>
            <w:noProof/>
            <w:webHidden/>
          </w:rPr>
          <w:fldChar w:fldCharType="begin"/>
        </w:r>
        <w:r w:rsidR="005675E7">
          <w:rPr>
            <w:noProof/>
            <w:webHidden/>
          </w:rPr>
          <w:instrText xml:space="preserve"> PAGEREF _Toc42182875 \h </w:instrText>
        </w:r>
        <w:r>
          <w:rPr>
            <w:noProof/>
            <w:webHidden/>
          </w:rPr>
        </w:r>
        <w:r>
          <w:rPr>
            <w:noProof/>
            <w:webHidden/>
          </w:rPr>
          <w:fldChar w:fldCharType="separate"/>
        </w:r>
        <w:r w:rsidR="00F3121C">
          <w:rPr>
            <w:noProof/>
            <w:webHidden/>
          </w:rPr>
          <w:t>24</w:t>
        </w:r>
        <w:r>
          <w:rPr>
            <w:noProof/>
            <w:webHidden/>
          </w:rPr>
          <w:fldChar w:fldCharType="end"/>
        </w:r>
      </w:hyperlink>
    </w:p>
    <w:p w:rsidR="005675E7" w:rsidRDefault="00372C54">
      <w:pPr>
        <w:pStyle w:val="TOC1"/>
        <w:rPr>
          <w:rFonts w:eastAsiaTheme="minorEastAsia"/>
          <w:noProof/>
          <w:lang w:eastAsia="pl-PL"/>
        </w:rPr>
      </w:pPr>
      <w:hyperlink w:anchor="_Toc42182876" w:history="1">
        <w:r w:rsidR="005675E7" w:rsidRPr="00F6514A">
          <w:rPr>
            <w:rStyle w:val="Hyperlink"/>
            <w:noProof/>
          </w:rPr>
          <w:t>25. Pomoc publiczna</w:t>
        </w:r>
        <w:r w:rsidR="005675E7">
          <w:rPr>
            <w:noProof/>
            <w:webHidden/>
          </w:rPr>
          <w:tab/>
        </w:r>
        <w:r>
          <w:rPr>
            <w:noProof/>
            <w:webHidden/>
          </w:rPr>
          <w:fldChar w:fldCharType="begin"/>
        </w:r>
        <w:r w:rsidR="005675E7">
          <w:rPr>
            <w:noProof/>
            <w:webHidden/>
          </w:rPr>
          <w:instrText xml:space="preserve"> PAGEREF _Toc42182876 \h </w:instrText>
        </w:r>
        <w:r>
          <w:rPr>
            <w:noProof/>
            <w:webHidden/>
          </w:rPr>
        </w:r>
        <w:r>
          <w:rPr>
            <w:noProof/>
            <w:webHidden/>
          </w:rPr>
          <w:fldChar w:fldCharType="separate"/>
        </w:r>
        <w:r w:rsidR="00F3121C">
          <w:rPr>
            <w:noProof/>
            <w:webHidden/>
          </w:rPr>
          <w:t>25</w:t>
        </w:r>
        <w:r>
          <w:rPr>
            <w:noProof/>
            <w:webHidden/>
          </w:rPr>
          <w:fldChar w:fldCharType="end"/>
        </w:r>
      </w:hyperlink>
    </w:p>
    <w:p w:rsidR="005675E7" w:rsidRDefault="00372C54">
      <w:pPr>
        <w:pStyle w:val="TOC1"/>
        <w:rPr>
          <w:rFonts w:eastAsiaTheme="minorEastAsia"/>
          <w:noProof/>
          <w:lang w:eastAsia="pl-PL"/>
        </w:rPr>
      </w:pPr>
      <w:hyperlink w:anchor="_Toc42182877" w:history="1">
        <w:r w:rsidR="005675E7" w:rsidRPr="00F6514A">
          <w:rPr>
            <w:rStyle w:val="Hyperlink"/>
            <w:noProof/>
          </w:rPr>
          <w:t>Załączniki do Regulaminu naboru</w:t>
        </w:r>
        <w:r w:rsidR="005675E7">
          <w:rPr>
            <w:noProof/>
            <w:webHidden/>
          </w:rPr>
          <w:tab/>
        </w:r>
        <w:r>
          <w:rPr>
            <w:noProof/>
            <w:webHidden/>
          </w:rPr>
          <w:fldChar w:fldCharType="begin"/>
        </w:r>
        <w:r w:rsidR="005675E7">
          <w:rPr>
            <w:noProof/>
            <w:webHidden/>
          </w:rPr>
          <w:instrText xml:space="preserve"> PAGEREF _Toc42182877 \h </w:instrText>
        </w:r>
        <w:r>
          <w:rPr>
            <w:noProof/>
            <w:webHidden/>
          </w:rPr>
        </w:r>
        <w:r>
          <w:rPr>
            <w:noProof/>
            <w:webHidden/>
          </w:rPr>
          <w:fldChar w:fldCharType="separate"/>
        </w:r>
        <w:r w:rsidR="00F3121C">
          <w:rPr>
            <w:noProof/>
            <w:webHidden/>
          </w:rPr>
          <w:t>26</w:t>
        </w:r>
        <w:r>
          <w:rPr>
            <w:noProof/>
            <w:webHidden/>
          </w:rPr>
          <w:fldChar w:fldCharType="end"/>
        </w:r>
      </w:hyperlink>
    </w:p>
    <w:p w:rsidR="00C973AB" w:rsidRDefault="00372C54" w:rsidP="00EE376B">
      <w:pPr>
        <w:widowControl w:val="0"/>
        <w:spacing w:after="0" w:line="360" w:lineRule="auto"/>
        <w:rPr>
          <w:b/>
          <w:bCs/>
        </w:rPr>
      </w:pPr>
      <w:r w:rsidRPr="00A93592">
        <w:rPr>
          <w:b/>
          <w:bCs/>
        </w:rPr>
        <w:fldChar w:fldCharType="end"/>
      </w:r>
    </w:p>
    <w:p w:rsidR="00BC4D85" w:rsidRDefault="00BC4D85" w:rsidP="00EE376B">
      <w:pPr>
        <w:widowControl w:val="0"/>
        <w:spacing w:after="0" w:line="360" w:lineRule="auto"/>
        <w:rPr>
          <w:b/>
          <w:bCs/>
        </w:rPr>
      </w:pPr>
    </w:p>
    <w:p w:rsidR="00BC4D85" w:rsidRDefault="00BC4D85" w:rsidP="00EE376B">
      <w:pPr>
        <w:widowControl w:val="0"/>
        <w:spacing w:after="0" w:line="360" w:lineRule="auto"/>
        <w:rPr>
          <w:b/>
          <w:bCs/>
        </w:rPr>
      </w:pPr>
    </w:p>
    <w:p w:rsidR="00BC4D85" w:rsidRPr="00A93592" w:rsidRDefault="00BC4D85" w:rsidP="00EE376B">
      <w:pPr>
        <w:widowControl w:val="0"/>
        <w:spacing w:after="0" w:line="360" w:lineRule="auto"/>
        <w:rPr>
          <w:rFonts w:cs="Arial"/>
        </w:rPr>
      </w:pPr>
    </w:p>
    <w:p w:rsidR="00C973AB" w:rsidRPr="00A93592" w:rsidRDefault="00C973AB" w:rsidP="00375271">
      <w:pPr>
        <w:pStyle w:val="Heading1"/>
        <w:numPr>
          <w:ilvl w:val="0"/>
          <w:numId w:val="8"/>
        </w:numPr>
        <w:tabs>
          <w:tab w:val="left" w:pos="426"/>
        </w:tabs>
        <w:spacing w:before="480" w:after="240" w:line="240" w:lineRule="auto"/>
        <w:ind w:left="425" w:hanging="425"/>
        <w:jc w:val="both"/>
      </w:pPr>
      <w:bookmarkStart w:id="23" w:name="_Toc42182852"/>
      <w:r w:rsidRPr="00A93592">
        <w:lastRenderedPageBreak/>
        <w:t>Podstawa prawna</w:t>
      </w:r>
      <w:bookmarkEnd w:id="23"/>
      <w:r w:rsidRPr="00A93592">
        <w:t xml:space="preserve"> </w:t>
      </w:r>
    </w:p>
    <w:p w:rsidR="00C973AB" w:rsidRPr="00A93592" w:rsidRDefault="00C973AB" w:rsidP="00C973AB">
      <w:pPr>
        <w:autoSpaceDE w:val="0"/>
        <w:autoSpaceDN w:val="0"/>
        <w:adjustRightInd w:val="0"/>
        <w:spacing w:after="0" w:line="276" w:lineRule="auto"/>
        <w:jc w:val="both"/>
      </w:pPr>
      <w:r w:rsidRPr="00A93592">
        <w:t xml:space="preserve">W ramach niniejszego </w:t>
      </w:r>
      <w:r w:rsidR="00891087">
        <w:t>naboru</w:t>
      </w:r>
      <w:r w:rsidRPr="00A93592">
        <w:t xml:space="preserve"> zastosowanie mają w szczególności:</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rozporządzenie Komisji (UE) nr 1407/2013 z dnia 18 grudnia 2013 r. w sprawie stosowania art. 107 i 108 Traktatu do pomocy de minimis;</w:t>
      </w:r>
    </w:p>
    <w:p w:rsidR="00B514D9" w:rsidRPr="007A0404" w:rsidRDefault="00784F14" w:rsidP="007A040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rsidR="002B1656" w:rsidRPr="00B514D9" w:rsidRDefault="002B1656" w:rsidP="00B514D9">
      <w:pPr>
        <w:numPr>
          <w:ilvl w:val="0"/>
          <w:numId w:val="2"/>
        </w:numPr>
        <w:autoSpaceDE w:val="0"/>
        <w:autoSpaceDN w:val="0"/>
        <w:adjustRightInd w:val="0"/>
        <w:spacing w:after="0" w:line="276" w:lineRule="auto"/>
        <w:ind w:left="714" w:hanging="357"/>
        <w:jc w:val="both"/>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rsidR="002B1656" w:rsidRPr="00B514D9" w:rsidRDefault="002B1656" w:rsidP="00E26F2E">
      <w:pPr>
        <w:numPr>
          <w:ilvl w:val="0"/>
          <w:numId w:val="2"/>
        </w:numPr>
        <w:autoSpaceDE w:val="0"/>
        <w:autoSpaceDN w:val="0"/>
        <w:adjustRightInd w:val="0"/>
        <w:spacing w:after="0" w:line="276" w:lineRule="auto"/>
        <w:ind w:left="714" w:hanging="357"/>
        <w:jc w:val="both"/>
      </w:pPr>
      <w:r>
        <w:t>u</w:t>
      </w:r>
      <w:r w:rsidR="003E255C" w:rsidRPr="00B514D9">
        <w:t>stawa z dnia 2 marca 2020 r. o szczególnych rozwiązaniach związanych z zapobieganiem, przeciwdziałaniem i zwalczaniem COVID-19, innych chorób zakaźnych oraz wywołanych nimi sytuacji kryzysowych;</w:t>
      </w:r>
    </w:p>
    <w:p w:rsidR="002B1656" w:rsidRPr="00A93592" w:rsidRDefault="00901FD2" w:rsidP="00E26F2E">
      <w:pPr>
        <w:numPr>
          <w:ilvl w:val="0"/>
          <w:numId w:val="2"/>
        </w:numPr>
        <w:autoSpaceDE w:val="0"/>
        <w:autoSpaceDN w:val="0"/>
        <w:adjustRightInd w:val="0"/>
        <w:spacing w:after="0" w:line="276" w:lineRule="auto"/>
        <w:ind w:left="714" w:hanging="357"/>
        <w:jc w:val="both"/>
      </w:pPr>
      <w:r w:rsidRPr="00A93592">
        <w:t xml:space="preserve">ustawa z dnia 29 stycznia 2004 r. Prawo zamówień publicznych  wraz z aktami wykonawczymi;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27 sierpnia 2009 r. o finansach publicznych wraz z aktami wykonawczymi;</w:t>
      </w:r>
    </w:p>
    <w:p w:rsidR="002B1656" w:rsidRPr="002B1656" w:rsidRDefault="00784F14" w:rsidP="00E26F2E">
      <w:pPr>
        <w:numPr>
          <w:ilvl w:val="0"/>
          <w:numId w:val="2"/>
        </w:numPr>
        <w:autoSpaceDE w:val="0"/>
        <w:autoSpaceDN w:val="0"/>
        <w:adjustRightInd w:val="0"/>
        <w:spacing w:after="0" w:line="276" w:lineRule="auto"/>
        <w:ind w:left="714" w:hanging="357"/>
        <w:jc w:val="both"/>
        <w:rPr>
          <w:rFonts w:cs="Arial"/>
        </w:rPr>
      </w:pPr>
      <w:r w:rsidRPr="00A93592">
        <w:t>ustawa z dnia 29 wrze</w:t>
      </w:r>
      <w:r w:rsidR="00901FD2" w:rsidRPr="00A93592">
        <w:t xml:space="preserve">śnia 1994 r. o rachunkowości </w:t>
      </w:r>
      <w:r w:rsidRPr="00A93592">
        <w:t>wraz z aktami wykonawczymi;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kwietnia 2004 r. o postępowaniu w sprawach dotyczących pomocy publicznej</w:t>
      </w:r>
      <w:r w:rsidR="00935635" w:rsidRPr="00A93592">
        <w:t xml:space="preserve"> wraz z aktami wykonawczymi</w:t>
      </w:r>
      <w:r w:rsidRPr="00A93592">
        <w:t xml:space="preserve">;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17 lutego 2005 r. o informatyzacji działalności podmiotów realizujących zadania publiczne</w:t>
      </w:r>
      <w:r w:rsidR="00935635" w:rsidRPr="00A93592">
        <w:t xml:space="preserve"> wraz z aktami wykonawczymi</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lastRenderedPageBreak/>
        <w:t>ustawa z dnia 6 września 2001 r. o dostępie do informacji publicznej;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sierpnia 2002 r. – Prawo o postępowaniu przed sądami administracyjnymi;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23 li</w:t>
      </w:r>
      <w:r w:rsidR="00B24077" w:rsidRPr="00A93592">
        <w:t>stopada 2012 r. Prawo pocztowe</w:t>
      </w:r>
      <w:r w:rsidRPr="00A93592">
        <w:t>;</w:t>
      </w:r>
    </w:p>
    <w:p w:rsidR="002B1656" w:rsidRPr="00A93592" w:rsidRDefault="003E255C" w:rsidP="00E26F2E">
      <w:pPr>
        <w:numPr>
          <w:ilvl w:val="0"/>
          <w:numId w:val="2"/>
        </w:numPr>
        <w:autoSpaceDE w:val="0"/>
        <w:autoSpaceDN w:val="0"/>
        <w:adjustRightInd w:val="0"/>
        <w:spacing w:after="0" w:line="276" w:lineRule="auto"/>
        <w:ind w:left="714" w:hanging="357"/>
        <w:jc w:val="both"/>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Regionalny Program Operacyjny Województwa Dolnośląskiego 2014-2020 zatwierdzony przez Komisję Europejską decyzją z dnia 18 grudnia 2014 r. (z późn. zm.), zwanym „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Umowa Partnerstwa - Programowanie perspektywy finansowej 2014-2020 - Umowa Partnerstwa, dokument przyjęty przez Komisję Europejską 23 maja 2014 r. (z późn. zm.);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Strategia Rozwoju Województwa Dolnośląskiego 20</w:t>
      </w:r>
      <w:r w:rsidR="00551753" w:rsidRPr="00A93592">
        <w:t>3</w:t>
      </w:r>
      <w:r w:rsidRPr="00A93592">
        <w:t>0;</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wytyczne, o których mowa w art. 5 ust. 1 ustawy wdrożeniowej;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8" w:history="1">
        <w:r w:rsidRPr="00A93592">
          <w:rPr>
            <w:rStyle w:val="Hyperlink"/>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(Dz.U. poz. 1696 z późn. zm.)</w:t>
      </w:r>
      <w:r w:rsidRPr="00A93592">
        <w:t>;</w:t>
      </w:r>
    </w:p>
    <w:p w:rsidR="00E46501" w:rsidRPr="00A93592" w:rsidRDefault="00784F14" w:rsidP="00E26F2E">
      <w:pPr>
        <w:numPr>
          <w:ilvl w:val="0"/>
          <w:numId w:val="2"/>
        </w:numPr>
        <w:autoSpaceDE w:val="0"/>
        <w:autoSpaceDN w:val="0"/>
        <w:adjustRightInd w:val="0"/>
        <w:spacing w:after="0" w:line="276" w:lineRule="auto"/>
        <w:ind w:left="714" w:hanging="357"/>
        <w:jc w:val="both"/>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A93592" w:rsidRDefault="00BB1A64" w:rsidP="00BB1A64">
      <w:pPr>
        <w:pStyle w:val="Heading1"/>
        <w:tabs>
          <w:tab w:val="left" w:pos="426"/>
        </w:tabs>
        <w:spacing w:before="480" w:after="240" w:line="240" w:lineRule="auto"/>
        <w:ind w:left="425" w:hanging="425"/>
        <w:jc w:val="both"/>
      </w:pPr>
      <w:bookmarkStart w:id="24" w:name="_Toc42182853"/>
      <w:r w:rsidRPr="00A93592">
        <w:t>2. Postanowienia ogólne</w:t>
      </w:r>
      <w:bookmarkEnd w:id="24"/>
    </w:p>
    <w:p w:rsidR="00784F14" w:rsidRPr="00A93592" w:rsidRDefault="00F86258" w:rsidP="00E46501">
      <w:pPr>
        <w:autoSpaceDE w:val="0"/>
        <w:autoSpaceDN w:val="0"/>
        <w:adjustRightInd w:val="0"/>
        <w:spacing w:after="120" w:line="276" w:lineRule="auto"/>
        <w:jc w:val="both"/>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rsidR="00784F14" w:rsidRPr="00A93592"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A93592" w:rsidRDefault="00784F14" w:rsidP="00E46501">
      <w:pPr>
        <w:spacing w:after="120" w:line="276" w:lineRule="auto"/>
        <w:jc w:val="both"/>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A93592" w:rsidRDefault="00BB1A64" w:rsidP="00BB1A64">
      <w:pPr>
        <w:pStyle w:val="Heading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rsidR="00784F14" w:rsidRPr="00A93592" w:rsidRDefault="00784F14" w:rsidP="009D45E7">
      <w:pPr>
        <w:autoSpaceDE w:val="0"/>
        <w:autoSpaceDN w:val="0"/>
        <w:adjustRightInd w:val="0"/>
        <w:spacing w:before="120" w:after="120" w:line="276" w:lineRule="auto"/>
        <w:jc w:val="both"/>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rsidR="00784F14" w:rsidRPr="00A93592" w:rsidRDefault="00784F14" w:rsidP="00784F14">
      <w:pPr>
        <w:spacing w:after="0" w:line="276" w:lineRule="auto"/>
        <w:jc w:val="both"/>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rsidR="00BB1A64" w:rsidRPr="00A93592" w:rsidRDefault="00BB1A64" w:rsidP="00BB1A64">
      <w:pPr>
        <w:pStyle w:val="Heading1"/>
        <w:tabs>
          <w:tab w:val="left" w:pos="426"/>
        </w:tabs>
        <w:spacing w:before="480" w:after="240" w:line="240" w:lineRule="auto"/>
        <w:ind w:left="425" w:hanging="425"/>
        <w:jc w:val="both"/>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rsidR="00784F14" w:rsidRPr="00A93592" w:rsidRDefault="00784F14" w:rsidP="00AD7806">
      <w:pPr>
        <w:spacing w:after="0" w:line="276" w:lineRule="auto"/>
        <w:ind w:left="51"/>
        <w:contextualSpacing/>
        <w:jc w:val="both"/>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rsidR="00784F14" w:rsidRPr="00A93592" w:rsidRDefault="00784F14" w:rsidP="00784F14">
      <w:pPr>
        <w:spacing w:before="120" w:after="120" w:line="240" w:lineRule="auto"/>
        <w:ind w:left="53"/>
        <w:contextualSpacing/>
        <w:jc w:val="both"/>
        <w:rPr>
          <w:rFonts w:cs="Arial"/>
        </w:rPr>
      </w:pPr>
    </w:p>
    <w:p w:rsidR="00453716" w:rsidRPr="00A93592" w:rsidRDefault="00155213" w:rsidP="00453716">
      <w:pPr>
        <w:autoSpaceDE w:val="0"/>
        <w:autoSpaceDN w:val="0"/>
        <w:adjustRightInd w:val="0"/>
        <w:spacing w:after="0" w:line="240" w:lineRule="auto"/>
        <w:jc w:val="both"/>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rsidR="00155213" w:rsidRPr="00A93592" w:rsidRDefault="00155213" w:rsidP="00453716">
      <w:pPr>
        <w:autoSpaceDE w:val="0"/>
        <w:autoSpaceDN w:val="0"/>
        <w:adjustRightInd w:val="0"/>
        <w:spacing w:after="0" w:line="240" w:lineRule="auto"/>
        <w:jc w:val="both"/>
      </w:pPr>
    </w:p>
    <w:p w:rsidR="00215F35" w:rsidRPr="00A93592" w:rsidRDefault="00215F35" w:rsidP="008F17DE">
      <w:pPr>
        <w:autoSpaceDE w:val="0"/>
        <w:autoSpaceDN w:val="0"/>
        <w:adjustRightInd w:val="0"/>
        <w:spacing w:after="0" w:line="276" w:lineRule="auto"/>
        <w:jc w:val="both"/>
        <w:rPr>
          <w:rStyle w:val="Emphasis"/>
          <w:i w:val="0"/>
        </w:rPr>
      </w:pPr>
      <w:r w:rsidRPr="00A93592">
        <w:rPr>
          <w:rStyle w:val="Emphasis"/>
          <w:b/>
          <w:i w:val="0"/>
        </w:rPr>
        <w:t xml:space="preserve">Wsparcie udzielane jest w formie </w:t>
      </w:r>
      <w:r w:rsidRPr="002E462F">
        <w:rPr>
          <w:rStyle w:val="Emphasis"/>
          <w:b/>
          <w:i w:val="0"/>
        </w:rPr>
        <w:t>dotacji.</w:t>
      </w:r>
      <w:r w:rsidRPr="002E462F">
        <w:rPr>
          <w:rStyle w:val="Emphasis"/>
          <w:i w:val="0"/>
        </w:rPr>
        <w:t xml:space="preserve"> Dotacja </w:t>
      </w:r>
      <w:r w:rsidR="002E462F" w:rsidRPr="002E462F">
        <w:rPr>
          <w:rStyle w:val="Emphasis"/>
          <w:i w:val="0"/>
        </w:rPr>
        <w:t xml:space="preserve">będzie bezzwrotna w przypadku </w:t>
      </w:r>
      <w:r w:rsidRPr="002E462F">
        <w:rPr>
          <w:rStyle w:val="Emphasis"/>
          <w:i w:val="0"/>
        </w:rPr>
        <w:t>utrzymania działalności przedsiębiorstwa przez okres co najmniej 3 miesięcy kalendarzowych licząc od miesiąca następującego po miesiącu, w którym złożono wniosek o wsparcie</w:t>
      </w:r>
      <w:r w:rsidRPr="00A93592">
        <w:rPr>
          <w:rStyle w:val="Emphasis"/>
          <w:i w:val="0"/>
        </w:rPr>
        <w:t>.</w:t>
      </w:r>
    </w:p>
    <w:p w:rsidR="00215F35" w:rsidRPr="00A93592" w:rsidRDefault="00215F35" w:rsidP="008F17DE">
      <w:pPr>
        <w:spacing w:after="0" w:line="276" w:lineRule="auto"/>
        <w:jc w:val="both"/>
        <w:rPr>
          <w:rStyle w:val="Emphasis"/>
          <w:i w:val="0"/>
        </w:rPr>
      </w:pPr>
      <w:r w:rsidRPr="00A93592">
        <w:rPr>
          <w:rStyle w:val="Emphasis"/>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rsidR="001B31AB" w:rsidRPr="00A93592" w:rsidRDefault="001B31AB" w:rsidP="008F17DE">
      <w:pPr>
        <w:spacing w:after="0" w:line="276" w:lineRule="auto"/>
        <w:jc w:val="both"/>
        <w:rPr>
          <w:rStyle w:val="Emphasis"/>
          <w:i w:val="0"/>
        </w:rPr>
      </w:pPr>
      <w:r w:rsidRPr="00A93592">
        <w:rPr>
          <w:rStyle w:val="Emphasis"/>
          <w:i w:val="0"/>
        </w:rPr>
        <w:t>W sytuacji gdy na podstawie weryfikacji czy kontroli stwierdzony zostanie brak faktycznego prowadzenia działalności gospodarczej, dofinansowanie podlega zwrotowi za miesiące kiedy działalność nie była faktycznie prowadzona.</w:t>
      </w:r>
    </w:p>
    <w:p w:rsidR="00215F35" w:rsidRPr="00A93592" w:rsidRDefault="00215F35" w:rsidP="008F17DE">
      <w:pPr>
        <w:autoSpaceDE w:val="0"/>
        <w:autoSpaceDN w:val="0"/>
        <w:adjustRightInd w:val="0"/>
        <w:spacing w:after="0" w:line="276" w:lineRule="auto"/>
        <w:jc w:val="both"/>
        <w:rPr>
          <w:rFonts w:ascii="Calibri" w:hAnsi="Calibri" w:cs="Calibri"/>
          <w:color w:val="000000"/>
        </w:rPr>
      </w:pPr>
    </w:p>
    <w:p w:rsidR="00E9289A" w:rsidRDefault="00E9289A" w:rsidP="008F17DE">
      <w:pPr>
        <w:autoSpaceDE w:val="0"/>
        <w:autoSpaceDN w:val="0"/>
        <w:adjustRightInd w:val="0"/>
        <w:spacing w:after="0" w:line="276" w:lineRule="auto"/>
        <w:jc w:val="both"/>
        <w:rPr>
          <w:rFonts w:ascii="Calibri" w:hAnsi="Calibri" w:cs="Calibri"/>
          <w:b/>
          <w:color w:val="000000"/>
        </w:rPr>
      </w:pPr>
    </w:p>
    <w:p w:rsidR="00FA452F" w:rsidRPr="00A93592" w:rsidRDefault="00FA452F" w:rsidP="008F17DE">
      <w:pPr>
        <w:autoSpaceDE w:val="0"/>
        <w:autoSpaceDN w:val="0"/>
        <w:adjustRightInd w:val="0"/>
        <w:spacing w:after="0" w:line="276" w:lineRule="auto"/>
        <w:jc w:val="both"/>
        <w:rPr>
          <w:rFonts w:ascii="Calibri" w:hAnsi="Calibri" w:cs="Calibri"/>
          <w:b/>
          <w:color w:val="000000"/>
        </w:rPr>
      </w:pPr>
      <w:r w:rsidRPr="00A93592">
        <w:rPr>
          <w:rFonts w:ascii="Calibri" w:hAnsi="Calibri" w:cs="Calibri"/>
          <w:b/>
          <w:color w:val="000000"/>
        </w:rPr>
        <w:lastRenderedPageBreak/>
        <w:t>UWAGA:</w:t>
      </w:r>
    </w:p>
    <w:p w:rsidR="00FA452F" w:rsidRPr="00AD7806" w:rsidRDefault="00FA452F" w:rsidP="00AD7806">
      <w:pPr>
        <w:pStyle w:val="ListParagraph"/>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rsidR="00AD7806" w:rsidRPr="00AD7806" w:rsidRDefault="00AD7806" w:rsidP="00AD7806">
      <w:pPr>
        <w:pStyle w:val="ListParagraph"/>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rsidR="001509BE" w:rsidRPr="00A93592" w:rsidRDefault="008F17DE" w:rsidP="001509BE">
      <w:pPr>
        <w:pStyle w:val="Heading1"/>
      </w:pPr>
      <w:bookmarkStart w:id="32" w:name="_Toc42182856"/>
      <w:r w:rsidRPr="00A93592">
        <w:t>5</w:t>
      </w:r>
      <w:r w:rsidR="001509BE" w:rsidRPr="00A93592">
        <w:t>. Wykluczenia</w:t>
      </w:r>
      <w:bookmarkEnd w:id="32"/>
    </w:p>
    <w:p w:rsidR="001509BE" w:rsidRPr="00A93592" w:rsidRDefault="001509BE" w:rsidP="001509BE">
      <w:pPr>
        <w:pStyle w:val="BodyText2"/>
        <w:spacing w:line="276" w:lineRule="auto"/>
        <w:jc w:val="both"/>
        <w:rPr>
          <w:rFonts w:ascii="Calibri" w:hAnsi="Calibri" w:cs="Arial"/>
          <w:sz w:val="22"/>
          <w:szCs w:val="22"/>
        </w:rPr>
      </w:pP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likwidacji i budowy elektrowni jądrowych;</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rsidR="006C7A2B" w:rsidRPr="00E12EFE" w:rsidRDefault="008F17DE" w:rsidP="00EE61A3">
      <w:pPr>
        <w:spacing w:after="40"/>
        <w:ind w:left="708"/>
        <w:jc w:val="both"/>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FootnoteReference"/>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FootnoteReference"/>
        </w:rPr>
        <w:footnoteReference w:id="3"/>
      </w:r>
      <w:r w:rsidR="006C7A2B">
        <w:t>, (UE) nr 1408/2013</w:t>
      </w:r>
      <w:r w:rsidR="006C7A2B">
        <w:rPr>
          <w:rStyle w:val="FootnoteReference"/>
        </w:rPr>
        <w:footnoteReference w:id="4"/>
      </w:r>
      <w:r w:rsidR="006C7A2B">
        <w:t xml:space="preserve"> oraz (UE) nr 717/2014</w:t>
      </w:r>
      <w:r w:rsidR="006C7A2B">
        <w:rPr>
          <w:rStyle w:val="FootnoteReference"/>
        </w:rPr>
        <w:footnoteReference w:id="5"/>
      </w:r>
      <w:r w:rsidR="006C7A2B">
        <w:t xml:space="preserve"> nie uznaje się za przedsiębiorstwa w trudnej sytuacji na potrzeby niniejszej litery;</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 oraz </w:t>
      </w:r>
    </w:p>
    <w:p w:rsidR="0031078C"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rsidR="00F737A5" w:rsidRPr="00EE61A3" w:rsidRDefault="008F17DE" w:rsidP="00EE61A3">
      <w:pPr>
        <w:pStyle w:val="ListParagraph"/>
        <w:numPr>
          <w:ilvl w:val="0"/>
          <w:numId w:val="29"/>
        </w:numPr>
        <w:rPr>
          <w:b w:val="0"/>
        </w:rPr>
      </w:pPr>
      <w:r w:rsidRPr="00EE61A3">
        <w:rPr>
          <w:b w:val="0"/>
        </w:rPr>
        <w:t>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w:t>
      </w:r>
    </w:p>
    <w:p w:rsidR="008F17DE" w:rsidRPr="00EE61A3" w:rsidRDefault="008F17DE" w:rsidP="00EE61A3">
      <w:pPr>
        <w:pStyle w:val="ListParagraph"/>
        <w:numPr>
          <w:ilvl w:val="0"/>
          <w:numId w:val="29"/>
        </w:numPr>
        <w:rPr>
          <w:b w:val="0"/>
        </w:rPr>
      </w:pPr>
      <w:r w:rsidRPr="00EE61A3">
        <w:rPr>
          <w:b w:val="0"/>
        </w:rPr>
        <w:lastRenderedPageBreak/>
        <w:t>wsparcia udzielanego w sektorze produkcji podstawowej produktów rolnych, w rozumieniu art. 2 pkt 9 rozporządzenia 651/2014, którego wartość jest ustalana na podstawie ceny lub ilości produktów wprowadzanych na rynek;</w:t>
      </w:r>
    </w:p>
    <w:p w:rsidR="008F17DE" w:rsidRPr="00EE61A3" w:rsidRDefault="008F17DE" w:rsidP="00EE61A3">
      <w:pPr>
        <w:pStyle w:val="ListParagraph"/>
        <w:numPr>
          <w:ilvl w:val="0"/>
          <w:numId w:val="29"/>
        </w:numPr>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minimis </w:t>
      </w:r>
      <w:r w:rsidRPr="00EE61A3">
        <w:rPr>
          <w:b w:val="0"/>
        </w:rPr>
        <w:t>w sektorze rybołówstwa i akwakultury (Dz. Urz. UE L 190 z 28.06.2014, str. 45), zwanego dalej „rozpo-rządzeniem nr 717/2014”.</w:t>
      </w:r>
    </w:p>
    <w:p w:rsidR="0016702D" w:rsidRDefault="00846EAA" w:rsidP="0016702D">
      <w:pPr>
        <w:jc w:val="both"/>
      </w:pPr>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rsidR="00846EAA" w:rsidRPr="00A93592" w:rsidRDefault="00846EAA" w:rsidP="0016702D">
      <w:pPr>
        <w:pStyle w:val="ListParagraph"/>
        <w:numPr>
          <w:ilvl w:val="0"/>
          <w:numId w:val="32"/>
        </w:numPr>
        <w:ind w:left="142"/>
      </w:pPr>
      <w:r w:rsidRPr="0016702D">
        <w:rPr>
          <w:rFonts w:cs="Arial"/>
        </w:rPr>
        <w:t>o dofinansowanie</w:t>
      </w:r>
      <w:r w:rsidR="0031078C" w:rsidRPr="0016702D">
        <w:rPr>
          <w:rFonts w:cs="Arial"/>
        </w:rPr>
        <w:t>/wsparcie</w:t>
      </w:r>
      <w:r w:rsidRPr="0016702D">
        <w:rPr>
          <w:rFonts w:cs="Arial"/>
        </w:rPr>
        <w:t xml:space="preserve"> nie mogą ubiegać się Wnioskodawcy: </w:t>
      </w:r>
    </w:p>
    <w:p w:rsidR="00846EAA" w:rsidRPr="00EE61A3" w:rsidRDefault="00846EAA" w:rsidP="00AD7806">
      <w:pPr>
        <w:pStyle w:val="ListParagraph"/>
        <w:numPr>
          <w:ilvl w:val="0"/>
          <w:numId w:val="4"/>
        </w:numPr>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rsidR="00054A31" w:rsidRPr="00EE61A3" w:rsidRDefault="00775797" w:rsidP="00AA73F1">
      <w:pPr>
        <w:pStyle w:val="ListParagraph"/>
        <w:numPr>
          <w:ilvl w:val="0"/>
          <w:numId w:val="4"/>
        </w:numPr>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rsidR="00846EAA" w:rsidRPr="00EE61A3" w:rsidRDefault="00846EAA">
      <w:pPr>
        <w:pStyle w:val="ListParagraph"/>
        <w:numPr>
          <w:ilvl w:val="0"/>
          <w:numId w:val="4"/>
        </w:numPr>
        <w:rPr>
          <w:b w:val="0"/>
        </w:rPr>
      </w:pPr>
      <w:r w:rsidRPr="00EE61A3">
        <w:rPr>
          <w:b w:val="0"/>
        </w:rPr>
        <w:t xml:space="preserve">na których ciąży obowiązek zwrotu pomocy wynikający z decyzji KE uznającej pomoc za niezgodną z prawem oraz ze wspólnym rynkiem w rozumieniu art. 107 TFUE; </w:t>
      </w:r>
    </w:p>
    <w:p w:rsidR="00846EAA" w:rsidRPr="00EE61A3" w:rsidRDefault="00846EAA">
      <w:pPr>
        <w:pStyle w:val="ListParagraph"/>
        <w:numPr>
          <w:ilvl w:val="0"/>
          <w:numId w:val="4"/>
        </w:numPr>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Default="00846EAA">
      <w:pPr>
        <w:pStyle w:val="ListParagraph"/>
        <w:numPr>
          <w:ilvl w:val="0"/>
          <w:numId w:val="4"/>
        </w:numPr>
        <w:rPr>
          <w:b w:val="0"/>
        </w:rPr>
      </w:pPr>
      <w:r w:rsidRPr="00EE61A3">
        <w:rPr>
          <w:b w:val="0"/>
        </w:rPr>
        <w:t>karani na podstawie art. 9 ust. 1 pkt. 2a ustawy z dnia 28 października 2002 r. o odpowiedzialności podmiotów zbiorowych za czyny zabronione pod groźbą kary.</w:t>
      </w:r>
    </w:p>
    <w:p w:rsidR="00E9289A" w:rsidRDefault="00E9289A" w:rsidP="00E9289A">
      <w:pPr>
        <w:pStyle w:val="ListParagraph"/>
        <w:numPr>
          <w:ilvl w:val="0"/>
          <w:numId w:val="0"/>
        </w:numPr>
        <w:ind w:left="680"/>
        <w:rPr>
          <w:b w:val="0"/>
        </w:rPr>
      </w:pPr>
    </w:p>
    <w:p w:rsidR="0016702D" w:rsidRDefault="0016702D" w:rsidP="00386C06">
      <w:pPr>
        <w:pStyle w:val="ListParagraph"/>
        <w:numPr>
          <w:ilvl w:val="0"/>
          <w:numId w:val="32"/>
        </w:numPr>
        <w:ind w:left="142"/>
      </w:pPr>
      <w:r>
        <w:t>wsparcie nie może być udzielone:</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Default="0016702D" w:rsidP="0016702D">
      <w:pPr>
        <w:pStyle w:val="ListParagraph"/>
        <w:numPr>
          <w:ilvl w:val="0"/>
          <w:numId w:val="30"/>
        </w:numPr>
        <w:tabs>
          <w:tab w:val="clear" w:pos="142"/>
        </w:tabs>
        <w:suppressAutoHyphens w:val="0"/>
        <w:autoSpaceDE/>
        <w:autoSpaceDN/>
        <w:spacing w:after="200"/>
        <w:ind w:left="742" w:hanging="425"/>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rsidR="000E35B1" w:rsidRPr="001B7C63" w:rsidRDefault="001B7C63" w:rsidP="001B7C63">
      <w:pPr>
        <w:spacing w:after="200"/>
        <w:ind w:left="317"/>
        <w:jc w:val="both"/>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rsidR="003F20D1" w:rsidRPr="00A93592" w:rsidRDefault="008F17DE" w:rsidP="003F20D1">
      <w:pPr>
        <w:pStyle w:val="Heading1"/>
        <w:tabs>
          <w:tab w:val="left" w:pos="426"/>
        </w:tabs>
        <w:spacing w:before="480" w:after="240" w:line="240" w:lineRule="auto"/>
        <w:ind w:left="425" w:hanging="425"/>
        <w:jc w:val="both"/>
      </w:pPr>
      <w:bookmarkStart w:id="33" w:name="_Toc42182857"/>
      <w:r w:rsidRPr="00A93592">
        <w:lastRenderedPageBreak/>
        <w:t>6</w:t>
      </w:r>
      <w:r w:rsidR="00576300" w:rsidRPr="00A93592">
        <w:t xml:space="preserve">. </w:t>
      </w:r>
      <w:r w:rsidR="003F20D1" w:rsidRPr="00A93592">
        <w:t>Typy Wnioskodawców/Beneficjentów</w:t>
      </w:r>
      <w:bookmarkEnd w:id="33"/>
    </w:p>
    <w:p w:rsidR="0031078C" w:rsidRPr="00A93592" w:rsidRDefault="00531DCB" w:rsidP="0031078C">
      <w:pPr>
        <w:pStyle w:val="Akapitzlist1"/>
        <w:autoSpaceDE w:val="0"/>
        <w:autoSpaceDN w:val="0"/>
        <w:adjustRightInd w:val="0"/>
        <w:spacing w:after="0"/>
        <w:ind w:left="0"/>
        <w:jc w:val="both"/>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rsidR="0031078C" w:rsidRPr="00EE61A3" w:rsidRDefault="00C30B7A" w:rsidP="001F1CBF">
      <w:pPr>
        <w:pStyle w:val="ListParagraph"/>
        <w:numPr>
          <w:ilvl w:val="0"/>
          <w:numId w:val="14"/>
        </w:numPr>
        <w:spacing w:after="0"/>
        <w:ind w:left="714" w:hanging="357"/>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rsidR="00C30B7A" w:rsidRPr="00A93592" w:rsidRDefault="00C30B7A" w:rsidP="001F1CBF">
      <w:pPr>
        <w:pStyle w:val="Akapitzlist1"/>
        <w:numPr>
          <w:ilvl w:val="0"/>
          <w:numId w:val="14"/>
        </w:numPr>
        <w:autoSpaceDE w:val="0"/>
        <w:autoSpaceDN w:val="0"/>
        <w:adjustRightInd w:val="0"/>
        <w:spacing w:after="0"/>
        <w:ind w:left="714" w:hanging="357"/>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rsidR="00C30B7A" w:rsidRPr="00A93592" w:rsidRDefault="006A6546"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rsidR="00C30B7A" w:rsidRPr="00A93592" w:rsidRDefault="00C30B7A"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 innych dokumentach)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rsidR="00C30B7A" w:rsidRPr="00EE61A3" w:rsidRDefault="00C30B7A" w:rsidP="00AD7806">
      <w:pPr>
        <w:pStyle w:val="ListParagraph"/>
        <w:numPr>
          <w:ilvl w:val="0"/>
          <w:numId w:val="14"/>
        </w:numPr>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rsidR="00FF1908" w:rsidRPr="00EE61A3" w:rsidRDefault="00C30B7A" w:rsidP="00AA73F1">
      <w:pPr>
        <w:pStyle w:val="ListParagraph"/>
        <w:numPr>
          <w:ilvl w:val="0"/>
          <w:numId w:val="14"/>
        </w:numPr>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rsidR="007C11A4" w:rsidRPr="00A93592" w:rsidRDefault="007C11A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rsidR="0031078C" w:rsidRPr="00EE61A3" w:rsidRDefault="0031078C" w:rsidP="00AD7806">
      <w:pPr>
        <w:pStyle w:val="ListParagraph"/>
        <w:numPr>
          <w:ilvl w:val="0"/>
          <w:numId w:val="14"/>
        </w:numPr>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rsidR="00923C44" w:rsidRPr="00A93592" w:rsidRDefault="00923C44" w:rsidP="00375271">
      <w:pPr>
        <w:numPr>
          <w:ilvl w:val="0"/>
          <w:numId w:val="14"/>
        </w:numPr>
        <w:suppressAutoHyphens/>
        <w:spacing w:after="0" w:line="240" w:lineRule="auto"/>
        <w:contextualSpacing/>
        <w:jc w:val="both"/>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FootnoteReference"/>
          <w:rFonts w:eastAsia="Times New Roman" w:cs="Arial"/>
          <w:color w:val="00000A"/>
        </w:rPr>
        <w:footnoteReference w:id="6"/>
      </w:r>
      <w:r w:rsidR="006A6546">
        <w:rPr>
          <w:rFonts w:eastAsia="Times New Roman" w:cs="Arial"/>
          <w:color w:val="00000A"/>
        </w:rPr>
        <w:t>,</w:t>
      </w:r>
    </w:p>
    <w:p w:rsidR="00477934" w:rsidRPr="00A93592" w:rsidRDefault="0047793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innych dokumentach) </w:t>
      </w:r>
      <w:r w:rsidRPr="00A93592">
        <w:rPr>
          <w:rFonts w:eastAsia="Times New Roman" w:cs="Arial"/>
          <w:color w:val="00000A"/>
        </w:rPr>
        <w:t xml:space="preserve">w zakresie: </w:t>
      </w:r>
    </w:p>
    <w:p w:rsidR="00C57AF5" w:rsidRPr="00EE61A3" w:rsidRDefault="00C57AF5" w:rsidP="00AD7806">
      <w:pPr>
        <w:pStyle w:val="ListParagraph"/>
        <w:numPr>
          <w:ilvl w:val="0"/>
          <w:numId w:val="21"/>
        </w:numPr>
        <w:rPr>
          <w:b w:val="0"/>
          <w:i/>
        </w:rPr>
      </w:pPr>
      <w:r w:rsidRPr="00EE61A3">
        <w:rPr>
          <w:b w:val="0"/>
        </w:rPr>
        <w:t>Sekcja I, cały Dział</w:t>
      </w:r>
      <w:r w:rsidRPr="00EE61A3">
        <w:rPr>
          <w:b w:val="0"/>
          <w:iCs/>
        </w:rPr>
        <w:t xml:space="preserve"> 55 – Zakwaterowanie</w:t>
      </w:r>
    </w:p>
    <w:p w:rsidR="00C57AF5" w:rsidRPr="00EE61A3" w:rsidRDefault="00C57AF5" w:rsidP="00AA73F1">
      <w:pPr>
        <w:pStyle w:val="ListParagraph"/>
        <w:numPr>
          <w:ilvl w:val="0"/>
          <w:numId w:val="21"/>
        </w:numPr>
        <w:rPr>
          <w:b w:val="0"/>
        </w:rPr>
      </w:pPr>
      <w:r w:rsidRPr="00EE61A3">
        <w:rPr>
          <w:b w:val="0"/>
          <w:iCs/>
        </w:rPr>
        <w:t xml:space="preserve">Sekcja I, cały </w:t>
      </w:r>
      <w:r w:rsidRPr="00EE61A3">
        <w:rPr>
          <w:b w:val="0"/>
        </w:rPr>
        <w:t>Dział 56 – Działalność usługowa związana z wyżywieniem</w:t>
      </w:r>
    </w:p>
    <w:p w:rsidR="006F6347" w:rsidRPr="00EE61A3" w:rsidRDefault="006F6347">
      <w:pPr>
        <w:pStyle w:val="ListParagraph"/>
        <w:numPr>
          <w:ilvl w:val="0"/>
          <w:numId w:val="21"/>
        </w:numPr>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rsidR="006F6347" w:rsidRPr="00EE61A3" w:rsidRDefault="006F6347">
      <w:pPr>
        <w:pStyle w:val="ListParagraph"/>
        <w:numPr>
          <w:ilvl w:val="0"/>
          <w:numId w:val="21"/>
        </w:numPr>
        <w:rPr>
          <w:b w:val="0"/>
        </w:rPr>
      </w:pPr>
      <w:r w:rsidRPr="00EE61A3">
        <w:rPr>
          <w:b w:val="0"/>
        </w:rPr>
        <w:t>Sekcja R cały dział 90 – Działalność twórcza związana z kulturą i rozrywką</w:t>
      </w:r>
    </w:p>
    <w:p w:rsidR="006F6347" w:rsidRPr="00EE61A3" w:rsidRDefault="006F6347">
      <w:pPr>
        <w:pStyle w:val="ListParagraph"/>
        <w:numPr>
          <w:ilvl w:val="0"/>
          <w:numId w:val="21"/>
        </w:numPr>
        <w:rPr>
          <w:b w:val="0"/>
        </w:rPr>
      </w:pPr>
      <w:r w:rsidRPr="00EE61A3">
        <w:rPr>
          <w:b w:val="0"/>
        </w:rPr>
        <w:t>Sekcja R cały dział 91 - Działalność bibliotek, archiwów, muzeów oraz pozostała działalność związana z kulturą</w:t>
      </w:r>
    </w:p>
    <w:p w:rsidR="006F6347" w:rsidRPr="00EE61A3" w:rsidRDefault="006F6347">
      <w:pPr>
        <w:pStyle w:val="ListParagraph"/>
        <w:numPr>
          <w:ilvl w:val="0"/>
          <w:numId w:val="21"/>
        </w:numPr>
        <w:rPr>
          <w:b w:val="0"/>
        </w:rPr>
      </w:pPr>
      <w:r w:rsidRPr="00EE61A3">
        <w:rPr>
          <w:b w:val="0"/>
        </w:rPr>
        <w:t>Sekcja R cały dział 93 - Działalność sportowa, rozrywkowa i rekreacyjna</w:t>
      </w:r>
    </w:p>
    <w:p w:rsidR="00477934" w:rsidRDefault="00477934">
      <w:pPr>
        <w:pStyle w:val="ListParagraph"/>
        <w:numPr>
          <w:ilvl w:val="0"/>
          <w:numId w:val="14"/>
        </w:numPr>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rsidR="0016702D" w:rsidRDefault="0016702D" w:rsidP="0016702D">
      <w:pPr>
        <w:pStyle w:val="ListParagraph"/>
        <w:numPr>
          <w:ilvl w:val="1"/>
          <w:numId w:val="14"/>
        </w:numPr>
        <w:rPr>
          <w:rFonts w:eastAsia="Calibri"/>
          <w:b w:val="0"/>
        </w:rPr>
      </w:pPr>
      <w:r>
        <w:rPr>
          <w:rFonts w:eastAsia="Calibri"/>
          <w:b w:val="0"/>
        </w:rPr>
        <w:t>produkcji lub wprowadzenia do obrotu napojów alkoholowych;</w:t>
      </w:r>
    </w:p>
    <w:p w:rsidR="0016702D" w:rsidRDefault="0016702D" w:rsidP="0016702D">
      <w:pPr>
        <w:pStyle w:val="ListParagraph"/>
        <w:numPr>
          <w:ilvl w:val="1"/>
          <w:numId w:val="14"/>
        </w:numPr>
        <w:rPr>
          <w:rFonts w:eastAsia="Calibri"/>
          <w:b w:val="0"/>
        </w:rPr>
      </w:pPr>
      <w:r>
        <w:rPr>
          <w:rFonts w:eastAsia="Calibri"/>
          <w:b w:val="0"/>
        </w:rPr>
        <w:t>produkcji lub wprowadzania do obrotu treści pornograficznych;</w:t>
      </w:r>
    </w:p>
    <w:p w:rsidR="0016702D" w:rsidRDefault="0016702D" w:rsidP="0016702D">
      <w:pPr>
        <w:pStyle w:val="ListParagraph"/>
        <w:numPr>
          <w:ilvl w:val="1"/>
          <w:numId w:val="14"/>
        </w:numPr>
        <w:rPr>
          <w:rFonts w:eastAsia="Calibri"/>
          <w:b w:val="0"/>
        </w:rPr>
      </w:pPr>
      <w:r>
        <w:rPr>
          <w:rFonts w:eastAsia="Calibri"/>
          <w:b w:val="0"/>
        </w:rPr>
        <w:t>obrotu materiałami wybuchowymi, bronią i amunicją oraz ich produkcji;</w:t>
      </w:r>
    </w:p>
    <w:p w:rsidR="0016702D" w:rsidRPr="0016702D" w:rsidRDefault="0016702D" w:rsidP="0016702D">
      <w:pPr>
        <w:pStyle w:val="ListParagraph"/>
        <w:numPr>
          <w:ilvl w:val="1"/>
          <w:numId w:val="14"/>
        </w:numPr>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rsidR="0016702D" w:rsidRPr="0016702D" w:rsidRDefault="0016702D" w:rsidP="0016702D">
      <w:pPr>
        <w:pStyle w:val="ListParagraph"/>
        <w:numPr>
          <w:ilvl w:val="1"/>
          <w:numId w:val="14"/>
        </w:numPr>
        <w:rPr>
          <w:rFonts w:eastAsia="Calibri"/>
          <w:b w:val="0"/>
        </w:rPr>
      </w:pPr>
      <w:r w:rsidRPr="0016702D">
        <w:rPr>
          <w:rFonts w:eastAsia="Calibri"/>
          <w:b w:val="0"/>
        </w:rPr>
        <w:t>produkcji lub wprowadzania do obrotu środków odurzających, substancji psychotropowych lub prekursorów;</w:t>
      </w:r>
    </w:p>
    <w:p w:rsidR="0016702D" w:rsidRPr="0016702D" w:rsidRDefault="0016702D" w:rsidP="0016702D">
      <w:pPr>
        <w:pStyle w:val="ListParagraph"/>
        <w:numPr>
          <w:ilvl w:val="1"/>
          <w:numId w:val="14"/>
        </w:numPr>
        <w:rPr>
          <w:rFonts w:eastAsia="Calibri"/>
          <w:b w:val="0"/>
        </w:rPr>
      </w:pPr>
      <w:r w:rsidRPr="0016702D">
        <w:rPr>
          <w:rFonts w:eastAsia="Calibri"/>
          <w:b w:val="0"/>
        </w:rPr>
        <w:t>prowadzenia działalności jako instytucja finansowa, bankowa oraz z sektora kas spółdzielczych.</w:t>
      </w:r>
    </w:p>
    <w:p w:rsidR="006B2307" w:rsidRPr="00A93592" w:rsidRDefault="008F17DE" w:rsidP="006B2307">
      <w:pPr>
        <w:pStyle w:val="Heading1"/>
        <w:tabs>
          <w:tab w:val="left" w:pos="426"/>
        </w:tabs>
        <w:spacing w:before="480" w:after="240" w:line="240" w:lineRule="auto"/>
        <w:ind w:left="425" w:hanging="425"/>
        <w:jc w:val="both"/>
      </w:pPr>
      <w:bookmarkStart w:id="34" w:name="_Toc42182858"/>
      <w:r w:rsidRPr="00A93592">
        <w:t>7</w:t>
      </w:r>
      <w:r w:rsidR="006B2307" w:rsidRPr="00A93592">
        <w:t>. Wymagania w zakresie realizacji projektu partnerskiego</w:t>
      </w:r>
      <w:bookmarkEnd w:id="34"/>
    </w:p>
    <w:p w:rsidR="00A12948" w:rsidRPr="00A93592" w:rsidRDefault="00A12948" w:rsidP="00A12948">
      <w:pPr>
        <w:suppressAutoHyphens/>
        <w:autoSpaceDN w:val="0"/>
        <w:spacing w:after="0" w:line="276" w:lineRule="auto"/>
        <w:jc w:val="both"/>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rsidR="006B2307" w:rsidRPr="00A93592" w:rsidRDefault="008F17DE" w:rsidP="006B2307">
      <w:pPr>
        <w:pStyle w:val="Heading1"/>
        <w:tabs>
          <w:tab w:val="left" w:pos="426"/>
        </w:tabs>
        <w:spacing w:before="480" w:after="240" w:line="240" w:lineRule="auto"/>
        <w:ind w:left="425" w:hanging="425"/>
        <w:jc w:val="both"/>
      </w:pPr>
      <w:bookmarkStart w:id="35" w:name="_Toc42182859"/>
      <w:r w:rsidRPr="00A93592">
        <w:t>8</w:t>
      </w:r>
      <w:r w:rsidR="006B2307" w:rsidRPr="00A93592">
        <w:t xml:space="preserve">. Forma </w:t>
      </w:r>
      <w:r w:rsidR="00891087">
        <w:t>naboru</w:t>
      </w:r>
      <w:bookmarkEnd w:id="35"/>
    </w:p>
    <w:p w:rsidR="00057D3A" w:rsidRPr="00A93592" w:rsidRDefault="00891087" w:rsidP="00A12948">
      <w:pPr>
        <w:pStyle w:val="Default"/>
        <w:spacing w:line="276" w:lineRule="auto"/>
        <w:jc w:val="both"/>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rsidR="00057D3A" w:rsidRPr="00A93592" w:rsidRDefault="00057D3A" w:rsidP="005D4098">
      <w:pPr>
        <w:spacing w:after="0" w:line="276" w:lineRule="auto"/>
        <w:jc w:val="both"/>
      </w:pPr>
    </w:p>
    <w:p w:rsidR="005D4098" w:rsidRPr="00A93592" w:rsidRDefault="005D4098" w:rsidP="005D4098">
      <w:pPr>
        <w:spacing w:after="0" w:line="276" w:lineRule="auto"/>
        <w:jc w:val="both"/>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rsidR="005D4098" w:rsidRPr="00A93592" w:rsidRDefault="005D4098" w:rsidP="005D4098">
      <w:pPr>
        <w:spacing w:after="0" w:line="276" w:lineRule="auto"/>
        <w:jc w:val="both"/>
      </w:pPr>
    </w:p>
    <w:p w:rsidR="005D4098" w:rsidRPr="00A93592" w:rsidRDefault="00891087" w:rsidP="005D4098">
      <w:pPr>
        <w:spacing w:after="0" w:line="276" w:lineRule="auto"/>
        <w:jc w:val="both"/>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rsidR="005D4098" w:rsidRPr="00A93592" w:rsidRDefault="005D4098" w:rsidP="005D4098">
      <w:pPr>
        <w:spacing w:after="0" w:line="276" w:lineRule="auto"/>
        <w:rPr>
          <w:lang w:eastAsia="pl-PL"/>
        </w:rPr>
      </w:pPr>
    </w:p>
    <w:p w:rsidR="005D4098" w:rsidRPr="00A93592" w:rsidRDefault="005D4098" w:rsidP="005D4098">
      <w:pPr>
        <w:spacing w:after="0" w:line="276" w:lineRule="auto"/>
        <w:jc w:val="both"/>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rsidR="005D4098" w:rsidRPr="00A93592" w:rsidRDefault="005D4098" w:rsidP="005D4098">
      <w:pPr>
        <w:spacing w:after="0" w:line="276" w:lineRule="auto"/>
        <w:jc w:val="both"/>
        <w:rPr>
          <w:lang w:eastAsia="pl-PL"/>
        </w:rPr>
      </w:pPr>
    </w:p>
    <w:p w:rsidR="005D4098" w:rsidRPr="00A93592" w:rsidRDefault="005D4098" w:rsidP="005D4098">
      <w:pPr>
        <w:spacing w:after="0" w:line="276" w:lineRule="auto"/>
        <w:jc w:val="both"/>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rsidR="005D4098" w:rsidRPr="00A93592" w:rsidRDefault="005D4098" w:rsidP="005D4098">
      <w:pPr>
        <w:spacing w:after="0" w:line="276" w:lineRule="auto"/>
        <w:jc w:val="both"/>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rsidR="00080171" w:rsidRPr="00A93592" w:rsidRDefault="00080171" w:rsidP="005D4098">
      <w:pPr>
        <w:spacing w:after="0" w:line="276" w:lineRule="auto"/>
        <w:rPr>
          <w:b/>
        </w:rPr>
      </w:pPr>
    </w:p>
    <w:p w:rsidR="005D4098" w:rsidRPr="00A93592" w:rsidRDefault="00891087" w:rsidP="005D4098">
      <w:pPr>
        <w:spacing w:after="0" w:line="276" w:lineRule="auto"/>
        <w:rPr>
          <w:lang w:eastAsia="pl-PL"/>
        </w:rPr>
      </w:pPr>
      <w:r>
        <w:rPr>
          <w:b/>
        </w:rPr>
        <w:t>Nabór</w:t>
      </w:r>
      <w:r w:rsidR="005D4098" w:rsidRPr="00A93592">
        <w:rPr>
          <w:b/>
        </w:rPr>
        <w:t xml:space="preserve"> składa się z następujących etapów</w:t>
      </w:r>
      <w:r w:rsidR="005D4098" w:rsidRPr="00A93592">
        <w:t>:</w:t>
      </w:r>
    </w:p>
    <w:p w:rsidR="005D4098" w:rsidRPr="00A93592" w:rsidRDefault="005D4098" w:rsidP="005D4098">
      <w:pPr>
        <w:pStyle w:val="Default"/>
        <w:spacing w:line="276" w:lineRule="auto"/>
        <w:jc w:val="both"/>
        <w:rPr>
          <w:rFonts w:asciiTheme="minorHAnsi" w:hAnsiTheme="minorHAnsi"/>
          <w:sz w:val="22"/>
          <w:szCs w:val="22"/>
        </w:rPr>
      </w:pPr>
    </w:p>
    <w:p w:rsidR="005D4098" w:rsidRPr="00891087" w:rsidRDefault="005675E7" w:rsidP="002E462F">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rsidR="005D4098" w:rsidRPr="00891087" w:rsidRDefault="005D4098" w:rsidP="00891087">
      <w:pPr>
        <w:pStyle w:val="Default"/>
        <w:tabs>
          <w:tab w:val="left" w:pos="142"/>
          <w:tab w:val="left" w:pos="284"/>
        </w:tabs>
        <w:suppressAutoHyphens/>
        <w:autoSpaceDE/>
        <w:adjustRightInd/>
        <w:spacing w:line="276" w:lineRule="auto"/>
        <w:ind w:left="426" w:hanging="426"/>
        <w:jc w:val="both"/>
        <w:textAlignment w:val="baseline"/>
        <w:rPr>
          <w:rFonts w:asciiTheme="minorHAnsi" w:hAnsiTheme="minorHAnsi"/>
          <w:sz w:val="22"/>
          <w:szCs w:val="22"/>
        </w:rPr>
      </w:pPr>
    </w:p>
    <w:p w:rsidR="00891087" w:rsidRDefault="005675E7" w:rsidP="002E462F">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ocena formalno - merytoryczna</w:t>
      </w:r>
      <w:r w:rsidR="00A54070" w:rsidRPr="00891087">
        <w:t>)</w:t>
      </w:r>
      <w:r w:rsidR="005D4098" w:rsidRPr="00891087">
        <w:t xml:space="preserve"> </w:t>
      </w:r>
    </w:p>
    <w:p w:rsidR="00891087" w:rsidRDefault="00891087" w:rsidP="00891087">
      <w:pPr>
        <w:rPr>
          <w:color w:val="00000A"/>
        </w:rPr>
      </w:pPr>
    </w:p>
    <w:p w:rsidR="005D4098" w:rsidRPr="00891087" w:rsidRDefault="00891087" w:rsidP="00891087">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rsidR="00682400" w:rsidRPr="00A93592" w:rsidRDefault="00682400" w:rsidP="00682400">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rsidR="00682400" w:rsidRPr="00A93592" w:rsidRDefault="00682400"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821842" w:rsidRPr="00A93592" w:rsidRDefault="00821842" w:rsidP="00821842">
      <w:pPr>
        <w:pStyle w:val="Standard"/>
        <w:spacing w:after="0"/>
        <w:jc w:val="both"/>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rsidR="00D54622" w:rsidRDefault="00D54622"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D54622" w:rsidRDefault="00025D0E"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rsidR="00025D0E" w:rsidRDefault="00682400"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rsidR="000B0245" w:rsidRPr="00A93592" w:rsidRDefault="000B0245" w:rsidP="000B0245">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025D0E" w:rsidRPr="00ED3802" w:rsidRDefault="000B0245"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Ocena kryteriów formalno–merytorycznych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rsidR="00806F59" w:rsidRDefault="00806F59"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rsidR="00025D0E" w:rsidRPr="00A93592" w:rsidRDefault="00025D0E"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rsidR="00025D0E" w:rsidRPr="00A93592" w:rsidRDefault="00025D0E"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rsidR="00821842" w:rsidRPr="00A93592" w:rsidRDefault="00821842" w:rsidP="00821842">
      <w:pPr>
        <w:pStyle w:val="Default"/>
        <w:tabs>
          <w:tab w:val="left" w:pos="635"/>
        </w:tabs>
        <w:spacing w:line="276" w:lineRule="auto"/>
        <w:jc w:val="both"/>
        <w:rPr>
          <w:rFonts w:asciiTheme="minorHAnsi" w:hAnsiTheme="minorHAnsi" w:cs="Arial"/>
          <w:bCs/>
          <w:color w:val="auto"/>
          <w:sz w:val="22"/>
          <w:szCs w:val="22"/>
        </w:rPr>
      </w:pPr>
    </w:p>
    <w:p w:rsidR="00691EDB" w:rsidRPr="00A93592" w:rsidRDefault="00691EDB"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rsidR="00E26F2E" w:rsidRPr="00A93592" w:rsidRDefault="00E26F2E"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nowartości 150%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rsidR="00517C41" w:rsidRPr="00A93592" w:rsidRDefault="00517C41" w:rsidP="00517C41">
      <w:pPr>
        <w:spacing w:after="0" w:line="276" w:lineRule="auto"/>
        <w:jc w:val="both"/>
      </w:pPr>
    </w:p>
    <w:p w:rsidR="00D54622" w:rsidRPr="0094525D" w:rsidRDefault="00BB3CBA" w:rsidP="00BB3CBA">
      <w:pPr>
        <w:ind w:left="426"/>
      </w:pPr>
      <w:r>
        <w:t>3.</w:t>
      </w:r>
      <w:r w:rsidR="00D54622" w:rsidRPr="0094525D">
        <w:t xml:space="preserve">Etap rozstrzygnięcia naboru </w:t>
      </w:r>
    </w:p>
    <w:p w:rsidR="00517C41" w:rsidRPr="00A93592" w:rsidRDefault="00517C41" w:rsidP="00517C41">
      <w:pPr>
        <w:spacing w:after="0" w:line="276" w:lineRule="auto"/>
        <w:jc w:val="both"/>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rsidR="00517C41" w:rsidRPr="00A93592" w:rsidRDefault="00517C41" w:rsidP="00517C41">
      <w:pPr>
        <w:spacing w:after="0" w:line="276" w:lineRule="auto"/>
        <w:jc w:val="both"/>
      </w:pPr>
    </w:p>
    <w:p w:rsidR="00517C41" w:rsidRPr="00A93592" w:rsidRDefault="00517C41" w:rsidP="00517C41">
      <w:pPr>
        <w:spacing w:after="0" w:line="276" w:lineRule="auto"/>
        <w:jc w:val="both"/>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A525B9" w:rsidRPr="00A93592" w:rsidRDefault="00A525B9"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821842" w:rsidRPr="00A93592" w:rsidRDefault="00821842" w:rsidP="00821842">
      <w:pPr>
        <w:autoSpaceDE w:val="0"/>
        <w:adjustRightInd w:val="0"/>
        <w:spacing w:after="0" w:line="276" w:lineRule="auto"/>
        <w:jc w:val="both"/>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5D4098" w:rsidRPr="00A93592" w:rsidRDefault="005D4098" w:rsidP="005D4098">
      <w:pPr>
        <w:pStyle w:val="Standard"/>
        <w:spacing w:after="0"/>
        <w:jc w:val="both"/>
        <w:rPr>
          <w:rFonts w:asciiTheme="minorHAnsi" w:hAnsiTheme="minorHAnsi" w:cs="Calibri"/>
        </w:rPr>
      </w:pPr>
    </w:p>
    <w:p w:rsidR="005D4098" w:rsidRPr="00A93592" w:rsidRDefault="005D4098" w:rsidP="005D4098">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5D4098" w:rsidRPr="00A93592" w:rsidRDefault="005D4098" w:rsidP="0088575E">
      <w:pPr>
        <w:pStyle w:val="Default"/>
        <w:spacing w:line="276" w:lineRule="auto"/>
        <w:jc w:val="both"/>
        <w:rPr>
          <w:rFonts w:asciiTheme="minorHAnsi" w:hAnsiTheme="minorHAnsi"/>
          <w:sz w:val="22"/>
          <w:szCs w:val="22"/>
        </w:rPr>
      </w:pPr>
    </w:p>
    <w:p w:rsidR="00F957BC" w:rsidRPr="00A93592" w:rsidRDefault="00F957BC" w:rsidP="00F957BC">
      <w:pPr>
        <w:autoSpaceDE w:val="0"/>
        <w:adjustRightInd w:val="0"/>
        <w:spacing w:after="0" w:line="276" w:lineRule="auto"/>
        <w:jc w:val="both"/>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F957BC" w:rsidRPr="00A93592" w:rsidRDefault="00F957BC" w:rsidP="00AD7806">
      <w:pPr>
        <w:pStyle w:val="ListParagraph"/>
        <w:numPr>
          <w:ilvl w:val="0"/>
          <w:numId w:val="9"/>
        </w:numPr>
      </w:pPr>
      <w:r w:rsidRPr="00A93592">
        <w:t>dokumenty i informacje przedstawiane przez Wnioskodawców nie podlegają udostępnieniu przez właściwą instytucję w trybie przepisów ustawy z dnia 6 września 2001 r. o dostępie do informacji publicznej.</w:t>
      </w:r>
    </w:p>
    <w:p w:rsidR="00F957BC" w:rsidRPr="00A93592" w:rsidRDefault="00F957BC" w:rsidP="00AA73F1">
      <w:pPr>
        <w:pStyle w:val="ListParagraph"/>
        <w:numPr>
          <w:ilvl w:val="0"/>
          <w:numId w:val="9"/>
        </w:numPr>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rsidR="00136366" w:rsidRPr="00A93592" w:rsidRDefault="008F17DE" w:rsidP="00136366">
      <w:pPr>
        <w:pStyle w:val="Heading1"/>
        <w:tabs>
          <w:tab w:val="left" w:pos="426"/>
        </w:tabs>
        <w:spacing w:before="480" w:after="240" w:line="240" w:lineRule="auto"/>
        <w:ind w:left="425" w:hanging="425"/>
        <w:jc w:val="both"/>
      </w:pPr>
      <w:bookmarkStart w:id="36" w:name="_Toc42182860"/>
      <w:r w:rsidRPr="00A93592">
        <w:t>9</w:t>
      </w:r>
      <w:r w:rsidR="00136366" w:rsidRPr="00A93592">
        <w:t>. Zasady i forma składania wniosków o dofinansowanie</w:t>
      </w:r>
      <w:bookmarkEnd w:id="36"/>
    </w:p>
    <w:p w:rsidR="001A2C3A" w:rsidRDefault="001A2C3A" w:rsidP="00382FEB">
      <w:pPr>
        <w:spacing w:after="0" w:line="276" w:lineRule="auto"/>
        <w:jc w:val="both"/>
        <w:rPr>
          <w:rFonts w:cstheme="minorHAnsi"/>
        </w:rPr>
      </w:pPr>
      <w:r>
        <w:rPr>
          <w:rFonts w:cstheme="minorHAnsi"/>
        </w:rPr>
        <w:t>Przekazanie wniosku o dofinansowanie do ION składa się z dwóch faz.</w:t>
      </w:r>
    </w:p>
    <w:p w:rsidR="001A2C3A" w:rsidRDefault="001A2C3A" w:rsidP="00382FEB">
      <w:pPr>
        <w:spacing w:after="0" w:line="276" w:lineRule="auto"/>
        <w:jc w:val="both"/>
        <w:rPr>
          <w:rFonts w:cstheme="minorHAnsi"/>
        </w:rPr>
      </w:pPr>
    </w:p>
    <w:p w:rsidR="001A2C3A" w:rsidRPr="001666BC" w:rsidRDefault="001A2C3A" w:rsidP="00382FEB">
      <w:pPr>
        <w:spacing w:after="0" w:line="276" w:lineRule="auto"/>
        <w:jc w:val="both"/>
        <w:rPr>
          <w:rFonts w:cstheme="minorHAnsi"/>
          <w:b/>
        </w:rPr>
      </w:pPr>
      <w:r w:rsidRPr="001666BC">
        <w:rPr>
          <w:rFonts w:cstheme="minorHAnsi"/>
          <w:b/>
        </w:rPr>
        <w:t xml:space="preserve">I faza – wypełnienie wniosku o dofinansowanie </w:t>
      </w:r>
    </w:p>
    <w:p w:rsidR="001A2C3A" w:rsidRDefault="00291D84" w:rsidP="00382FEB">
      <w:pPr>
        <w:spacing w:after="0" w:line="276" w:lineRule="auto"/>
        <w:jc w:val="both"/>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9" w:history="1">
        <w:r w:rsidR="00326719" w:rsidRPr="00483333">
          <w:rPr>
            <w:rStyle w:val="Hyperlink"/>
            <w:rFonts w:cstheme="minorHAnsi"/>
          </w:rPr>
          <w:t>https://snow-dip.dolnyslask.pl/</w:t>
        </w:r>
      </w:hyperlink>
      <w:r w:rsidR="00326719">
        <w:rPr>
          <w:rFonts w:cstheme="minorHAnsi"/>
        </w:rPr>
        <w:t>. Aplikacja do wypełnienia wniosku o dofinansowanie będzie dostępna</w:t>
      </w:r>
      <w:r w:rsidR="001A2C3A">
        <w:rPr>
          <w:rFonts w:cstheme="minorHAnsi"/>
        </w:rPr>
        <w:t>:</w:t>
      </w:r>
    </w:p>
    <w:p w:rsidR="001A2C3A" w:rsidRPr="001666BC" w:rsidRDefault="00326719" w:rsidP="001A2C3A">
      <w:pPr>
        <w:spacing w:after="0" w:line="276" w:lineRule="auto"/>
        <w:jc w:val="center"/>
        <w:rPr>
          <w:rFonts w:cstheme="minorHAnsi"/>
          <w:b/>
        </w:rPr>
      </w:pPr>
      <w:r w:rsidRPr="001666BC">
        <w:rPr>
          <w:rFonts w:cstheme="minorHAnsi"/>
          <w:b/>
        </w:rPr>
        <w:t xml:space="preserve">od </w:t>
      </w:r>
      <w:r w:rsidR="0026045A">
        <w:rPr>
          <w:rFonts w:cstheme="minorHAnsi"/>
          <w:b/>
        </w:rPr>
        <w:t xml:space="preserve">godz. 8.00 dnia </w:t>
      </w:r>
      <w:r w:rsidRPr="001666BC">
        <w:rPr>
          <w:rFonts w:cstheme="minorHAnsi"/>
          <w:b/>
        </w:rPr>
        <w:t xml:space="preserve">13 lipca 2020 r. do </w:t>
      </w:r>
      <w:r w:rsidR="005B5A91">
        <w:rPr>
          <w:rFonts w:cstheme="minorHAnsi"/>
          <w:b/>
        </w:rPr>
        <w:t>godz. 22</w:t>
      </w:r>
      <w:r w:rsidR="0026045A">
        <w:rPr>
          <w:rFonts w:cstheme="minorHAnsi"/>
          <w:b/>
        </w:rPr>
        <w:t xml:space="preserve">.00 </w:t>
      </w:r>
      <w:r w:rsidRPr="001666BC">
        <w:rPr>
          <w:rFonts w:cstheme="minorHAnsi"/>
          <w:b/>
        </w:rPr>
        <w:t>dnia 19 lipca 2020 r.</w:t>
      </w:r>
    </w:p>
    <w:p w:rsidR="00777221" w:rsidRDefault="00777221" w:rsidP="00382FEB">
      <w:pPr>
        <w:spacing w:after="0" w:line="276" w:lineRule="auto"/>
        <w:jc w:val="both"/>
        <w:rPr>
          <w:rFonts w:cstheme="minorHAnsi"/>
        </w:rPr>
      </w:pPr>
    </w:p>
    <w:p w:rsidR="00382FEB" w:rsidRDefault="00326719" w:rsidP="00382FEB">
      <w:pPr>
        <w:spacing w:after="0" w:line="276" w:lineRule="auto"/>
        <w:jc w:val="both"/>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Pr>
          <w:rFonts w:ascii="Calibri" w:hAnsi="Calibri"/>
          <w:color w:val="1F4E79"/>
          <w:shd w:val="clear" w:color="auto" w:fill="FFFFFF"/>
        </w:rPr>
        <w:t>przeprowadzenie walidacji poprawności wprowadzonych danych.</w:t>
      </w:r>
      <w:r w:rsidR="0053635E" w:rsidRPr="0053635E">
        <w:rPr>
          <w:rFonts w:cstheme="minorHAnsi"/>
          <w:iCs/>
        </w:rPr>
        <w:t xml:space="preserve"> </w:t>
      </w:r>
      <w:r w:rsidR="0053635E">
        <w:rPr>
          <w:rFonts w:cstheme="minorHAnsi"/>
          <w:iCs/>
        </w:rPr>
        <w:t>Ponadto s</w:t>
      </w:r>
      <w:r w:rsidR="0053635E" w:rsidRPr="00A93592">
        <w:rPr>
          <w:rFonts w:cstheme="minorHAnsi"/>
          <w:iCs/>
        </w:rPr>
        <w:t>ystem umożliwia edycję oraz wydruk wniosków o dofinansowanie</w:t>
      </w:r>
      <w:r w:rsidR="0053635E">
        <w:rPr>
          <w:rFonts w:cstheme="minorHAnsi"/>
          <w:iCs/>
        </w:rPr>
        <w:t>.</w:t>
      </w:r>
    </w:p>
    <w:p w:rsidR="00382FEB" w:rsidRDefault="00382FEB" w:rsidP="00382FEB">
      <w:pPr>
        <w:spacing w:after="0" w:line="276" w:lineRule="auto"/>
        <w:jc w:val="both"/>
        <w:rPr>
          <w:rFonts w:ascii="Calibri" w:hAnsi="Calibri"/>
          <w:color w:val="1F4E79"/>
          <w:shd w:val="clear" w:color="auto" w:fill="FFFFFF"/>
        </w:rPr>
      </w:pPr>
    </w:p>
    <w:p w:rsidR="00C310AC" w:rsidRDefault="005A7A82" w:rsidP="00C310AC">
      <w:pPr>
        <w:jc w:val="both"/>
      </w:pPr>
      <w:r>
        <w:t>Po wypełnieniu formularza wniosku i upewnieniu się o jego poprawności należy skorzystać z przycisku " Przedstaw dane do wysłania"</w:t>
      </w:r>
      <w:r w:rsidR="00C310AC">
        <w:t>.</w:t>
      </w:r>
      <w:r>
        <w:t xml:space="preserve"> </w:t>
      </w:r>
    </w:p>
    <w:p w:rsidR="00C310AC" w:rsidRDefault="00C310AC" w:rsidP="00C310AC">
      <w:r>
        <w:t>Należy skopiować i zapisać poniższe dane np. w pliku tekstowym !UWAGA! bez tych danych w dniu naboru nie będzie możliwe wysłanie wniosku w fazie drugiej.</w:t>
      </w:r>
    </w:p>
    <w:p w:rsidR="005A7A82" w:rsidRDefault="005A7A82" w:rsidP="0026045A">
      <w:pPr>
        <w:spacing w:after="0"/>
      </w:pPr>
      <w:r>
        <w:t>Przedstawione dane będą zawierały:</w:t>
      </w:r>
    </w:p>
    <w:p w:rsidR="005A7A82" w:rsidRDefault="005A7A82" w:rsidP="0026045A">
      <w:pPr>
        <w:spacing w:after="0"/>
      </w:pPr>
      <w:r>
        <w:t>- login SNOW;</w:t>
      </w:r>
    </w:p>
    <w:p w:rsidR="005A7A82" w:rsidRDefault="005A7A82" w:rsidP="0026045A">
      <w:pPr>
        <w:spacing w:after="0"/>
      </w:pPr>
      <w:r>
        <w:t>- suma kontrolna wniosku;</w:t>
      </w:r>
    </w:p>
    <w:p w:rsidR="00C310AC" w:rsidRDefault="005A7A82" w:rsidP="0026045A">
      <w:pPr>
        <w:spacing w:after="0"/>
        <w:jc w:val="both"/>
      </w:pPr>
      <w:r>
        <w:t>- kwota wsparcia z wniosku.</w:t>
      </w:r>
      <w:r w:rsidR="00C310AC" w:rsidRPr="00C310AC">
        <w:t xml:space="preserve"> </w:t>
      </w:r>
    </w:p>
    <w:p w:rsidR="0026045A" w:rsidRDefault="0026045A" w:rsidP="00C310AC">
      <w:pPr>
        <w:jc w:val="both"/>
      </w:pPr>
    </w:p>
    <w:p w:rsidR="00C310AC" w:rsidRDefault="00C310AC" w:rsidP="00C310AC">
      <w:pPr>
        <w:jc w:val="both"/>
      </w:pPr>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rsidR="001A2C3A" w:rsidRDefault="001A2C3A" w:rsidP="00382FEB">
      <w:pPr>
        <w:spacing w:after="0" w:line="276" w:lineRule="auto"/>
        <w:jc w:val="both"/>
        <w:rPr>
          <w:rFonts w:cstheme="minorHAnsi"/>
        </w:rPr>
      </w:pPr>
    </w:p>
    <w:p w:rsidR="001A2C3A" w:rsidRPr="001666BC" w:rsidRDefault="001A2C3A" w:rsidP="00382FEB">
      <w:pPr>
        <w:spacing w:after="0" w:line="276" w:lineRule="auto"/>
        <w:jc w:val="both"/>
        <w:rPr>
          <w:rFonts w:cstheme="minorHAnsi"/>
          <w:b/>
        </w:rPr>
      </w:pPr>
      <w:r w:rsidRPr="001666BC">
        <w:rPr>
          <w:rFonts w:cstheme="minorHAnsi"/>
          <w:b/>
        </w:rPr>
        <w:lastRenderedPageBreak/>
        <w:t>II faza – przesłanie wniosku o dofinansowanie do ION</w:t>
      </w:r>
    </w:p>
    <w:p w:rsidR="001A2C3A" w:rsidRDefault="001A2C3A" w:rsidP="00382FEB">
      <w:pPr>
        <w:spacing w:after="0" w:line="276" w:lineRule="auto"/>
        <w:jc w:val="both"/>
        <w:rPr>
          <w:rFonts w:cstheme="minorHAnsi"/>
        </w:rPr>
      </w:pPr>
    </w:p>
    <w:p w:rsidR="00CC7EA5" w:rsidRDefault="0002592A" w:rsidP="001A2C3A">
      <w:pPr>
        <w:spacing w:after="0" w:line="276" w:lineRule="auto"/>
        <w:jc w:val="both"/>
        <w:rPr>
          <w:rFonts w:cstheme="minorHAnsi"/>
        </w:rPr>
      </w:pPr>
      <w:r>
        <w:rPr>
          <w:rFonts w:cstheme="minorHAnsi"/>
        </w:rPr>
        <w:t>W</w:t>
      </w:r>
      <w:r w:rsidR="001A2C3A">
        <w:rPr>
          <w:rFonts w:cstheme="minorHAnsi"/>
        </w:rPr>
        <w:t xml:space="preserve"> terminie: </w:t>
      </w:r>
    </w:p>
    <w:p w:rsidR="001A2C3A" w:rsidRPr="001A2C3A" w:rsidRDefault="001A2C3A" w:rsidP="00CC7EA5">
      <w:pPr>
        <w:spacing w:after="0" w:line="276" w:lineRule="auto"/>
        <w:jc w:val="center"/>
        <w:rPr>
          <w:rFonts w:cstheme="minorHAnsi"/>
        </w:rPr>
      </w:pPr>
      <w:r w:rsidRPr="00A93592">
        <w:rPr>
          <w:rFonts w:cstheme="minorHAnsi"/>
          <w:b/>
        </w:rPr>
        <w:t xml:space="preserve">od godz. </w:t>
      </w:r>
      <w:r>
        <w:rPr>
          <w:rFonts w:cstheme="minorHAnsi"/>
          <w:b/>
        </w:rPr>
        <w:t>08</w:t>
      </w:r>
      <w:r w:rsidRPr="00A93592">
        <w:rPr>
          <w:rFonts w:cstheme="minorHAnsi"/>
          <w:b/>
        </w:rPr>
        <w:t xml:space="preserve">:00 dnia </w:t>
      </w:r>
      <w:r>
        <w:rPr>
          <w:rFonts w:cstheme="minorHAnsi"/>
          <w:b/>
        </w:rPr>
        <w:t>20.07.</w:t>
      </w:r>
      <w:r w:rsidRPr="00A93592">
        <w:rPr>
          <w:rFonts w:cstheme="minorHAnsi"/>
          <w:b/>
        </w:rPr>
        <w:t xml:space="preserve">2020 r. do godz. 15:00 dnia </w:t>
      </w:r>
      <w:r w:rsidR="00122B26">
        <w:rPr>
          <w:rFonts w:cstheme="minorHAnsi"/>
          <w:b/>
        </w:rPr>
        <w:t>2</w:t>
      </w:r>
      <w:r w:rsidR="00BE0370">
        <w:rPr>
          <w:rFonts w:cstheme="minorHAnsi"/>
          <w:b/>
        </w:rPr>
        <w:t>8</w:t>
      </w:r>
      <w:r>
        <w:rPr>
          <w:rFonts w:cstheme="minorHAnsi"/>
          <w:b/>
        </w:rPr>
        <w:t>.07.</w:t>
      </w:r>
      <w:r w:rsidRPr="00A93592">
        <w:rPr>
          <w:rFonts w:cstheme="minorHAnsi"/>
          <w:b/>
        </w:rPr>
        <w:t>2020 r.</w:t>
      </w:r>
    </w:p>
    <w:p w:rsidR="00B250BB" w:rsidRPr="00A93592" w:rsidRDefault="00B250BB" w:rsidP="00B250BB">
      <w:pPr>
        <w:spacing w:after="100" w:afterAutospacing="1" w:line="276" w:lineRule="auto"/>
        <w:jc w:val="center"/>
        <w:rPr>
          <w:rFonts w:cstheme="minorHAnsi"/>
          <w:b/>
        </w:rPr>
      </w:pPr>
      <w:r w:rsidRPr="009A1EE5">
        <w:rPr>
          <w:rFonts w:cstheme="minorHAnsi"/>
          <w:b/>
        </w:rPr>
        <w:t>lub do przekroczenia 150% alokacji przewidzianej na niniejszy nabór</w:t>
      </w:r>
      <w:r>
        <w:rPr>
          <w:rFonts w:cstheme="minorHAnsi"/>
          <w:b/>
        </w:rPr>
        <w:t xml:space="preserve">. </w:t>
      </w:r>
    </w:p>
    <w:p w:rsidR="00C81E33" w:rsidRDefault="0026045A" w:rsidP="00C81E33">
      <w:pPr>
        <w:spacing w:line="276" w:lineRule="auto"/>
        <w:jc w:val="both"/>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0" w:history="1">
        <w:r w:rsidR="002A0682">
          <w:rPr>
            <w:rStyle w:val="Hyperlink"/>
          </w:rPr>
          <w:t>https://dotacjacovid-turystyka.dolnyslask.pl</w:t>
        </w:r>
      </w:hyperlink>
      <w:r w:rsidR="002A0682">
        <w:t xml:space="preserve">. </w:t>
      </w:r>
    </w:p>
    <w:p w:rsidR="00C81E33" w:rsidRDefault="00C81E33" w:rsidP="002A0682">
      <w:pPr>
        <w:spacing w:after="0"/>
        <w:jc w:val="both"/>
      </w:pPr>
      <w:r>
        <w:t>Należy mieć  przygotowane przedstawione wcześniej w fazie pierwszej dane i z pomocą tych danych należy wypełnić formularz, formularz będzie zawierał pola:</w:t>
      </w:r>
    </w:p>
    <w:p w:rsidR="00C81E33" w:rsidRDefault="00C81E33" w:rsidP="0026045A">
      <w:pPr>
        <w:spacing w:after="0"/>
      </w:pPr>
      <w:r>
        <w:t>- login SNOW;</w:t>
      </w:r>
    </w:p>
    <w:p w:rsidR="00C81E33" w:rsidRDefault="00C81E33" w:rsidP="0026045A">
      <w:pPr>
        <w:spacing w:after="0"/>
      </w:pPr>
      <w:r>
        <w:t>- suma kontrolna wniosku;</w:t>
      </w:r>
    </w:p>
    <w:p w:rsidR="00C81E33" w:rsidRDefault="00C81E33" w:rsidP="0026045A">
      <w:pPr>
        <w:spacing w:after="0"/>
      </w:pPr>
      <w:r>
        <w:t>- kwota wsparcia z wniosku.</w:t>
      </w:r>
    </w:p>
    <w:p w:rsidR="0026045A" w:rsidRDefault="0026045A" w:rsidP="0026045A">
      <w:pPr>
        <w:spacing w:after="0"/>
      </w:pPr>
    </w:p>
    <w:p w:rsidR="00C81E33" w:rsidRDefault="00C81E33" w:rsidP="002A0682">
      <w:pPr>
        <w:spacing w:after="0"/>
        <w:jc w:val="both"/>
      </w:pPr>
      <w:r>
        <w:t>Aplikacja będzie otwarta, nie będzie wymagane logowanie, formularz będzie weryfikował wprowadzone dane, sugerujemy użycie Kopiuj-Wklej.</w:t>
      </w:r>
    </w:p>
    <w:p w:rsidR="0002592A" w:rsidRDefault="0002592A" w:rsidP="00382FEB">
      <w:pPr>
        <w:spacing w:after="0" w:line="276" w:lineRule="auto"/>
        <w:jc w:val="both"/>
        <w:rPr>
          <w:rFonts w:cstheme="minorHAnsi"/>
        </w:rPr>
      </w:pPr>
    </w:p>
    <w:p w:rsidR="0053635E" w:rsidRDefault="0002592A" w:rsidP="00382FEB">
      <w:pPr>
        <w:spacing w:after="0" w:line="276" w:lineRule="auto"/>
        <w:jc w:val="both"/>
        <w:rPr>
          <w:rFonts w:cstheme="minorHAnsi"/>
        </w:rPr>
      </w:pPr>
      <w:r>
        <w:rPr>
          <w:rFonts w:cstheme="minorHAnsi"/>
        </w:rPr>
        <w:t xml:space="preserve">Po </w:t>
      </w:r>
      <w:r w:rsidR="00C81E33">
        <w:rPr>
          <w:rFonts w:cstheme="minorHAnsi"/>
        </w:rPr>
        <w:t>wprowadzeniu</w:t>
      </w:r>
      <w:r>
        <w:rPr>
          <w:rFonts w:cstheme="minorHAnsi"/>
        </w:rPr>
        <w:t xml:space="preserve"> powyższych danych należy nacisnąć przycisk „Wyślij wniosek do Instytucji”.</w:t>
      </w:r>
      <w:r w:rsidR="0053635E">
        <w:rPr>
          <w:rFonts w:cstheme="minorHAnsi"/>
        </w:rPr>
        <w:t xml:space="preserve"> </w:t>
      </w:r>
      <w:r w:rsidR="001666BC">
        <w:t>Po wypełnieniu i wysłaniu danych pojawi się okno z komunikatem "Wniosek został wysłany do Instytucji”.</w:t>
      </w:r>
    </w:p>
    <w:p w:rsidR="0002592A" w:rsidRDefault="0002592A" w:rsidP="00382FEB">
      <w:pPr>
        <w:spacing w:after="0" w:line="276" w:lineRule="auto"/>
        <w:jc w:val="both"/>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o tym, że wniosek został przyjęty lub nie został przyjęty z powodu przekroczenia 150% alokacji prze</w:t>
      </w:r>
      <w:r w:rsidR="001666BC">
        <w:rPr>
          <w:rFonts w:cstheme="minorHAnsi"/>
        </w:rPr>
        <w:t>widzianej na niniejszy nabór.</w:t>
      </w:r>
    </w:p>
    <w:p w:rsidR="001A2C3A" w:rsidRDefault="001A2C3A" w:rsidP="00382FEB">
      <w:pPr>
        <w:spacing w:after="0" w:line="276" w:lineRule="auto"/>
        <w:jc w:val="both"/>
        <w:rPr>
          <w:rFonts w:cstheme="minorHAnsi"/>
        </w:rPr>
      </w:pPr>
    </w:p>
    <w:p w:rsidR="001666BC" w:rsidRDefault="001666BC" w:rsidP="001666BC">
      <w:pPr>
        <w:spacing w:after="0" w:line="276" w:lineRule="auto"/>
        <w:jc w:val="both"/>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rsidR="00326719" w:rsidRDefault="00326719" w:rsidP="00291D84">
      <w:pPr>
        <w:spacing w:after="100" w:afterAutospacing="1" w:line="276" w:lineRule="auto"/>
        <w:jc w:val="both"/>
        <w:rPr>
          <w:rFonts w:cstheme="minorHAnsi"/>
          <w:iCs/>
        </w:rPr>
      </w:pPr>
    </w:p>
    <w:p w:rsidR="00291D84" w:rsidRPr="00A93592" w:rsidRDefault="00291D84" w:rsidP="00291D84">
      <w:pPr>
        <w:spacing w:after="100" w:afterAutospacing="1" w:line="276" w:lineRule="auto"/>
        <w:jc w:val="both"/>
        <w:rPr>
          <w:rFonts w:cstheme="minorHAnsi"/>
        </w:rPr>
      </w:pPr>
      <w:bookmarkStart w:id="37"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7"/>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1" w:history="1">
        <w:r w:rsidR="002A0682">
          <w:rPr>
            <w:rStyle w:val="Hyperlink"/>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20 do 22 lipca 2020 </w:t>
      </w:r>
      <w:r w:rsidR="00777221">
        <w:rPr>
          <w:rFonts w:cstheme="minorHAnsi"/>
        </w:rPr>
        <w:t xml:space="preserve">r. </w:t>
      </w:r>
      <w:r w:rsidR="008814A4">
        <w:rPr>
          <w:rFonts w:cstheme="minorHAnsi"/>
        </w:rPr>
        <w:t>lub do przekroczenia 150%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rsidR="00A071A1" w:rsidRPr="00A93592" w:rsidRDefault="00A071A1" w:rsidP="00A071A1">
      <w:pPr>
        <w:spacing w:after="100" w:afterAutospacing="1" w:line="276" w:lineRule="auto"/>
        <w:jc w:val="both"/>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ePUAP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2" w:history="1">
        <w:r w:rsidR="002A0682">
          <w:rPr>
            <w:rStyle w:val="Hyperlink"/>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rsidR="00291D84" w:rsidRPr="00A93592" w:rsidRDefault="00291D84" w:rsidP="00291D84">
      <w:pPr>
        <w:spacing w:after="100" w:afterAutospacing="1" w:line="276" w:lineRule="auto"/>
        <w:jc w:val="both"/>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3" w:history="1">
        <w:r w:rsidR="002A0682">
          <w:rPr>
            <w:rStyle w:val="Hyperlink"/>
          </w:rPr>
          <w:t>https://dotacjacovid-</w:t>
        </w:r>
        <w:r w:rsidR="002A0682">
          <w:rPr>
            <w:rStyle w:val="Hyperlink"/>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4" w:history="1">
        <w:r w:rsidR="00C052C2" w:rsidRPr="00A93592">
          <w:rPr>
            <w:rStyle w:val="Hyperlink"/>
            <w:rFonts w:cstheme="minorHAnsi"/>
          </w:rPr>
          <w:t>maciej.syrek@dip.dolnyslask.pl</w:t>
        </w:r>
      </w:hyperlink>
      <w:r w:rsidR="00AE0DD1">
        <w:rPr>
          <w:rStyle w:val="Hyperlink"/>
          <w:rFonts w:cstheme="minorHAnsi"/>
        </w:rPr>
        <w:t>.</w:t>
      </w:r>
      <w:r w:rsidR="00C052C2" w:rsidRPr="00A93592">
        <w:rPr>
          <w:rFonts w:cstheme="minorHAnsi"/>
        </w:rPr>
        <w:t xml:space="preserve"> </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Wnioski robocze w </w:t>
      </w:r>
      <w:bookmarkStart w:id="38" w:name="_Hlk35004756"/>
      <w:r w:rsidRPr="00A93592">
        <w:rPr>
          <w:rFonts w:cstheme="minorHAnsi"/>
        </w:rPr>
        <w:t xml:space="preserve">aplikacji </w:t>
      </w:r>
      <w:hyperlink r:id="rId15" w:history="1">
        <w:r w:rsidR="00A0325C" w:rsidRPr="00483333">
          <w:rPr>
            <w:rStyle w:val="Hyperlink"/>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6" w:history="1">
        <w:r w:rsidR="002A0682">
          <w:rPr>
            <w:rStyle w:val="Hyperlink"/>
          </w:rPr>
          <w:t>https://dotacjacovid-turystyka.dolnyslask.pl</w:t>
        </w:r>
      </w:hyperlink>
      <w:r w:rsidR="002A0682">
        <w:t xml:space="preserve"> </w:t>
      </w:r>
      <w:bookmarkEnd w:id="38"/>
      <w:r w:rsidRPr="00A93592">
        <w:rPr>
          <w:rFonts w:cstheme="minorHAnsi"/>
        </w:rPr>
        <w:t>są uznawane za złożone nieskutecznie i nie podlegają ocenie.</w:t>
      </w:r>
    </w:p>
    <w:p w:rsidR="00291D84" w:rsidRPr="00A93592" w:rsidRDefault="00291D84" w:rsidP="00291D84">
      <w:pPr>
        <w:spacing w:after="100" w:afterAutospacing="1" w:line="276" w:lineRule="auto"/>
        <w:jc w:val="both"/>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7" w:history="1">
        <w:r w:rsidR="002A0682">
          <w:rPr>
            <w:rStyle w:val="Hyperlink"/>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rsidR="00291D84" w:rsidRPr="00A93592" w:rsidRDefault="00291D84" w:rsidP="00291D84">
      <w:pPr>
        <w:spacing w:after="100" w:afterAutospacing="1" w:line="276" w:lineRule="auto"/>
        <w:jc w:val="both"/>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8" w:history="1">
        <w:r w:rsidR="002A0682">
          <w:rPr>
            <w:rStyle w:val="Hyperlink"/>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rsidR="00291D84" w:rsidRPr="00A93592" w:rsidRDefault="00291D84" w:rsidP="00291D84">
      <w:pPr>
        <w:spacing w:after="100" w:afterAutospacing="1" w:line="276" w:lineRule="auto"/>
        <w:jc w:val="both"/>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rsidR="00291D84" w:rsidRPr="00A93592" w:rsidRDefault="001D0C05" w:rsidP="00291D84">
      <w:pPr>
        <w:spacing w:after="100" w:afterAutospacing="1" w:line="276" w:lineRule="auto"/>
        <w:jc w:val="both"/>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rsidR="000B34CD" w:rsidRPr="00A93592" w:rsidRDefault="001D0C05" w:rsidP="00A071A1">
      <w:pPr>
        <w:spacing w:after="100" w:afterAutospacing="1" w:line="276" w:lineRule="auto"/>
        <w:jc w:val="both"/>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ania wniosków o dofinansowanie, w przypadku, gdy wartość dofinansowania złożonych wniosków osiągnie pułap 150% alokacji dla niniejszego naboru.</w:t>
      </w:r>
    </w:p>
    <w:p w:rsidR="00136366" w:rsidRPr="00A93592" w:rsidRDefault="00136366" w:rsidP="00136366">
      <w:pPr>
        <w:autoSpaceDE w:val="0"/>
        <w:autoSpaceDN w:val="0"/>
        <w:spacing w:after="0" w:line="276" w:lineRule="auto"/>
        <w:jc w:val="both"/>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rsidR="00136366" w:rsidRPr="00A93592" w:rsidRDefault="00136366" w:rsidP="00136366">
      <w:pPr>
        <w:autoSpaceDE w:val="0"/>
        <w:autoSpaceDN w:val="0"/>
        <w:spacing w:after="0" w:line="276" w:lineRule="auto"/>
        <w:jc w:val="both"/>
        <w:rPr>
          <w:rFonts w:eastAsia="Times New Roman" w:cs="Calibri"/>
          <w:color w:val="000000"/>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rsidR="00136366" w:rsidRPr="00A93592" w:rsidRDefault="00136366" w:rsidP="00136366">
      <w:pPr>
        <w:autoSpaceDE w:val="0"/>
        <w:autoSpaceDN w:val="0"/>
        <w:spacing w:after="0" w:line="276" w:lineRule="auto"/>
        <w:jc w:val="both"/>
        <w:rPr>
          <w:lang w:eastAsia="pl-PL"/>
        </w:rPr>
      </w:pPr>
    </w:p>
    <w:p w:rsidR="00291D84" w:rsidRPr="00A93592" w:rsidRDefault="00291D84" w:rsidP="00291D84">
      <w:pPr>
        <w:autoSpaceDE w:val="0"/>
        <w:autoSpaceDN w:val="0"/>
        <w:spacing w:after="0" w:line="276" w:lineRule="auto"/>
        <w:jc w:val="both"/>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19" w:history="1">
        <w:r w:rsidRPr="00A93592">
          <w:rPr>
            <w:rStyle w:val="Hyperlink"/>
            <w:lang w:eastAsia="pl-PL"/>
          </w:rPr>
          <w:t>www.dip.dolnyslask.pl</w:t>
        </w:r>
      </w:hyperlink>
      <w:r w:rsidRPr="00A93592">
        <w:rPr>
          <w:lang w:eastAsia="pl-PL"/>
        </w:rPr>
        <w:t>.</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rsidR="00FE3A6F" w:rsidRDefault="00FE3A6F"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A93592" w:rsidRDefault="00136366"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 xml:space="preserve">Wnioskodawca zobowiązuje się do odbioru korespondencji kierowanej do niego w ww. sposób. </w:t>
      </w:r>
    </w:p>
    <w:p w:rsidR="00136366" w:rsidRPr="00A93592" w:rsidRDefault="00B46E71" w:rsidP="00CE301F">
      <w:pPr>
        <w:pStyle w:val="Heading1"/>
        <w:tabs>
          <w:tab w:val="left" w:pos="426"/>
        </w:tabs>
        <w:spacing w:before="480" w:after="240" w:line="240" w:lineRule="auto"/>
        <w:ind w:left="425" w:hanging="425"/>
        <w:jc w:val="both"/>
      </w:pPr>
      <w:bookmarkStart w:id="39"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39"/>
    </w:p>
    <w:p w:rsidR="00FE3A6F" w:rsidRDefault="00821355" w:rsidP="00136366">
      <w:pPr>
        <w:suppressAutoHyphens/>
        <w:autoSpaceDN w:val="0"/>
        <w:spacing w:after="0" w:line="276" w:lineRule="auto"/>
        <w:jc w:val="both"/>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rsidR="00136366" w:rsidRPr="00A93592" w:rsidRDefault="00136366" w:rsidP="00136366">
      <w:pPr>
        <w:suppressAutoHyphens/>
        <w:autoSpaceDN w:val="0"/>
        <w:spacing w:after="0" w:line="276" w:lineRule="auto"/>
        <w:jc w:val="both"/>
        <w:textAlignment w:val="baseline"/>
        <w:rPr>
          <w:rFonts w:eastAsia="SimSun" w:cs="Times New Roman"/>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Oczywista omyłka</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Przykładem oczywistych omyłek są:</w:t>
      </w:r>
    </w:p>
    <w:p w:rsidR="00136366" w:rsidRPr="00A93592" w:rsidRDefault="00136366" w:rsidP="00AD7806">
      <w:pPr>
        <w:pStyle w:val="ListParagraph"/>
        <w:numPr>
          <w:ilvl w:val="0"/>
          <w:numId w:val="24"/>
        </w:numPr>
        <w:rPr>
          <w:rFonts w:eastAsia="SimSun"/>
        </w:rPr>
      </w:pPr>
      <w:r w:rsidRPr="00A93592">
        <w:rPr>
          <w:rFonts w:eastAsia="SimSun"/>
        </w:rPr>
        <w:lastRenderedPageBreak/>
        <w:t>literówki, przekręcenie, opuszczenie wyrazu, błąd logiczny, pisarski, niewłaściwe użycie wyrazu;</w:t>
      </w:r>
    </w:p>
    <w:p w:rsidR="00136366" w:rsidRPr="00A93592" w:rsidRDefault="00136366" w:rsidP="00AA73F1">
      <w:pPr>
        <w:pStyle w:val="ListParagraph"/>
        <w:numPr>
          <w:ilvl w:val="0"/>
          <w:numId w:val="24"/>
        </w:numPr>
        <w:rPr>
          <w:rFonts w:eastAsia="SimSun"/>
        </w:rPr>
      </w:pPr>
      <w:r w:rsidRPr="00A93592">
        <w:rPr>
          <w:rFonts w:eastAsia="SimSun"/>
        </w:rPr>
        <w:t>błędy rachunkowe (oczywiste do zidentyfikowania, np.: niewłaściwe zaokrąglenie kwot, błędnie umieszczony przecinek, omyłkowe przestawienie kolejności cyfr);</w:t>
      </w:r>
    </w:p>
    <w:p w:rsidR="00136366" w:rsidRPr="00A93592" w:rsidRDefault="00136366">
      <w:pPr>
        <w:pStyle w:val="ListParagraph"/>
        <w:numPr>
          <w:ilvl w:val="0"/>
          <w:numId w:val="24"/>
        </w:numPr>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błędy w nazwach własnych</w:t>
      </w:r>
      <w:r w:rsidR="00B0737E">
        <w:rPr>
          <w:rFonts w:eastAsia="SimSun"/>
        </w:rPr>
        <w:t>.</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p>
    <w:p w:rsidR="00B75140" w:rsidRPr="00FE3A6F" w:rsidRDefault="00B75140" w:rsidP="00B75140">
      <w:pPr>
        <w:autoSpaceDE w:val="0"/>
        <w:autoSpaceDN w:val="0"/>
        <w:adjustRightInd w:val="0"/>
        <w:jc w:val="both"/>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Warunki formalne</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A071A1" w:rsidRPr="00A93592" w:rsidRDefault="00A071A1" w:rsidP="00136366">
      <w:pPr>
        <w:suppressAutoHyphens/>
        <w:autoSpaceDN w:val="0"/>
        <w:spacing w:after="0" w:line="276" w:lineRule="auto"/>
        <w:jc w:val="both"/>
        <w:textAlignment w:val="baseline"/>
        <w:rPr>
          <w:rFonts w:eastAsia="SimSun" w:cs="Times New Roman"/>
          <w:bCs/>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rsidR="00136366" w:rsidRPr="00A93592" w:rsidRDefault="00136366" w:rsidP="00AD7806">
      <w:pPr>
        <w:pStyle w:val="ListParagraph"/>
        <w:numPr>
          <w:ilvl w:val="0"/>
          <w:numId w:val="7"/>
        </w:numPr>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rsidR="00136366" w:rsidRPr="00A93592" w:rsidRDefault="00136366" w:rsidP="00AA73F1">
      <w:pPr>
        <w:pStyle w:val="ListParagraph"/>
        <w:numPr>
          <w:ilvl w:val="0"/>
          <w:numId w:val="7"/>
        </w:numPr>
        <w:rPr>
          <w:rFonts w:eastAsia="SimSun"/>
        </w:rPr>
      </w:pPr>
      <w:r w:rsidRPr="00A93592">
        <w:rPr>
          <w:rFonts w:eastAsia="SimSun"/>
        </w:rPr>
        <w:t>Forma (bez możliwości poprawy)</w:t>
      </w:r>
    </w:p>
    <w:p w:rsidR="00A071A1" w:rsidRPr="00A93592" w:rsidRDefault="00E248F5" w:rsidP="00DB176D">
      <w:pPr>
        <w:spacing w:after="100" w:afterAutospacing="1"/>
        <w:jc w:val="both"/>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rsidR="00136366" w:rsidRPr="00A93592" w:rsidRDefault="00136366" w:rsidP="00A071A1">
      <w:pPr>
        <w:spacing w:after="100" w:afterAutospacing="1"/>
        <w:jc w:val="both"/>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rsidR="00136366" w:rsidRPr="00A93592" w:rsidRDefault="00136366" w:rsidP="00136366">
      <w:pPr>
        <w:spacing w:after="0" w:line="276" w:lineRule="auto"/>
        <w:ind w:right="20"/>
        <w:jc w:val="both"/>
        <w:rPr>
          <w:rFonts w:eastAsia="Calibri" w:cs="Calibri"/>
        </w:rPr>
      </w:pPr>
    </w:p>
    <w:p w:rsidR="00136366" w:rsidRPr="00A93592" w:rsidRDefault="00136366" w:rsidP="00136366">
      <w:pPr>
        <w:spacing w:after="0" w:line="276" w:lineRule="auto"/>
        <w:ind w:right="20"/>
        <w:jc w:val="both"/>
        <w:rPr>
          <w:rFonts w:eastAsia="Calibri" w:cs="Calibri"/>
          <w:b/>
        </w:rPr>
      </w:pPr>
      <w:r w:rsidRPr="00A93592">
        <w:rPr>
          <w:rFonts w:eastAsia="Calibri" w:cs="Calibri"/>
          <w:b/>
        </w:rPr>
        <w:t>Uwaga!</w:t>
      </w:r>
    </w:p>
    <w:p w:rsidR="001975D3" w:rsidRPr="00A93592" w:rsidRDefault="001975D3" w:rsidP="001975D3">
      <w:pPr>
        <w:spacing w:after="0" w:line="276" w:lineRule="auto"/>
        <w:ind w:right="20"/>
        <w:jc w:val="both"/>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rsidR="00136366" w:rsidRPr="00A93592" w:rsidRDefault="00136366" w:rsidP="00136366">
      <w:pPr>
        <w:autoSpaceDE w:val="0"/>
        <w:autoSpaceDN w:val="0"/>
        <w:adjustRightInd w:val="0"/>
        <w:spacing w:after="0" w:line="276" w:lineRule="auto"/>
        <w:jc w:val="both"/>
        <w:rPr>
          <w:rFonts w:cs="Times New Roman"/>
          <w:b/>
        </w:rPr>
      </w:pPr>
    </w:p>
    <w:p w:rsidR="00136366" w:rsidRPr="00A93592" w:rsidRDefault="00136366" w:rsidP="00136366">
      <w:pPr>
        <w:autoSpaceDE w:val="0"/>
        <w:autoSpaceDN w:val="0"/>
        <w:adjustRightInd w:val="0"/>
        <w:spacing w:after="0" w:line="276" w:lineRule="auto"/>
        <w:jc w:val="both"/>
        <w:rPr>
          <w:rFonts w:cs="Times New Roman"/>
          <w:b/>
        </w:rPr>
      </w:pPr>
      <w:r w:rsidRPr="00A93592">
        <w:rPr>
          <w:rFonts w:cs="Times New Roman"/>
          <w:b/>
        </w:rPr>
        <w:t>Wycofanie wniosku</w:t>
      </w:r>
    </w:p>
    <w:p w:rsidR="00136366" w:rsidRPr="00A93592" w:rsidRDefault="00136366" w:rsidP="00136366">
      <w:pPr>
        <w:widowControl w:val="0"/>
        <w:spacing w:after="0" w:line="276" w:lineRule="auto"/>
        <w:jc w:val="both"/>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A93592" w:rsidRDefault="00B46E71" w:rsidP="00136366">
      <w:pPr>
        <w:pStyle w:val="Heading1"/>
        <w:tabs>
          <w:tab w:val="left" w:pos="426"/>
        </w:tabs>
        <w:spacing w:before="480" w:after="240" w:line="240" w:lineRule="auto"/>
        <w:ind w:left="425" w:hanging="425"/>
        <w:jc w:val="both"/>
      </w:pPr>
      <w:bookmarkStart w:id="40" w:name="_Toc499633779"/>
      <w:bookmarkStart w:id="41" w:name="_Toc42182862"/>
      <w:bookmarkEnd w:id="40"/>
      <w:r w:rsidRPr="00A93592">
        <w:t>1</w:t>
      </w:r>
      <w:r w:rsidR="008F17DE" w:rsidRPr="00A93592">
        <w:t>1</w:t>
      </w:r>
      <w:r w:rsidRPr="00A93592">
        <w:t xml:space="preserve">. </w:t>
      </w:r>
      <w:r w:rsidR="00136366" w:rsidRPr="00A93592">
        <w:t>Wzór wniosku o dofinansowanie projektu</w:t>
      </w:r>
      <w:bookmarkEnd w:id="41"/>
    </w:p>
    <w:p w:rsidR="00136366" w:rsidRPr="00A93592" w:rsidRDefault="00136366" w:rsidP="00136366">
      <w:pPr>
        <w:widowControl w:val="0"/>
        <w:spacing w:after="0" w:line="276" w:lineRule="auto"/>
        <w:jc w:val="both"/>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rsidR="00136366" w:rsidRPr="00A93592" w:rsidRDefault="00B46E71" w:rsidP="00136366">
      <w:pPr>
        <w:pStyle w:val="Heading1"/>
        <w:tabs>
          <w:tab w:val="left" w:pos="426"/>
        </w:tabs>
        <w:spacing w:before="480" w:after="240" w:line="240" w:lineRule="auto"/>
        <w:ind w:left="425" w:hanging="425"/>
        <w:jc w:val="both"/>
      </w:pPr>
      <w:bookmarkStart w:id="42" w:name="_Toc499633781"/>
      <w:bookmarkStart w:id="43" w:name="_Toc42182863"/>
      <w:bookmarkEnd w:id="42"/>
      <w:r w:rsidRPr="00A93592">
        <w:lastRenderedPageBreak/>
        <w:t>1</w:t>
      </w:r>
      <w:r w:rsidR="008F17DE" w:rsidRPr="00A93592">
        <w:t>2</w:t>
      </w:r>
      <w:r w:rsidRPr="00A93592">
        <w:t xml:space="preserve">. </w:t>
      </w:r>
      <w:r w:rsidR="00136366" w:rsidRPr="00A93592">
        <w:t>Wzór umowy o dofinansowanie projektu</w:t>
      </w:r>
      <w:bookmarkEnd w:id="43"/>
    </w:p>
    <w:p w:rsidR="00136366" w:rsidRPr="00A93592" w:rsidRDefault="00136366" w:rsidP="00136366">
      <w:pPr>
        <w:autoSpaceDE w:val="0"/>
        <w:autoSpaceDN w:val="0"/>
        <w:adjustRightInd w:val="0"/>
        <w:spacing w:after="0" w:line="276" w:lineRule="auto"/>
        <w:jc w:val="both"/>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93592" w:rsidRDefault="00136366" w:rsidP="00136366">
      <w:pPr>
        <w:autoSpaceDE w:val="0"/>
        <w:autoSpaceDN w:val="0"/>
        <w:adjustRightInd w:val="0"/>
        <w:spacing w:after="0" w:line="276" w:lineRule="auto"/>
        <w:jc w:val="both"/>
        <w:rPr>
          <w:rFonts w:ascii="Calibri" w:hAnsi="Calibri"/>
        </w:rPr>
      </w:pPr>
    </w:p>
    <w:p w:rsidR="00136366" w:rsidRDefault="00136366" w:rsidP="00136366">
      <w:pPr>
        <w:autoSpaceDE w:val="0"/>
        <w:autoSpaceDN w:val="0"/>
        <w:adjustRightInd w:val="0"/>
        <w:spacing w:after="0" w:line="276" w:lineRule="auto"/>
        <w:jc w:val="both"/>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A93592" w:rsidRDefault="00212E92" w:rsidP="00136366">
      <w:pPr>
        <w:autoSpaceDE w:val="0"/>
        <w:autoSpaceDN w:val="0"/>
        <w:adjustRightInd w:val="0"/>
        <w:spacing w:after="0" w:line="276" w:lineRule="auto"/>
        <w:jc w:val="both"/>
        <w:rPr>
          <w:bCs/>
        </w:rPr>
      </w:pPr>
    </w:p>
    <w:p w:rsidR="00212E92" w:rsidRPr="00A93592" w:rsidRDefault="00212E92" w:rsidP="00212E92">
      <w:pPr>
        <w:pStyle w:val="Heading1"/>
      </w:pPr>
      <w:bookmarkStart w:id="44" w:name="_Toc42182864"/>
      <w:r w:rsidRPr="00A93592">
        <w:t>1</w:t>
      </w:r>
      <w:r w:rsidR="008F17DE" w:rsidRPr="00A93592">
        <w:t>3</w:t>
      </w:r>
      <w:r w:rsidRPr="00A93592">
        <w:t>. Kryteria wyboru projektów wraz z podaniem ich znaczenia</w:t>
      </w:r>
      <w:bookmarkEnd w:id="44"/>
    </w:p>
    <w:p w:rsidR="00212E92" w:rsidRPr="00A93592" w:rsidRDefault="00212E92" w:rsidP="00212E92"/>
    <w:p w:rsidR="0092641C" w:rsidRPr="00A93592" w:rsidRDefault="00D834D6" w:rsidP="00361317">
      <w:pPr>
        <w:pStyle w:val="BodyText2"/>
        <w:spacing w:after="0" w:line="276" w:lineRule="auto"/>
        <w:jc w:val="both"/>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0" w:history="1">
        <w:r w:rsidR="00212E92" w:rsidRPr="00A93592">
          <w:rPr>
            <w:rStyle w:val="Hyperlink"/>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rsidR="00361317" w:rsidRPr="00A93592" w:rsidRDefault="00361317" w:rsidP="00361317">
      <w:pPr>
        <w:pStyle w:val="BodyText2"/>
        <w:spacing w:after="0" w:line="276" w:lineRule="auto"/>
        <w:jc w:val="both"/>
        <w:rPr>
          <w:rFonts w:asciiTheme="minorHAnsi" w:hAnsiTheme="minorHAnsi"/>
          <w:sz w:val="22"/>
          <w:szCs w:val="22"/>
        </w:rPr>
      </w:pPr>
    </w:p>
    <w:p w:rsidR="0092641C" w:rsidRPr="00A93592" w:rsidRDefault="00212E92" w:rsidP="00DB176D">
      <w:pPr>
        <w:pStyle w:val="BodyText2"/>
        <w:spacing w:after="0" w:line="276" w:lineRule="auto"/>
        <w:jc w:val="both"/>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formalno – merytoryczną.</w:t>
      </w:r>
    </w:p>
    <w:p w:rsidR="00DB176D" w:rsidRPr="00A93592" w:rsidRDefault="00DB176D" w:rsidP="001975D3">
      <w:pPr>
        <w:jc w:val="both"/>
        <w:rPr>
          <w:rFonts w:eastAsia="Times New Roman"/>
        </w:rPr>
      </w:pPr>
    </w:p>
    <w:p w:rsidR="00212E92" w:rsidRPr="00A93592" w:rsidRDefault="00212E92" w:rsidP="00212E92">
      <w:pPr>
        <w:pStyle w:val="Heading1"/>
      </w:pPr>
      <w:bookmarkStart w:id="45" w:name="_Toc499633785"/>
      <w:bookmarkStart w:id="46" w:name="_Toc42182865"/>
      <w:bookmarkEnd w:id="45"/>
      <w:r w:rsidRPr="00A93592">
        <w:t>1</w:t>
      </w:r>
      <w:r w:rsidR="008F17DE" w:rsidRPr="00A93592">
        <w:t>4</w:t>
      </w:r>
      <w:r w:rsidRPr="00A93592">
        <w:t>. Zasady finansowania projektu</w:t>
      </w:r>
      <w:bookmarkEnd w:id="46"/>
    </w:p>
    <w:p w:rsidR="00D834D6" w:rsidRPr="00A93592" w:rsidRDefault="00D834D6" w:rsidP="00B0124C">
      <w:pPr>
        <w:pStyle w:val="Default"/>
        <w:jc w:val="both"/>
        <w:rPr>
          <w:rFonts w:asciiTheme="minorHAnsi" w:hAnsiTheme="minorHAnsi"/>
          <w:color w:val="auto"/>
          <w:sz w:val="22"/>
          <w:szCs w:val="22"/>
        </w:rPr>
      </w:pPr>
    </w:p>
    <w:p w:rsidR="00212E92" w:rsidRPr="00A93592" w:rsidRDefault="00B0124C" w:rsidP="00FF7722">
      <w:pPr>
        <w:pStyle w:val="Default"/>
        <w:spacing w:line="276" w:lineRule="auto"/>
        <w:jc w:val="both"/>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rsidR="00212E92" w:rsidRPr="00A93592" w:rsidRDefault="00212E92" w:rsidP="00212E92">
      <w:pPr>
        <w:pStyle w:val="Default"/>
        <w:jc w:val="both"/>
        <w:rPr>
          <w:rFonts w:asciiTheme="minorHAnsi" w:hAnsiTheme="minorHAnsi"/>
          <w:color w:val="auto"/>
          <w:sz w:val="22"/>
          <w:szCs w:val="22"/>
        </w:rPr>
      </w:pPr>
    </w:p>
    <w:p w:rsidR="00CE5D26" w:rsidRPr="00A93592" w:rsidRDefault="00CE5D26" w:rsidP="00CE5D26">
      <w:pPr>
        <w:pStyle w:val="Default"/>
        <w:jc w:val="center"/>
        <w:rPr>
          <w:rFonts w:asciiTheme="minorHAnsi" w:hAnsiTheme="minorHAnsi"/>
          <w:color w:val="auto"/>
        </w:rPr>
      </w:pPr>
      <w:r w:rsidRPr="00225967">
        <w:rPr>
          <w:rFonts w:ascii="Calibri" w:hAnsi="Calibri"/>
          <w:b/>
          <w:color w:val="auto"/>
          <w:sz w:val="22"/>
          <w:szCs w:val="22"/>
        </w:rPr>
        <w:t>1</w:t>
      </w:r>
      <w:r>
        <w:rPr>
          <w:rFonts w:ascii="Calibri" w:hAnsi="Calibri"/>
          <w:b/>
          <w:color w:val="auto"/>
          <w:sz w:val="22"/>
          <w:szCs w:val="22"/>
        </w:rPr>
        <w:t>6</w:t>
      </w:r>
      <w:r w:rsidRPr="00225967">
        <w:rPr>
          <w:rFonts w:ascii="Calibri" w:hAnsi="Calibri"/>
          <w:b/>
          <w:color w:val="auto"/>
          <w:sz w:val="22"/>
          <w:szCs w:val="22"/>
        </w:rPr>
        <w:t> </w:t>
      </w:r>
      <w:r>
        <w:rPr>
          <w:rFonts w:ascii="Calibri" w:hAnsi="Calibri"/>
          <w:b/>
          <w:color w:val="auto"/>
          <w:sz w:val="22"/>
          <w:szCs w:val="22"/>
        </w:rPr>
        <w:t>734</w:t>
      </w:r>
      <w:r w:rsidRPr="00225967">
        <w:rPr>
          <w:rFonts w:ascii="Calibri" w:hAnsi="Calibri"/>
          <w:b/>
          <w:color w:val="auto"/>
          <w:sz w:val="22"/>
          <w:szCs w:val="22"/>
        </w:rPr>
        <w:t> </w:t>
      </w:r>
      <w:r>
        <w:rPr>
          <w:rFonts w:ascii="Calibri" w:hAnsi="Calibri"/>
          <w:b/>
          <w:color w:val="auto"/>
          <w:sz w:val="22"/>
          <w:szCs w:val="22"/>
        </w:rPr>
        <w:t>515</w:t>
      </w:r>
      <w:r w:rsidRPr="00225967">
        <w:rPr>
          <w:rFonts w:ascii="Calibri" w:hAnsi="Calibri"/>
          <w:b/>
          <w:color w:val="auto"/>
          <w:sz w:val="22"/>
          <w:szCs w:val="22"/>
        </w:rPr>
        <w:t>,00</w:t>
      </w:r>
      <w:r>
        <w:rPr>
          <w:rFonts w:ascii="Calibri" w:hAnsi="Calibri"/>
          <w:color w:val="1F497D"/>
          <w:sz w:val="22"/>
          <w:szCs w:val="22"/>
          <w:shd w:val="clear" w:color="auto" w:fill="FFFFFF"/>
        </w:rPr>
        <w:t xml:space="preserve"> </w:t>
      </w:r>
      <w:r w:rsidRPr="00A93592">
        <w:rPr>
          <w:rFonts w:asciiTheme="minorHAnsi" w:eastAsia="Calibri" w:hAnsiTheme="minorHAnsi"/>
          <w:b/>
          <w:color w:val="auto"/>
        </w:rPr>
        <w:t>EUR</w:t>
      </w:r>
    </w:p>
    <w:p w:rsidR="00CE5D26" w:rsidRPr="00A93592" w:rsidRDefault="00CE5D26" w:rsidP="00CE5D26">
      <w:pPr>
        <w:pStyle w:val="Default"/>
        <w:jc w:val="both"/>
        <w:rPr>
          <w:rFonts w:ascii="Calibri" w:hAnsi="Calibri"/>
          <w:color w:val="auto"/>
          <w:sz w:val="18"/>
          <w:szCs w:val="18"/>
        </w:rPr>
      </w:pPr>
      <w:r w:rsidRPr="00A93592">
        <w:rPr>
          <w:rFonts w:asciiTheme="minorHAnsi" w:hAnsiTheme="minorHAnsi"/>
          <w:color w:val="auto"/>
          <w:sz w:val="22"/>
          <w:szCs w:val="22"/>
        </w:rPr>
        <w:t xml:space="preserve">                                               (PLN </w:t>
      </w:r>
      <w:r>
        <w:rPr>
          <w:rFonts w:asciiTheme="minorHAnsi" w:hAnsiTheme="minorHAnsi"/>
          <w:color w:val="auto"/>
          <w:sz w:val="22"/>
          <w:szCs w:val="22"/>
        </w:rPr>
        <w:t>74 743 038</w:t>
      </w:r>
      <w:r>
        <w:rPr>
          <w:rFonts w:asciiTheme="minorHAnsi" w:hAnsiTheme="minorHAnsi" w:cs="Calibri"/>
          <w:color w:val="auto"/>
          <w:sz w:val="22"/>
          <w:szCs w:val="22"/>
        </w:rPr>
        <w:t xml:space="preserve">  PLN</w:t>
      </w:r>
      <w:r w:rsidRPr="00A93592">
        <w:rPr>
          <w:rFonts w:asciiTheme="minorHAnsi" w:hAnsiTheme="minorHAnsi"/>
          <w:color w:val="auto"/>
          <w:sz w:val="22"/>
          <w:szCs w:val="22"/>
        </w:rPr>
        <w:t>*, kurs</w:t>
      </w:r>
      <w:r>
        <w:rPr>
          <w:rFonts w:asciiTheme="minorHAnsi" w:hAnsiTheme="minorHAnsi"/>
          <w:color w:val="auto"/>
          <w:sz w:val="22"/>
          <w:szCs w:val="22"/>
        </w:rPr>
        <w:t xml:space="preserve"> </w:t>
      </w:r>
      <w:r>
        <w:rPr>
          <w:rFonts w:ascii="Calibri" w:hAnsi="Calibri"/>
          <w:color w:val="212121"/>
          <w:sz w:val="22"/>
          <w:szCs w:val="22"/>
          <w:shd w:val="clear" w:color="auto" w:fill="FFFFFF"/>
        </w:rPr>
        <w:t xml:space="preserve">4,4664** </w:t>
      </w:r>
      <w:r w:rsidRPr="00A93592">
        <w:rPr>
          <w:rFonts w:asciiTheme="minorHAnsi" w:hAnsiTheme="minorHAnsi" w:cs="Calibri"/>
          <w:color w:val="auto"/>
          <w:sz w:val="22"/>
          <w:szCs w:val="22"/>
        </w:rPr>
        <w:t xml:space="preserve">na </w:t>
      </w:r>
      <w:r>
        <w:rPr>
          <w:rFonts w:asciiTheme="minorHAnsi" w:hAnsiTheme="minorHAnsi" w:cs="Calibri"/>
          <w:color w:val="auto"/>
          <w:sz w:val="22"/>
          <w:szCs w:val="22"/>
        </w:rPr>
        <w:t xml:space="preserve">lipiec </w:t>
      </w:r>
      <w:r w:rsidRPr="00A93592">
        <w:rPr>
          <w:rFonts w:asciiTheme="minorHAnsi" w:hAnsiTheme="minorHAnsi" w:cs="Calibri"/>
          <w:color w:val="auto"/>
          <w:sz w:val="22"/>
          <w:szCs w:val="22"/>
        </w:rPr>
        <w:t xml:space="preserve"> 2020 r.</w:t>
      </w:r>
      <w:r w:rsidRPr="00A93592">
        <w:rPr>
          <w:rFonts w:asciiTheme="minorHAnsi" w:hAnsiTheme="minorHAnsi"/>
          <w:color w:val="auto"/>
          <w:sz w:val="22"/>
          <w:szCs w:val="22"/>
        </w:rPr>
        <w:t>)</w:t>
      </w:r>
      <w:r w:rsidRPr="00A93592">
        <w:rPr>
          <w:rFonts w:ascii="Calibri" w:hAnsi="Calibri"/>
          <w:color w:val="auto"/>
          <w:sz w:val="18"/>
          <w:szCs w:val="18"/>
        </w:rPr>
        <w:t xml:space="preserve"> </w:t>
      </w:r>
    </w:p>
    <w:p w:rsidR="00B0124C" w:rsidRPr="00A93592" w:rsidRDefault="00B0124C" w:rsidP="00380F37">
      <w:pPr>
        <w:pStyle w:val="Default"/>
        <w:jc w:val="both"/>
        <w:rPr>
          <w:rFonts w:ascii="Calibri" w:hAnsi="Calibri"/>
          <w:color w:val="auto"/>
          <w:sz w:val="18"/>
          <w:szCs w:val="18"/>
        </w:rPr>
      </w:pPr>
      <w:bookmarkStart w:id="47" w:name="_GoBack"/>
      <w:bookmarkEnd w:id="47"/>
    </w:p>
    <w:p w:rsidR="00006FAC" w:rsidRPr="00A93592" w:rsidRDefault="00006FAC" w:rsidP="00006FAC">
      <w:pPr>
        <w:pStyle w:val="Default"/>
        <w:jc w:val="both"/>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rsidR="00006FAC" w:rsidRPr="00A93592" w:rsidRDefault="00006FAC" w:rsidP="00006FAC">
      <w:pPr>
        <w:pStyle w:val="Default"/>
        <w:jc w:val="both"/>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rsidR="00B0124C" w:rsidRPr="00A93592" w:rsidRDefault="00B0124C" w:rsidP="00380F37">
      <w:pPr>
        <w:pStyle w:val="Default"/>
        <w:jc w:val="both"/>
        <w:rPr>
          <w:rFonts w:ascii="Calibri" w:hAnsi="Calibri"/>
          <w:color w:val="auto"/>
          <w:sz w:val="18"/>
          <w:szCs w:val="18"/>
        </w:rPr>
      </w:pPr>
    </w:p>
    <w:p w:rsidR="002741A1" w:rsidRDefault="002741A1" w:rsidP="00212E92">
      <w:pPr>
        <w:pStyle w:val="Default"/>
        <w:jc w:val="both"/>
        <w:rPr>
          <w:rFonts w:ascii="Calibri" w:hAnsi="Calibri"/>
          <w:color w:val="auto"/>
          <w:sz w:val="18"/>
          <w:szCs w:val="18"/>
        </w:rPr>
      </w:pPr>
    </w:p>
    <w:p w:rsidR="009A1EE5" w:rsidRDefault="002E147C" w:rsidP="002E147C">
      <w:pPr>
        <w:spacing w:after="100" w:afterAutospacing="1" w:line="276" w:lineRule="auto"/>
        <w:jc w:val="both"/>
        <w:rPr>
          <w:rFonts w:ascii="Calibri" w:hAnsi="Calibri"/>
          <w:sz w:val="18"/>
          <w:szCs w:val="18"/>
        </w:rPr>
      </w:pPr>
      <w:r w:rsidRPr="00E70049">
        <w:rPr>
          <w:rFonts w:ascii="Calibri" w:hAnsi="Calibri"/>
        </w:rPr>
        <w:t xml:space="preserve">W trakcie trwania naboru ION może zwiększyć limit przyjmowanych do oceny wniosków o dofinansowanie tj. powyżej 150% alokacji, w przypadku, gdy wartość dofinansowania pozytywnie ocenianych projektów w ramach puli 150% alokacji nie przekroczy tej wartości. Decyzję w tym </w:t>
      </w:r>
      <w:r w:rsidRPr="00E70049">
        <w:rPr>
          <w:rFonts w:ascii="Calibri" w:hAnsi="Calibri"/>
        </w:rPr>
        <w:lastRenderedPageBreak/>
        <w:t xml:space="preserve">zakresie podejmuje Dyrektor DIP. Informacja w tym zakresie zamieszczania jest na stronie internetowej niezwłocznie w formie komunikatu. </w:t>
      </w:r>
    </w:p>
    <w:p w:rsidR="009A1EE5" w:rsidRPr="00A93592" w:rsidRDefault="009A1EE5" w:rsidP="00212E92">
      <w:pPr>
        <w:pStyle w:val="Default"/>
        <w:jc w:val="both"/>
        <w:rPr>
          <w:rFonts w:ascii="Calibri" w:hAnsi="Calibri"/>
          <w:color w:val="auto"/>
          <w:sz w:val="18"/>
          <w:szCs w:val="18"/>
        </w:rPr>
      </w:pPr>
    </w:p>
    <w:p w:rsidR="00383A87" w:rsidRPr="00A93592" w:rsidRDefault="001803AA" w:rsidP="00383A87">
      <w:pPr>
        <w:pStyle w:val="Default"/>
        <w:tabs>
          <w:tab w:val="left" w:pos="709"/>
        </w:tabs>
        <w:spacing w:line="276" w:lineRule="auto"/>
        <w:jc w:val="both"/>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rsidR="00215F35" w:rsidRPr="00A93592" w:rsidRDefault="00215F35" w:rsidP="00383A87">
      <w:pPr>
        <w:pStyle w:val="Default"/>
        <w:tabs>
          <w:tab w:val="left" w:pos="709"/>
        </w:tabs>
        <w:spacing w:line="276" w:lineRule="auto"/>
        <w:jc w:val="both"/>
        <w:rPr>
          <w:rFonts w:ascii="Calibri" w:hAnsi="Calibri"/>
          <w:b/>
          <w:color w:val="auto"/>
          <w:sz w:val="22"/>
          <w:szCs w:val="22"/>
          <w:u w:val="single"/>
        </w:rPr>
      </w:pPr>
    </w:p>
    <w:p w:rsidR="00C74315" w:rsidRPr="00A93592" w:rsidRDefault="00C74315" w:rsidP="00383A87">
      <w:pPr>
        <w:pStyle w:val="Default"/>
        <w:tabs>
          <w:tab w:val="left" w:pos="709"/>
        </w:tabs>
        <w:spacing w:line="276" w:lineRule="auto"/>
        <w:jc w:val="both"/>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rsidR="00C74315" w:rsidRPr="00A93592" w:rsidRDefault="00C74315" w:rsidP="00383A87">
      <w:pPr>
        <w:pStyle w:val="Default"/>
        <w:tabs>
          <w:tab w:val="left" w:pos="709"/>
        </w:tabs>
        <w:spacing w:line="276" w:lineRule="auto"/>
        <w:jc w:val="both"/>
        <w:rPr>
          <w:rFonts w:ascii="Calibri" w:hAnsi="Calibri"/>
          <w:b/>
          <w:color w:val="auto"/>
          <w:sz w:val="22"/>
          <w:szCs w:val="22"/>
          <w:u w:val="single"/>
        </w:rPr>
      </w:pPr>
    </w:p>
    <w:p w:rsidR="00DE6595" w:rsidRPr="00A93592" w:rsidRDefault="003C7188" w:rsidP="00CD0351">
      <w:pPr>
        <w:pStyle w:val="Default"/>
        <w:spacing w:line="276" w:lineRule="auto"/>
        <w:jc w:val="both"/>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rsidR="003C7188" w:rsidRPr="00A93592" w:rsidRDefault="003C7188" w:rsidP="00CD0351">
      <w:pPr>
        <w:pStyle w:val="Default"/>
        <w:spacing w:line="276" w:lineRule="auto"/>
        <w:jc w:val="both"/>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rsidR="00421CD3" w:rsidRPr="00A93592" w:rsidRDefault="00421CD3" w:rsidP="00421CD3">
      <w:pPr>
        <w:spacing w:after="0"/>
        <w:ind w:left="142" w:hanging="142"/>
        <w:rPr>
          <w:rFonts w:ascii="Calibri" w:hAnsi="Calibri"/>
        </w:rPr>
      </w:pPr>
    </w:p>
    <w:p w:rsidR="00E83ADE" w:rsidRPr="00E83ADE" w:rsidRDefault="00421CD3" w:rsidP="00421CD3">
      <w:pPr>
        <w:spacing w:after="0"/>
        <w:jc w:val="both"/>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rsidR="00421CD3" w:rsidRDefault="00421CD3" w:rsidP="00CD0351">
      <w:pPr>
        <w:pStyle w:val="Default"/>
        <w:spacing w:line="276" w:lineRule="auto"/>
        <w:jc w:val="both"/>
        <w:rPr>
          <w:rFonts w:asciiTheme="minorHAnsi" w:eastAsiaTheme="minorHAnsi" w:hAnsiTheme="minorHAnsi" w:cs="Arial"/>
          <w:color w:val="auto"/>
          <w:sz w:val="20"/>
          <w:szCs w:val="20"/>
          <w:lang w:eastAsia="en-US"/>
        </w:rPr>
      </w:pPr>
    </w:p>
    <w:p w:rsidR="00E26F2E" w:rsidRPr="00107027" w:rsidRDefault="00E26F2E" w:rsidP="00E26F2E">
      <w:pPr>
        <w:spacing w:after="0"/>
        <w:jc w:val="both"/>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rsidR="00E26F2E" w:rsidRPr="00107027" w:rsidRDefault="00E26F2E" w:rsidP="00E26F2E">
      <w:pPr>
        <w:ind w:firstLine="708"/>
        <w:jc w:val="center"/>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rsidR="00E26F2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E26F2E" w:rsidRPr="0050421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CD0351" w:rsidRPr="00A93592" w:rsidRDefault="00CD0351" w:rsidP="00CD0351">
      <w:pPr>
        <w:pStyle w:val="Default"/>
        <w:spacing w:line="276" w:lineRule="auto"/>
        <w:jc w:val="both"/>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rsidR="00CD0351" w:rsidRPr="00A93592" w:rsidRDefault="00CD0351" w:rsidP="00CD0351">
      <w:pPr>
        <w:pStyle w:val="Default"/>
        <w:spacing w:line="276" w:lineRule="auto"/>
        <w:jc w:val="both"/>
        <w:rPr>
          <w:rFonts w:ascii="Calibri" w:hAnsi="Calibri"/>
          <w:color w:val="auto"/>
          <w:sz w:val="22"/>
          <w:szCs w:val="22"/>
        </w:rPr>
      </w:pPr>
    </w:p>
    <w:p w:rsidR="00CD0351" w:rsidRPr="00A93592" w:rsidRDefault="00CD0351" w:rsidP="002741A1">
      <w:pPr>
        <w:tabs>
          <w:tab w:val="left" w:pos="3290"/>
        </w:tabs>
        <w:spacing w:after="0" w:line="276" w:lineRule="auto"/>
        <w:jc w:val="both"/>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1" w:history="1">
        <w:r w:rsidR="002A0682">
          <w:rPr>
            <w:rStyle w:val="Hyperlink"/>
          </w:rPr>
          <w:t>https://dotacjacovid-turystyka.dolnyslask.pl</w:t>
        </w:r>
      </w:hyperlink>
      <w:r w:rsidR="007120C5">
        <w:rPr>
          <w:rFonts w:ascii="Calibri" w:hAnsi="Calibri"/>
        </w:rPr>
        <w:t xml:space="preserve">. </w:t>
      </w:r>
    </w:p>
    <w:p w:rsidR="00D50A19" w:rsidRPr="00A93592" w:rsidRDefault="00D50A19" w:rsidP="00212E92">
      <w:pPr>
        <w:tabs>
          <w:tab w:val="left" w:pos="3290"/>
        </w:tabs>
        <w:spacing w:after="0" w:line="240" w:lineRule="auto"/>
        <w:jc w:val="both"/>
        <w:rPr>
          <w:rFonts w:eastAsia="Times New Roman" w:cs="Arial"/>
          <w:b/>
          <w:bCs/>
          <w:lang w:eastAsia="pl-PL"/>
        </w:rPr>
      </w:pPr>
    </w:p>
    <w:p w:rsidR="00EE6A51" w:rsidRPr="00A93592" w:rsidRDefault="00EE6A51" w:rsidP="00EE6A51">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rsidR="00FF7722" w:rsidRPr="00A93592" w:rsidRDefault="00FF7722" w:rsidP="00212E92">
      <w:pPr>
        <w:tabs>
          <w:tab w:val="left" w:pos="3290"/>
        </w:tabs>
        <w:spacing w:after="0" w:line="240" w:lineRule="auto"/>
        <w:jc w:val="both"/>
        <w:rPr>
          <w:rFonts w:eastAsia="Times New Roman" w:cs="Arial"/>
          <w:b/>
          <w:bCs/>
          <w:lang w:eastAsia="pl-PL"/>
        </w:rPr>
      </w:pPr>
    </w:p>
    <w:p w:rsidR="00476FEF" w:rsidRDefault="00476FEF" w:rsidP="00E11302">
      <w:pPr>
        <w:jc w:val="both"/>
      </w:pPr>
      <w:r>
        <w:rPr>
          <w:rFonts w:ascii="Calibri" w:hAnsi="Calibri"/>
        </w:rPr>
        <w:t>Beneficjent jest zobowiązany złożyć wniosek sprawozdawczy końcowy w terminie do 30 dni kalendarzowych od dnia, do którego zobowiązany był utrzymać działalność.</w:t>
      </w:r>
    </w:p>
    <w:p w:rsidR="00AE7894" w:rsidRPr="00A93592" w:rsidRDefault="00AE7894" w:rsidP="001509BE">
      <w:pPr>
        <w:widowControl w:val="0"/>
        <w:spacing w:after="0" w:line="360" w:lineRule="auto"/>
      </w:pPr>
    </w:p>
    <w:p w:rsidR="00967C30" w:rsidRPr="00A93592" w:rsidRDefault="00967C30" w:rsidP="00967C30">
      <w:pPr>
        <w:pStyle w:val="Heading1"/>
      </w:pPr>
      <w:bookmarkStart w:id="48" w:name="_Toc499633788"/>
      <w:bookmarkStart w:id="49" w:name="_Toc42182866"/>
      <w:r w:rsidRPr="00A93592">
        <w:lastRenderedPageBreak/>
        <w:t>1</w:t>
      </w:r>
      <w:r w:rsidR="008F17DE" w:rsidRPr="00A93592">
        <w:t>5</w:t>
      </w:r>
      <w:r w:rsidRPr="00A93592">
        <w:t xml:space="preserve">. </w:t>
      </w:r>
      <w:bookmarkEnd w:id="48"/>
      <w:r w:rsidRPr="00A93592">
        <w:t>Maksymalny dopuszczalny poziom dofinansowania projektu lub maksymalna intensywność pomocy</w:t>
      </w:r>
      <w:bookmarkEnd w:id="49"/>
    </w:p>
    <w:p w:rsidR="00967C30" w:rsidRPr="00A93592" w:rsidRDefault="00967C30" w:rsidP="001509BE">
      <w:pPr>
        <w:widowControl w:val="0"/>
        <w:spacing w:after="0" w:line="360" w:lineRule="auto"/>
      </w:pPr>
    </w:p>
    <w:p w:rsidR="00D73479" w:rsidRPr="00A93592" w:rsidRDefault="008F265A" w:rsidP="00A50659">
      <w:pPr>
        <w:widowControl w:val="0"/>
        <w:spacing w:after="0" w:line="276" w:lineRule="auto"/>
        <w:jc w:val="both"/>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rsidR="00D73479" w:rsidRPr="00A93592" w:rsidRDefault="008F265A" w:rsidP="00A50659">
      <w:pPr>
        <w:widowControl w:val="0"/>
        <w:spacing w:after="0" w:line="276" w:lineRule="auto"/>
      </w:pPr>
      <w:r w:rsidRPr="00A93592">
        <w:t xml:space="preserve"> </w:t>
      </w:r>
    </w:p>
    <w:p w:rsidR="00923C44" w:rsidRPr="00A93592" w:rsidRDefault="00923C44" w:rsidP="00A50659">
      <w:pPr>
        <w:widowControl w:val="0"/>
        <w:spacing w:after="0" w:line="276" w:lineRule="auto"/>
        <w:jc w:val="both"/>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rsidR="00D73479" w:rsidRPr="00A93592" w:rsidRDefault="00D73479" w:rsidP="00A50659">
      <w:pPr>
        <w:snapToGrid w:val="0"/>
        <w:spacing w:after="0" w:line="276" w:lineRule="auto"/>
        <w:jc w:val="both"/>
        <w:rPr>
          <w:rFonts w:eastAsia="Times New Roman" w:cs="Arial"/>
          <w:b/>
          <w:kern w:val="2"/>
        </w:rPr>
      </w:pPr>
    </w:p>
    <w:p w:rsidR="00923C44" w:rsidRPr="00A93592" w:rsidRDefault="00923C44" w:rsidP="00A50659">
      <w:pPr>
        <w:snapToGrid w:val="0"/>
        <w:spacing w:after="0" w:line="276" w:lineRule="auto"/>
        <w:jc w:val="both"/>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FootnoteReference"/>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rsidR="00623EF7" w:rsidRPr="00A93592" w:rsidRDefault="00EA20DA" w:rsidP="00C076FD">
      <w:pPr>
        <w:spacing w:line="240" w:lineRule="auto"/>
        <w:jc w:val="both"/>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rsidR="008D08C0" w:rsidRPr="00A93592" w:rsidRDefault="005B3F14" w:rsidP="005B3F14">
      <w:pPr>
        <w:pStyle w:val="Heading1"/>
      </w:pPr>
      <w:bookmarkStart w:id="50" w:name="_Toc42182867"/>
      <w:r w:rsidRPr="00A93592">
        <w:t>1</w:t>
      </w:r>
      <w:r w:rsidR="008F17DE" w:rsidRPr="00A93592">
        <w:t>6</w:t>
      </w:r>
      <w:r w:rsidRPr="00A93592">
        <w:t xml:space="preserve">. </w:t>
      </w:r>
      <w:r w:rsidR="008D08C0" w:rsidRPr="00A93592">
        <w:t>Warunki stosowania uproszczonych form rozliczania wydatków</w:t>
      </w:r>
      <w:bookmarkEnd w:id="50"/>
    </w:p>
    <w:p w:rsidR="008D08C0" w:rsidRPr="00A93592" w:rsidRDefault="008D08C0" w:rsidP="008D08C0"/>
    <w:p w:rsidR="001803AA" w:rsidRDefault="001C7B59" w:rsidP="001803AA">
      <w:pPr>
        <w:jc w:val="both"/>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rsidR="007A0404" w:rsidRPr="00A93592" w:rsidRDefault="007A0404" w:rsidP="007A0404">
      <w:pPr>
        <w:spacing w:after="0" w:line="276" w:lineRule="auto"/>
        <w:jc w:val="both"/>
        <w:rPr>
          <w:rFonts w:cs="Calibri"/>
        </w:rPr>
      </w:pPr>
      <w:r w:rsidRPr="00A93592">
        <w:rPr>
          <w:rFonts w:cs="Calibri"/>
        </w:rPr>
        <w:t>Kapitał obrotowy (inaczej kapitał pracujący) stanowi nadwyżkę aktywów obrotowych nad zobowiązaniami krótkoterminowymi, czyli:</w:t>
      </w:r>
    </w:p>
    <w:p w:rsidR="007A0404" w:rsidRPr="00A93592" w:rsidRDefault="007A0404" w:rsidP="007A0404">
      <w:pPr>
        <w:spacing w:after="0" w:line="276" w:lineRule="auto"/>
        <w:jc w:val="center"/>
        <w:rPr>
          <w:rFonts w:cs="Calibri"/>
        </w:rPr>
      </w:pPr>
      <w:r w:rsidRPr="00A93592">
        <w:rPr>
          <w:rFonts w:cs="Calibri"/>
        </w:rPr>
        <w:t>kapitał obrotowy = aktywa obrotowe – zobowiązania krótkoterminowe,</w:t>
      </w:r>
    </w:p>
    <w:p w:rsidR="007A0404" w:rsidRPr="00A93592" w:rsidRDefault="007A0404" w:rsidP="007A0404">
      <w:pPr>
        <w:spacing w:after="0" w:line="276" w:lineRule="auto"/>
        <w:jc w:val="both"/>
        <w:rPr>
          <w:rFonts w:cs="Calibri"/>
        </w:rPr>
      </w:pPr>
      <w:r w:rsidRPr="00A93592">
        <w:rPr>
          <w:rFonts w:cs="Calibri"/>
        </w:rPr>
        <w:t>gdzie:</w:t>
      </w:r>
    </w:p>
    <w:p w:rsidR="007A0404" w:rsidRPr="00A93592" w:rsidRDefault="007A0404" w:rsidP="007A0404">
      <w:pPr>
        <w:pStyle w:val="Default"/>
        <w:numPr>
          <w:ilvl w:val="0"/>
          <w:numId w:val="16"/>
        </w:numPr>
        <w:suppressAutoHyphens/>
        <w:autoSpaceDN/>
        <w:adjustRightInd/>
        <w:spacing w:line="276" w:lineRule="auto"/>
        <w:jc w:val="both"/>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rsidR="007A0404" w:rsidRPr="00A93592" w:rsidRDefault="007A0404" w:rsidP="007A0404">
      <w:pPr>
        <w:spacing w:after="0" w:line="276" w:lineRule="auto"/>
        <w:ind w:left="720"/>
        <w:jc w:val="both"/>
        <w:rPr>
          <w:rFonts w:cs="Calibri"/>
          <w:color w:val="000000"/>
          <w:lang w:eastAsia="pl-PL"/>
        </w:rPr>
      </w:pPr>
      <w:r w:rsidRPr="00A93592">
        <w:rPr>
          <w:rFonts w:cs="Calibri"/>
          <w:color w:val="000000"/>
          <w:lang w:eastAsia="pl-PL"/>
        </w:rPr>
        <w:t>d) rozliczeń międzyokresowych – trwają nie dłużej niż 12 miesięcy od dnia bilansowego.</w:t>
      </w:r>
    </w:p>
    <w:p w:rsidR="007A0404" w:rsidRPr="00A93592" w:rsidRDefault="007A0404" w:rsidP="007A0404">
      <w:pPr>
        <w:numPr>
          <w:ilvl w:val="0"/>
          <w:numId w:val="16"/>
        </w:numPr>
        <w:autoSpaceDE w:val="0"/>
        <w:autoSpaceDN w:val="0"/>
        <w:adjustRightInd w:val="0"/>
        <w:spacing w:after="0" w:line="276" w:lineRule="auto"/>
        <w:jc w:val="both"/>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rsidR="007A0404" w:rsidRPr="00A93592" w:rsidRDefault="007A0404" w:rsidP="007A0404">
      <w:pPr>
        <w:autoSpaceDE w:val="0"/>
        <w:autoSpaceDN w:val="0"/>
        <w:adjustRightInd w:val="0"/>
        <w:spacing w:after="0" w:line="276" w:lineRule="auto"/>
        <w:jc w:val="both"/>
        <w:rPr>
          <w:rFonts w:cs="Calibri"/>
        </w:rPr>
      </w:pPr>
      <w:r w:rsidRPr="00A93592">
        <w:rPr>
          <w:rStyle w:val="st"/>
        </w:rPr>
        <w:t xml:space="preserve">W składzie </w:t>
      </w:r>
      <w:r w:rsidRPr="00A93592">
        <w:rPr>
          <w:rStyle w:val="Emphasis"/>
          <w:i w:val="0"/>
        </w:rPr>
        <w:t>kapitału obrotowego</w:t>
      </w:r>
      <w:r w:rsidRPr="00A93592">
        <w:rPr>
          <w:rStyle w:val="st"/>
        </w:rPr>
        <w:t xml:space="preserve"> przedsiębiorstwa mogą znaleźć się tylko te aktywa, które znajdują się w firmie krócej niż </w:t>
      </w:r>
      <w:r w:rsidRPr="00A93592">
        <w:rPr>
          <w:rStyle w:val="Emphasis"/>
          <w:i w:val="0"/>
        </w:rPr>
        <w:t>12 miesięcy</w:t>
      </w:r>
      <w:r w:rsidRPr="00A93592">
        <w:rPr>
          <w:rStyle w:val="st"/>
        </w:rPr>
        <w:t>.</w:t>
      </w:r>
      <w:r w:rsidRPr="00A93592">
        <w:rPr>
          <w:rFonts w:cs="Calibri"/>
        </w:rPr>
        <w:t xml:space="preserve"> </w:t>
      </w:r>
    </w:p>
    <w:p w:rsidR="007A0404" w:rsidRPr="00A93592" w:rsidRDefault="007A0404" w:rsidP="001803AA">
      <w:pPr>
        <w:jc w:val="both"/>
        <w:rPr>
          <w:rFonts w:cs="Calibri"/>
        </w:rPr>
      </w:pPr>
    </w:p>
    <w:p w:rsidR="001C7B59" w:rsidRPr="00A93592" w:rsidRDefault="001803AA" w:rsidP="001C7B59">
      <w:pPr>
        <w:shd w:val="clear" w:color="auto" w:fill="FFFFFF" w:themeFill="background1"/>
        <w:spacing w:line="276" w:lineRule="auto"/>
        <w:jc w:val="both"/>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rsidR="001803AA" w:rsidRPr="00A93592" w:rsidRDefault="00204C11" w:rsidP="001803AA">
      <w:pPr>
        <w:shd w:val="clear" w:color="auto" w:fill="FFFFFF" w:themeFill="background1"/>
        <w:spacing w:line="276" w:lineRule="auto"/>
        <w:jc w:val="both"/>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rsidR="001803AA" w:rsidRPr="00A93592" w:rsidRDefault="001803AA" w:rsidP="001803AA">
      <w:pPr>
        <w:shd w:val="clear" w:color="auto" w:fill="FFFFFF" w:themeFill="background1"/>
        <w:spacing w:line="276" w:lineRule="auto"/>
        <w:jc w:val="both"/>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rsidR="001803AA" w:rsidRPr="00A93592" w:rsidRDefault="001803AA" w:rsidP="001803AA">
      <w:pPr>
        <w:shd w:val="clear" w:color="auto" w:fill="FFFFFF" w:themeFill="background1"/>
        <w:spacing w:line="276" w:lineRule="auto"/>
        <w:jc w:val="both"/>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1" w:name="_Toc42182868"/>
      <w:r w:rsidRPr="00A93592">
        <w:t>1</w:t>
      </w:r>
      <w:r w:rsidR="008F17DE" w:rsidRPr="00A93592">
        <w:t>7</w:t>
      </w:r>
      <w:r w:rsidRPr="00A93592">
        <w:t>. Środki odwoławcze przysługujące wnioskodawcy</w:t>
      </w:r>
      <w:bookmarkEnd w:id="51"/>
    </w:p>
    <w:p w:rsidR="00704CB0" w:rsidRPr="00A93592" w:rsidRDefault="00704CB0" w:rsidP="00E11302">
      <w:pPr>
        <w:pStyle w:val="xl33"/>
        <w:spacing w:after="0"/>
        <w:jc w:val="both"/>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rsidR="00704CB0" w:rsidRPr="00A93592" w:rsidRDefault="00704CB0" w:rsidP="00704CB0">
      <w:pPr>
        <w:tabs>
          <w:tab w:val="left" w:pos="709"/>
        </w:tabs>
        <w:spacing w:after="0" w:line="240" w:lineRule="auto"/>
        <w:jc w:val="center"/>
      </w:pPr>
    </w:p>
    <w:p w:rsidR="00E4305B" w:rsidRPr="00A93592"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rsidR="00E4305B" w:rsidRPr="00A93592" w:rsidRDefault="00E4305B" w:rsidP="00E4305B">
      <w:pPr>
        <w:spacing w:after="0" w:line="276" w:lineRule="auto"/>
        <w:jc w:val="center"/>
        <w:rPr>
          <w:rFonts w:cs="Arial"/>
          <w:b/>
        </w:rPr>
      </w:pPr>
      <w:r w:rsidRPr="00A93592">
        <w:rPr>
          <w:rFonts w:cs="Arial"/>
          <w:b/>
        </w:rPr>
        <w:t>Dolnośląska Instytucja Pośrednicząca</w:t>
      </w:r>
    </w:p>
    <w:p w:rsidR="00E4305B" w:rsidRPr="00A93592" w:rsidRDefault="00E4305B" w:rsidP="00E4305B">
      <w:pPr>
        <w:spacing w:after="0" w:line="276" w:lineRule="auto"/>
        <w:jc w:val="center"/>
        <w:rPr>
          <w:rFonts w:cs="Arial"/>
          <w:b/>
        </w:rPr>
      </w:pPr>
      <w:r w:rsidRPr="00A93592">
        <w:rPr>
          <w:rFonts w:cs="Arial"/>
          <w:b/>
        </w:rPr>
        <w:t>ul. Strzegomska 2-4</w:t>
      </w:r>
    </w:p>
    <w:p w:rsidR="00704CB0" w:rsidRPr="00A93592" w:rsidRDefault="00E4305B" w:rsidP="00E4305B">
      <w:pPr>
        <w:spacing w:after="0" w:line="240" w:lineRule="auto"/>
        <w:jc w:val="center"/>
        <w:rPr>
          <w:rFonts w:cs="Arial"/>
          <w:b/>
        </w:rPr>
      </w:pPr>
      <w:r w:rsidRPr="00A93592">
        <w:rPr>
          <w:rFonts w:cs="Arial"/>
          <w:b/>
        </w:rPr>
        <w:t>53-611 Wrocław</w:t>
      </w:r>
    </w:p>
    <w:p w:rsidR="00704CB0" w:rsidRPr="00A93592" w:rsidRDefault="00704CB0" w:rsidP="00704CB0">
      <w:pPr>
        <w:spacing w:after="0" w:line="240" w:lineRule="auto"/>
        <w:rPr>
          <w:rFonts w:cs="Arial"/>
          <w:b/>
        </w:rPr>
      </w:pPr>
    </w:p>
    <w:p w:rsidR="009E52E7" w:rsidRDefault="009E52E7" w:rsidP="009E52E7">
      <w:pPr>
        <w:widowControl w:val="0"/>
        <w:spacing w:after="0" w:line="276" w:lineRule="auto"/>
        <w:jc w:val="both"/>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rsidR="009E52E7" w:rsidRDefault="009E52E7" w:rsidP="00704CB0">
      <w:pPr>
        <w:widowControl w:val="0"/>
        <w:spacing w:after="0" w:line="276" w:lineRule="auto"/>
      </w:pP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rsidR="009E52E7" w:rsidRP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rsidR="009E52E7" w:rsidRDefault="009E52E7" w:rsidP="00E9289A">
      <w:pPr>
        <w:widowControl w:val="0"/>
        <w:spacing w:after="0" w:line="276" w:lineRule="auto"/>
        <w:jc w:val="both"/>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2" w:name="_Toc499633793"/>
      <w:bookmarkStart w:id="53" w:name="_Toc42182869"/>
      <w:bookmarkEnd w:id="52"/>
      <w:r w:rsidRPr="00A93592">
        <w:t>1</w:t>
      </w:r>
      <w:r w:rsidR="008F17DE" w:rsidRPr="00A93592">
        <w:t>8</w:t>
      </w:r>
      <w:r w:rsidRPr="00A93592">
        <w:t xml:space="preserve">. Sposób podania do publicznej wiadomości wyników </w:t>
      </w:r>
      <w:r w:rsidR="00E70049">
        <w:t>naboru</w:t>
      </w:r>
      <w:bookmarkEnd w:id="53"/>
    </w:p>
    <w:p w:rsidR="0000654E" w:rsidRPr="00A93592" w:rsidRDefault="0000654E" w:rsidP="0000654E">
      <w:pPr>
        <w:widowControl w:val="0"/>
        <w:spacing w:after="0" w:line="276" w:lineRule="auto"/>
        <w:jc w:val="both"/>
      </w:pPr>
      <w:r w:rsidRPr="00A93592">
        <w:t xml:space="preserve">Wyniki rozstrzygnięcia </w:t>
      </w:r>
      <w:r w:rsidR="00E70049">
        <w:t>naboru</w:t>
      </w:r>
      <w:r w:rsidRPr="00A93592">
        <w:t xml:space="preserve"> DIP zamieszcza na swojej stronie internetowej (www.dip.dolnyslask.pl) oraz na portalu Funduszy Europejskich </w:t>
      </w:r>
      <w:hyperlink r:id="rId22"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rsidR="0000654E" w:rsidRPr="00A93592" w:rsidRDefault="0000654E" w:rsidP="00884DDD">
      <w:pPr>
        <w:widowControl w:val="0"/>
        <w:spacing w:after="0" w:line="276" w:lineRule="auto"/>
        <w:jc w:val="both"/>
      </w:pPr>
    </w:p>
    <w:p w:rsidR="00884DDD" w:rsidRPr="00A93592" w:rsidRDefault="00884DDD" w:rsidP="00884DDD">
      <w:pPr>
        <w:widowControl w:val="0"/>
        <w:spacing w:after="0" w:line="276" w:lineRule="auto"/>
        <w:jc w:val="both"/>
        <w:rPr>
          <w:b/>
          <w:color w:val="000000" w:themeColor="text1"/>
          <w:sz w:val="28"/>
          <w:szCs w:val="24"/>
        </w:rPr>
      </w:pPr>
      <w:r w:rsidRPr="00A93592">
        <w:t>Każdy Wnioskodawca zostaje powiadomiony pisemnie o zakończeniu oceny jego projektu.</w:t>
      </w:r>
    </w:p>
    <w:p w:rsidR="00704CB0" w:rsidRPr="00A93592" w:rsidRDefault="008F17DE" w:rsidP="00704CB0">
      <w:pPr>
        <w:pStyle w:val="Heading1"/>
        <w:tabs>
          <w:tab w:val="left" w:pos="426"/>
        </w:tabs>
        <w:spacing w:before="480" w:after="240" w:line="240" w:lineRule="auto"/>
        <w:ind w:left="425" w:hanging="425"/>
        <w:jc w:val="both"/>
      </w:pPr>
      <w:bookmarkStart w:id="54" w:name="_Toc499633795"/>
      <w:bookmarkStart w:id="55" w:name="_Toc42182870"/>
      <w:bookmarkEnd w:id="54"/>
      <w:r w:rsidRPr="00A93592">
        <w:t>19</w:t>
      </w:r>
      <w:r w:rsidR="00704CB0" w:rsidRPr="00A93592">
        <w:t>. Warunki zawarcia umowy o dofinansowanie projektu</w:t>
      </w:r>
      <w:bookmarkEnd w:id="55"/>
    </w:p>
    <w:p w:rsidR="0000654E" w:rsidRPr="006C5402" w:rsidRDefault="0000654E" w:rsidP="0000654E">
      <w:pPr>
        <w:spacing w:after="0" w:line="276" w:lineRule="auto"/>
        <w:jc w:val="both"/>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rsidR="002741A1" w:rsidRPr="00A93592" w:rsidRDefault="002741A1" w:rsidP="00704CB0">
      <w:pPr>
        <w:spacing w:after="0" w:line="276" w:lineRule="auto"/>
        <w:jc w:val="both"/>
        <w:rPr>
          <w:rFonts w:cs="Arial"/>
        </w:rPr>
      </w:pPr>
    </w:p>
    <w:p w:rsidR="00704CB0" w:rsidRPr="00A93592" w:rsidRDefault="00704CB0" w:rsidP="00704CB0">
      <w:pPr>
        <w:autoSpaceDE w:val="0"/>
        <w:autoSpaceDN w:val="0"/>
        <w:adjustRightInd w:val="0"/>
        <w:spacing w:after="0" w:line="276" w:lineRule="auto"/>
        <w:jc w:val="both"/>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rsidR="00704CB0" w:rsidRPr="00A93592" w:rsidRDefault="00704CB0" w:rsidP="00704CB0">
      <w:pPr>
        <w:spacing w:after="0" w:line="276" w:lineRule="auto"/>
        <w:jc w:val="both"/>
        <w:rPr>
          <w:rFonts w:cs="Arial"/>
        </w:rPr>
      </w:pPr>
    </w:p>
    <w:p w:rsidR="00920B36" w:rsidRPr="00A93592" w:rsidRDefault="00704CB0" w:rsidP="00704CB0">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rsidR="00704CB0" w:rsidRPr="00A93592" w:rsidRDefault="00F14D36" w:rsidP="00704CB0">
      <w:pPr>
        <w:pStyle w:val="Heading1"/>
        <w:tabs>
          <w:tab w:val="left" w:pos="426"/>
        </w:tabs>
        <w:spacing w:before="480" w:after="240" w:line="240" w:lineRule="auto"/>
        <w:ind w:left="425" w:hanging="425"/>
        <w:jc w:val="both"/>
        <w:rPr>
          <w:szCs w:val="24"/>
        </w:rPr>
      </w:pPr>
      <w:bookmarkStart w:id="56" w:name="_Toc499633797"/>
      <w:bookmarkStart w:id="57" w:name="_Toc499633798"/>
      <w:bookmarkStart w:id="58" w:name="_Toc499633799"/>
      <w:bookmarkStart w:id="59" w:name="_Toc42182871"/>
      <w:bookmarkEnd w:id="56"/>
      <w:bookmarkEnd w:id="57"/>
      <w:bookmarkEnd w:id="58"/>
      <w:r w:rsidRPr="00A93592">
        <w:t>2</w:t>
      </w:r>
      <w:r w:rsidR="008F17DE" w:rsidRPr="00A93592">
        <w:t>0</w:t>
      </w:r>
      <w:r w:rsidR="00704CB0" w:rsidRPr="00A93592">
        <w:t xml:space="preserve">. Forma i sposób udzielania wnioskodawcy wyjaśnień w kwestiach dotyczących </w:t>
      </w:r>
      <w:r w:rsidR="00E70049">
        <w:t>naboru</w:t>
      </w:r>
      <w:bookmarkEnd w:id="59"/>
    </w:p>
    <w:p w:rsidR="00704CB0" w:rsidRPr="00A93592" w:rsidRDefault="00704CB0" w:rsidP="00704CB0">
      <w:pPr>
        <w:widowControl w:val="0"/>
        <w:spacing w:after="0" w:line="276" w:lineRule="auto"/>
        <w:rPr>
          <w:color w:val="000000" w:themeColor="text1"/>
          <w:szCs w:val="24"/>
        </w:rPr>
      </w:pPr>
    </w:p>
    <w:p w:rsidR="00884DDD" w:rsidRPr="00A93592" w:rsidRDefault="00884DDD" w:rsidP="00884DDD">
      <w:pPr>
        <w:autoSpaceDE w:val="0"/>
        <w:autoSpaceDN w:val="0"/>
        <w:adjustRightInd w:val="0"/>
        <w:jc w:val="both"/>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rsidR="00884DDD" w:rsidRPr="00A93592" w:rsidRDefault="00884DDD" w:rsidP="00884DDD">
      <w:pPr>
        <w:autoSpaceDE w:val="0"/>
        <w:autoSpaceDN w:val="0"/>
        <w:adjustRightInd w:val="0"/>
        <w:jc w:val="both"/>
      </w:pPr>
      <w:r w:rsidRPr="00A93592">
        <w:t>Zapytania do DIP można składać za pomocą:</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A93592">
        <w:rPr>
          <w:lang w:val="en-US"/>
        </w:rPr>
        <w:t xml:space="preserve">E – mail: </w:t>
      </w:r>
      <w:hyperlink r:id="rId23" w:history="1">
        <w:r w:rsidRPr="00A93592">
          <w:rPr>
            <w:rStyle w:val="Hyperlink"/>
            <w:color w:val="auto"/>
            <w:lang w:val="en-US"/>
          </w:rPr>
          <w:t>info.dip@umwd.pl</w:t>
        </w:r>
      </w:hyperlink>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Telefonu: 71 776 58 13</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rsidR="00884DDD" w:rsidRPr="00A93592" w:rsidRDefault="00884DDD" w:rsidP="00884DDD">
      <w:pPr>
        <w:autoSpaceDE w:val="0"/>
        <w:autoSpaceDN w:val="0"/>
        <w:adjustRightInd w:val="0"/>
        <w:spacing w:after="0" w:line="240" w:lineRule="auto"/>
        <w:ind w:left="249"/>
      </w:pPr>
    </w:p>
    <w:p w:rsidR="00884DDD" w:rsidRPr="00A93592" w:rsidRDefault="00884DDD" w:rsidP="00884DDD">
      <w:pPr>
        <w:spacing w:after="0" w:line="240" w:lineRule="auto"/>
        <w:jc w:val="center"/>
        <w:rPr>
          <w:rFonts w:cs="Arial"/>
          <w:b/>
        </w:rPr>
      </w:pPr>
      <w:r w:rsidRPr="00A93592">
        <w:rPr>
          <w:rFonts w:cs="Arial"/>
          <w:b/>
        </w:rPr>
        <w:t>Dolnośląska Instytucja Pośrednicząca</w:t>
      </w:r>
    </w:p>
    <w:p w:rsidR="00884DDD" w:rsidRPr="00A93592" w:rsidRDefault="00884DDD" w:rsidP="00884DDD">
      <w:pPr>
        <w:spacing w:after="0" w:line="240" w:lineRule="auto"/>
        <w:jc w:val="center"/>
      </w:pPr>
      <w:r w:rsidRPr="00A93592">
        <w:t>ul. Strzegomska 2-4</w:t>
      </w:r>
    </w:p>
    <w:p w:rsidR="00884DDD" w:rsidRPr="00A93592" w:rsidRDefault="00884DDD" w:rsidP="00884DDD">
      <w:pPr>
        <w:spacing w:after="0" w:line="240" w:lineRule="auto"/>
        <w:jc w:val="center"/>
      </w:pPr>
      <w:r w:rsidRPr="00A93592">
        <w:t>53-611 Wrocław</w:t>
      </w:r>
    </w:p>
    <w:p w:rsidR="00704CB0" w:rsidRPr="00A93592" w:rsidRDefault="00704CB0" w:rsidP="00704CB0">
      <w:pPr>
        <w:spacing w:after="0" w:line="240" w:lineRule="auto"/>
        <w:jc w:val="center"/>
        <w:rPr>
          <w:rFonts w:cs="Arial"/>
          <w:b/>
        </w:rPr>
      </w:pPr>
    </w:p>
    <w:p w:rsidR="00704CB0" w:rsidRDefault="00704CB0" w:rsidP="0057172B">
      <w:pPr>
        <w:widowControl w:val="0"/>
        <w:spacing w:after="0" w:line="276" w:lineRule="auto"/>
        <w:jc w:val="both"/>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rsidR="00704CB0" w:rsidRPr="00A93592" w:rsidRDefault="00F14D36" w:rsidP="00704CB0">
      <w:pPr>
        <w:pStyle w:val="Heading1"/>
        <w:tabs>
          <w:tab w:val="left" w:pos="426"/>
        </w:tabs>
        <w:spacing w:before="480" w:after="240" w:line="240" w:lineRule="auto"/>
        <w:ind w:left="425" w:hanging="425"/>
        <w:jc w:val="both"/>
        <w:rPr>
          <w:szCs w:val="24"/>
        </w:rPr>
      </w:pPr>
      <w:bookmarkStart w:id="60" w:name="_Toc499633801"/>
      <w:bookmarkStart w:id="61" w:name="_Toc42182872"/>
      <w:bookmarkEnd w:id="60"/>
      <w:r w:rsidRPr="00A93592">
        <w:t>2</w:t>
      </w:r>
      <w:r w:rsidR="008F17DE" w:rsidRPr="00A93592">
        <w:t>1</w:t>
      </w:r>
      <w:r w:rsidR="00704CB0" w:rsidRPr="00A93592">
        <w:t xml:space="preserve">. Orientacyjny termin rozstrzygnięcia </w:t>
      </w:r>
      <w:r w:rsidR="00E70049">
        <w:t>naboru</w:t>
      </w:r>
      <w:bookmarkEnd w:id="61"/>
    </w:p>
    <w:p w:rsidR="00704CB0" w:rsidRPr="00A93592" w:rsidRDefault="00704CB0" w:rsidP="00704CB0">
      <w:pPr>
        <w:widowControl w:val="0"/>
        <w:spacing w:after="0" w:line="276" w:lineRule="auto"/>
        <w:rPr>
          <w:color w:val="000000" w:themeColor="text1"/>
          <w:szCs w:val="24"/>
        </w:rPr>
      </w:pPr>
    </w:p>
    <w:p w:rsidR="00704CB0" w:rsidRPr="00A93592" w:rsidRDefault="00704CB0" w:rsidP="00704CB0">
      <w:pPr>
        <w:autoSpaceDE w:val="0"/>
        <w:autoSpaceDN w:val="0"/>
        <w:adjustRightInd w:val="0"/>
        <w:jc w:val="both"/>
      </w:pPr>
      <w:r w:rsidRPr="00A93592">
        <w:t xml:space="preserve">Orientacyjny termin rozstrzygnięcia </w:t>
      </w:r>
      <w:r w:rsidR="00E70049">
        <w:t>naboru</w:t>
      </w:r>
      <w:r w:rsidRPr="00A93592">
        <w:t>:</w:t>
      </w:r>
      <w:r w:rsidRPr="00A93592">
        <w:rPr>
          <w:b/>
        </w:rPr>
        <w:t xml:space="preserve"> </w:t>
      </w:r>
      <w:r w:rsidR="00367312">
        <w:rPr>
          <w:b/>
        </w:rPr>
        <w:t xml:space="preserve">wrzesień </w:t>
      </w:r>
      <w:r w:rsidR="001E472B" w:rsidRPr="00A93592">
        <w:rPr>
          <w:b/>
        </w:rPr>
        <w:t>2020</w:t>
      </w:r>
      <w:r w:rsidRPr="00A93592">
        <w:rPr>
          <w:b/>
        </w:rPr>
        <w:t xml:space="preserve"> r.</w:t>
      </w:r>
    </w:p>
    <w:p w:rsidR="00704CB0" w:rsidRPr="00A93592" w:rsidRDefault="001D0C05" w:rsidP="00704CB0">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rsidR="00704CB0" w:rsidRPr="00A93592" w:rsidRDefault="00704CB0" w:rsidP="00704CB0">
      <w:pPr>
        <w:pStyle w:val="Heading1"/>
        <w:tabs>
          <w:tab w:val="left" w:pos="426"/>
        </w:tabs>
        <w:spacing w:before="480" w:after="240" w:line="240" w:lineRule="auto"/>
        <w:ind w:left="425" w:hanging="425"/>
        <w:jc w:val="both"/>
      </w:pPr>
      <w:bookmarkStart w:id="62" w:name="_Toc499633803"/>
      <w:bookmarkStart w:id="63" w:name="_Toc42182873"/>
      <w:bookmarkEnd w:id="62"/>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3"/>
    </w:p>
    <w:p w:rsidR="00704CB0" w:rsidRPr="00A93592" w:rsidRDefault="00704CB0" w:rsidP="0057172B">
      <w:pPr>
        <w:spacing w:before="120" w:after="120" w:line="276" w:lineRule="auto"/>
        <w:jc w:val="both"/>
      </w:pPr>
      <w:r w:rsidRPr="00A93592">
        <w:t xml:space="preserve">DIP zastrzega sobie prawo do anulowania </w:t>
      </w:r>
      <w:r w:rsidR="00E70049">
        <w:t>naboru</w:t>
      </w:r>
      <w:r w:rsidRPr="00A93592">
        <w:t xml:space="preserve"> w następujących przypadkach do momentu zatwierdzenia listy rankingowej:</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4" w:history="1">
        <w:r w:rsidR="002A0682">
          <w:rPr>
            <w:rStyle w:val="Hyperlink"/>
          </w:rPr>
          <w:t>https://dotacjacovid-turystyka.dolnyslask.pl</w:t>
        </w:r>
      </w:hyperlink>
      <w:r w:rsidR="00AE0DD1">
        <w:t>.</w:t>
      </w:r>
      <w:r w:rsidR="000B6548">
        <w:rPr>
          <w:rFonts w:cstheme="minorHAnsi"/>
        </w:rPr>
        <w:t xml:space="preserve"> </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A93592" w:rsidRDefault="00704CB0" w:rsidP="00704CB0">
      <w:pPr>
        <w:spacing w:before="120" w:after="120" w:line="276" w:lineRule="auto"/>
        <w:jc w:val="both"/>
        <w:rPr>
          <w:rFonts w:cs="Arial"/>
        </w:rPr>
      </w:pPr>
    </w:p>
    <w:p w:rsidR="00704CB0" w:rsidRPr="00A93592" w:rsidRDefault="00704CB0" w:rsidP="00704CB0">
      <w:pPr>
        <w:spacing w:before="120" w:after="120" w:line="276" w:lineRule="auto"/>
        <w:jc w:val="both"/>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rsidR="00704CB0" w:rsidRPr="00A93592" w:rsidRDefault="00704CB0" w:rsidP="00704CB0">
      <w:pPr>
        <w:spacing w:before="120" w:after="120" w:line="276" w:lineRule="auto"/>
        <w:jc w:val="both"/>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A93592" w:rsidRDefault="0000654E" w:rsidP="0057172B">
      <w:pPr>
        <w:tabs>
          <w:tab w:val="num" w:pos="1149"/>
        </w:tabs>
        <w:autoSpaceDE w:val="0"/>
        <w:autoSpaceDN w:val="0"/>
        <w:adjustRightInd w:val="0"/>
        <w:spacing w:before="120" w:after="120" w:line="276" w:lineRule="auto"/>
        <w:jc w:val="both"/>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5" w:history="1">
        <w:r w:rsidR="00704CB0" w:rsidRPr="00A93592">
          <w:rPr>
            <w:rStyle w:val="Hyperlink"/>
            <w:rFonts w:cs="Calibri"/>
            <w:color w:val="auto"/>
          </w:rPr>
          <w:t>www.rpo.dolnyslask.pl</w:t>
        </w:r>
      </w:hyperlink>
      <w:r w:rsidR="00B53FBB" w:rsidRPr="00A93592">
        <w:rPr>
          <w:rStyle w:val="Hyperlink"/>
          <w:rFonts w:cs="Calibri"/>
          <w:color w:val="auto"/>
        </w:rPr>
        <w:t xml:space="preserve">, </w:t>
      </w:r>
      <w:hyperlink r:id="rId26" w:history="1">
        <w:r w:rsidR="001B31AB" w:rsidRPr="00A93592">
          <w:rPr>
            <w:rStyle w:val="Hyperlink"/>
            <w:rFonts w:cs="Calibri"/>
          </w:rPr>
          <w:t>www.dip.dolnyslask.pl</w:t>
        </w:r>
      </w:hyperlink>
      <w:r w:rsidRPr="00A93592">
        <w:rPr>
          <w:rStyle w:val="Hyperlink"/>
          <w:rFonts w:cs="Calibri"/>
          <w:color w:val="auto"/>
          <w:u w:val="none"/>
        </w:rPr>
        <w:t>.</w:t>
      </w:r>
    </w:p>
    <w:p w:rsidR="00704CB0" w:rsidRPr="00A93592" w:rsidRDefault="00D64A7E" w:rsidP="00704CB0">
      <w:pPr>
        <w:pStyle w:val="Heading1"/>
        <w:tabs>
          <w:tab w:val="left" w:pos="426"/>
        </w:tabs>
        <w:spacing w:before="480" w:after="240" w:line="240" w:lineRule="auto"/>
        <w:ind w:left="425" w:hanging="425"/>
        <w:jc w:val="both"/>
      </w:pPr>
      <w:bookmarkStart w:id="64" w:name="_Toc499633805"/>
      <w:bookmarkStart w:id="65" w:name="_Toc499633806"/>
      <w:bookmarkStart w:id="66" w:name="_Toc42182874"/>
      <w:bookmarkEnd w:id="64"/>
      <w:bookmarkEnd w:id="65"/>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6"/>
    </w:p>
    <w:p w:rsidR="00704CB0" w:rsidRPr="00A93592" w:rsidRDefault="00704CB0" w:rsidP="00704CB0">
      <w:pPr>
        <w:widowControl w:val="0"/>
        <w:spacing w:after="0" w:line="276" w:lineRule="auto"/>
      </w:pPr>
    </w:p>
    <w:p w:rsidR="00704CB0" w:rsidRDefault="00704CB0" w:rsidP="00B2311E">
      <w:pPr>
        <w:spacing w:after="0"/>
        <w:jc w:val="both"/>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rsidR="00531D3F" w:rsidRPr="00A93592" w:rsidRDefault="00531D3F" w:rsidP="00B2311E">
      <w:pPr>
        <w:spacing w:after="0"/>
        <w:jc w:val="both"/>
        <w:rPr>
          <w:rFonts w:eastAsia="Times New Roman" w:cs="Times New Roman"/>
        </w:rPr>
      </w:pPr>
    </w:p>
    <w:p w:rsidR="00D64A7E" w:rsidRPr="00A93592" w:rsidRDefault="00D64A7E" w:rsidP="00D64A7E">
      <w:pPr>
        <w:pStyle w:val="Heading1"/>
        <w:tabs>
          <w:tab w:val="left" w:pos="426"/>
        </w:tabs>
        <w:spacing w:before="480" w:after="240" w:line="240" w:lineRule="auto"/>
        <w:ind w:left="425" w:hanging="425"/>
        <w:jc w:val="both"/>
      </w:pPr>
      <w:bookmarkStart w:id="67" w:name="_Toc42182875"/>
      <w:r w:rsidRPr="00A93592">
        <w:lastRenderedPageBreak/>
        <w:t>2</w:t>
      </w:r>
      <w:r w:rsidR="008F17DE" w:rsidRPr="00A93592">
        <w:t>4</w:t>
      </w:r>
      <w:r w:rsidRPr="00A93592">
        <w:t>. Wskaźniki</w:t>
      </w:r>
      <w:bookmarkEnd w:id="67"/>
      <w:r w:rsidRPr="00A93592">
        <w:t xml:space="preserve"> </w:t>
      </w:r>
    </w:p>
    <w:p w:rsidR="00D64A7E" w:rsidRPr="00A93592" w:rsidRDefault="00D64A7E" w:rsidP="00D64A7E">
      <w:pPr>
        <w:widowControl w:val="0"/>
        <w:spacing w:after="0" w:line="276" w:lineRule="auto"/>
        <w:rPr>
          <w:rFonts w:cs="Arial"/>
          <w:sz w:val="20"/>
        </w:rPr>
      </w:pPr>
    </w:p>
    <w:p w:rsidR="00297951" w:rsidRPr="00A93592" w:rsidRDefault="00297951" w:rsidP="00297951">
      <w:pPr>
        <w:spacing w:after="120" w:line="276" w:lineRule="auto"/>
        <w:jc w:val="both"/>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rsidR="00297951" w:rsidRPr="00A93592" w:rsidRDefault="00297951" w:rsidP="00297951">
      <w:pPr>
        <w:spacing w:after="120" w:line="276" w:lineRule="auto"/>
        <w:jc w:val="both"/>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rsidR="00297951" w:rsidRDefault="008676A0" w:rsidP="008676A0">
      <w:pPr>
        <w:autoSpaceDE w:val="0"/>
        <w:autoSpaceDN w:val="0"/>
        <w:adjustRightInd w:val="0"/>
        <w:spacing w:after="0" w:line="276" w:lineRule="auto"/>
        <w:jc w:val="both"/>
        <w:rPr>
          <w:rFonts w:cs="Calibri"/>
        </w:rPr>
      </w:pPr>
      <w:r>
        <w:rPr>
          <w:rFonts w:cs="Calibri"/>
        </w:rPr>
        <w:t xml:space="preserve">Obligatoryjne </w:t>
      </w:r>
      <w:r w:rsidR="00297951" w:rsidRPr="00A93592">
        <w:rPr>
          <w:rFonts w:cs="Calibri"/>
        </w:rPr>
        <w:t>wskaźnik</w:t>
      </w:r>
      <w:r>
        <w:rPr>
          <w:rFonts w:cs="Calibri"/>
        </w:rPr>
        <w:t>i ujęte w RPO WD, SZOOP RPO WD.</w:t>
      </w:r>
    </w:p>
    <w:p w:rsidR="008676A0" w:rsidRPr="00A93592" w:rsidRDefault="008676A0" w:rsidP="008676A0">
      <w:pPr>
        <w:autoSpaceDE w:val="0"/>
        <w:autoSpaceDN w:val="0"/>
        <w:adjustRightInd w:val="0"/>
        <w:spacing w:after="0" w:line="276" w:lineRule="auto"/>
        <w:jc w:val="both"/>
        <w:rPr>
          <w:rFonts w:cs="Calibri"/>
        </w:rPr>
      </w:pPr>
    </w:p>
    <w:p w:rsidR="001B31AB" w:rsidRPr="00A93592" w:rsidRDefault="001B31AB" w:rsidP="001B31AB">
      <w:pPr>
        <w:spacing w:after="120" w:line="276" w:lineRule="auto"/>
        <w:jc w:val="both"/>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rsidR="00297951" w:rsidRPr="00A93592" w:rsidRDefault="00297951" w:rsidP="00297951">
      <w:pPr>
        <w:spacing w:after="120" w:line="276" w:lineRule="auto"/>
        <w:jc w:val="both"/>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B3246B">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B3246B">
            <w:pPr>
              <w:spacing w:after="0" w:line="240" w:lineRule="auto"/>
              <w:jc w:val="center"/>
            </w:pPr>
            <w:r w:rsidRPr="00A93592">
              <w:t>RPO WD 2014-2020</w:t>
            </w:r>
          </w:p>
          <w:p w:rsidR="00232D07" w:rsidRPr="00A93592" w:rsidRDefault="00232D07" w:rsidP="00232D07">
            <w:pPr>
              <w:spacing w:after="0" w:line="240" w:lineRule="auto"/>
              <w:jc w:val="center"/>
              <w:rPr>
                <w:rFonts w:eastAsia="Times New Roman" w:cs="Arial"/>
                <w:sz w:val="20"/>
                <w:szCs w:val="20"/>
                <w:lang w:eastAsia="pl-PL"/>
              </w:rP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Pr>
                <w:rFonts w:cs="Arial"/>
              </w:rPr>
              <w:t>Liczba przedsiębiorstw otrzymujących dotacje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232D07">
            <w:pPr>
              <w:spacing w:after="0" w:line="240" w:lineRule="auto"/>
              <w:jc w:val="center"/>
            </w:pPr>
            <w:r w:rsidRPr="00A93592">
              <w:t>RPO WD 2014-2020</w:t>
            </w:r>
          </w:p>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bl>
    <w:p w:rsidR="000B3D1C" w:rsidRDefault="000B3D1C" w:rsidP="00297951">
      <w:pPr>
        <w:autoSpaceDE w:val="0"/>
        <w:autoSpaceDN w:val="0"/>
        <w:adjustRightInd w:val="0"/>
        <w:spacing w:after="120" w:line="276" w:lineRule="auto"/>
        <w:jc w:val="both"/>
        <w:rPr>
          <w:rFonts w:ascii="Calibri" w:hAnsi="Calibri" w:cs="Arial"/>
        </w:rPr>
      </w:pPr>
    </w:p>
    <w:p w:rsidR="001B4511" w:rsidRDefault="00471C7F" w:rsidP="00297951">
      <w:pPr>
        <w:autoSpaceDE w:val="0"/>
        <w:autoSpaceDN w:val="0"/>
        <w:adjustRightInd w:val="0"/>
        <w:spacing w:after="120" w:line="276" w:lineRule="auto"/>
        <w:jc w:val="both"/>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471C7F">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rsidR="00232D07" w:rsidRPr="00A93592" w:rsidRDefault="006A5C95" w:rsidP="00471C7F">
            <w:pPr>
              <w:spacing w:after="0" w:line="240" w:lineRule="auto"/>
              <w:jc w:val="center"/>
              <w:rPr>
                <w:rFonts w:eastAsia="Times New Roman" w:cs="Arial"/>
                <w:sz w:val="20"/>
                <w:szCs w:val="20"/>
                <w:lang w:eastAsia="pl-PL"/>
              </w:rPr>
            </w:pPr>
            <w:r>
              <w:rPr>
                <w:rFonts w:eastAsia="Times New Roman" w:cs="Arial"/>
                <w:sz w:val="20"/>
                <w:szCs w:val="20"/>
                <w:lang w:eastAsia="pl-PL"/>
              </w:rPr>
              <w:t>liczba</w:t>
            </w:r>
            <w:r w:rsidRPr="006A5C95">
              <w:rPr>
                <w:rFonts w:eastAsia="Times New Roman" w:cs="Arial"/>
                <w:sz w:val="20"/>
                <w:szCs w:val="20"/>
                <w:lang w:eastAsia="pl-PL"/>
              </w:rPr>
              <w:t xml:space="preserve"> stawek jednostkowych</w:t>
            </w:r>
          </w:p>
        </w:tc>
        <w:tc>
          <w:tcPr>
            <w:tcW w:w="1418"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471C7F">
            <w:pPr>
              <w:spacing w:after="0" w:line="240" w:lineRule="auto"/>
              <w:jc w:val="center"/>
              <w:rPr>
                <w:rFonts w:eastAsia="Times New Roman" w:cs="Arial"/>
                <w:sz w:val="20"/>
                <w:szCs w:val="20"/>
                <w:lang w:eastAsia="pl-PL"/>
              </w:rPr>
            </w:pPr>
            <w:r w:rsidRPr="00A93592">
              <w:rPr>
                <w:b/>
                <w:sz w:val="20"/>
                <w:szCs w:val="20"/>
              </w:rPr>
              <w:t>Wskaźnik obligatoryjny dla naboru.</w:t>
            </w:r>
          </w:p>
        </w:tc>
      </w:tr>
    </w:tbl>
    <w:p w:rsidR="00471C7F" w:rsidRPr="00A93592" w:rsidRDefault="00471C7F" w:rsidP="00297951">
      <w:pPr>
        <w:autoSpaceDE w:val="0"/>
        <w:autoSpaceDN w:val="0"/>
        <w:adjustRightInd w:val="0"/>
        <w:spacing w:after="120" w:line="276" w:lineRule="auto"/>
        <w:jc w:val="both"/>
        <w:rPr>
          <w:rFonts w:ascii="Calibri" w:hAnsi="Calibri" w:cs="Arial"/>
        </w:rPr>
      </w:pPr>
    </w:p>
    <w:p w:rsidR="001B31AB" w:rsidRPr="00A93592" w:rsidRDefault="00FD43F1" w:rsidP="00FD43F1">
      <w:pPr>
        <w:autoSpaceDE w:val="0"/>
        <w:autoSpaceDN w:val="0"/>
        <w:adjustRightInd w:val="0"/>
        <w:spacing w:before="120" w:after="120" w:line="276" w:lineRule="auto"/>
        <w:jc w:val="both"/>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rsidR="00FD43F1" w:rsidRPr="00A93592" w:rsidRDefault="00FD43F1"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rsidR="00FD43F1" w:rsidRPr="00A93592" w:rsidRDefault="001B31AB"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rsidR="00E559F4" w:rsidRPr="00A93592" w:rsidRDefault="00E559F4" w:rsidP="00E559F4">
      <w:pPr>
        <w:pStyle w:val="Heading1"/>
        <w:tabs>
          <w:tab w:val="left" w:pos="426"/>
        </w:tabs>
        <w:spacing w:before="480" w:after="240" w:line="240" w:lineRule="auto"/>
        <w:ind w:left="425" w:hanging="425"/>
        <w:jc w:val="both"/>
      </w:pPr>
      <w:bookmarkStart w:id="68" w:name="_Toc42182876"/>
      <w:r w:rsidRPr="00A93592">
        <w:t>2</w:t>
      </w:r>
      <w:r w:rsidR="008F17DE" w:rsidRPr="00A93592">
        <w:t>5</w:t>
      </w:r>
      <w:r w:rsidRPr="00A93592">
        <w:t>. Pomoc publiczna</w:t>
      </w:r>
      <w:bookmarkEnd w:id="68"/>
    </w:p>
    <w:p w:rsidR="00BF401A" w:rsidRPr="00A93592" w:rsidRDefault="00C94693" w:rsidP="00041CAD">
      <w:pPr>
        <w:snapToGrid w:val="0"/>
        <w:jc w:val="both"/>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0.03.2020, str. 1 z późń. zm. )</w:t>
      </w:r>
      <w:r w:rsidR="00BF401A" w:rsidRPr="00A93592">
        <w:rPr>
          <w:rFonts w:ascii="Calibri" w:eastAsia="Times New Roman" w:hAnsi="Calibri" w:cs="Arial"/>
        </w:rPr>
        <w:t>.</w:t>
      </w:r>
    </w:p>
    <w:p w:rsidR="00AC767A" w:rsidRPr="00A93592" w:rsidRDefault="00C94693" w:rsidP="00913666">
      <w:pPr>
        <w:spacing w:after="0" w:line="276" w:lineRule="auto"/>
        <w:jc w:val="both"/>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rsidR="00AC767A" w:rsidRPr="00A93592" w:rsidRDefault="00AC767A" w:rsidP="00AD7806">
      <w:pPr>
        <w:pStyle w:val="ListParagraph"/>
        <w:numPr>
          <w:ilvl w:val="0"/>
          <w:numId w:val="17"/>
        </w:numPr>
      </w:pPr>
      <w:r w:rsidRPr="00A93592">
        <w:t>z pomocą udzielaną na innych podstawach prawnych, zwana dalej „inną pomocą”, z zachowaniem zasad określonych w tych podstawach oraz z pomocą de minimis</w:t>
      </w:r>
    </w:p>
    <w:p w:rsidR="00041CAD" w:rsidRPr="00A93592" w:rsidRDefault="00C94693" w:rsidP="00AA73F1">
      <w:pPr>
        <w:pStyle w:val="ListParagraph"/>
        <w:numPr>
          <w:ilvl w:val="0"/>
          <w:numId w:val="17"/>
        </w:numPr>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03.2020, str. 1, z późn. zm.8))</w:t>
      </w:r>
    </w:p>
    <w:p w:rsidR="00E0329F" w:rsidRPr="00A93592" w:rsidRDefault="00041CAD" w:rsidP="00041CAD">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rsidR="00E0329F" w:rsidRPr="00A93592" w:rsidRDefault="00E0329F" w:rsidP="00E0329F">
      <w:pPr>
        <w:autoSpaceDE w:val="0"/>
        <w:adjustRightInd w:val="0"/>
        <w:spacing w:after="0" w:line="276" w:lineRule="auto"/>
        <w:jc w:val="both"/>
      </w:pPr>
    </w:p>
    <w:p w:rsidR="00E0329F" w:rsidRPr="00A93592" w:rsidRDefault="00F75901" w:rsidP="00E0329F">
      <w:pPr>
        <w:autoSpaceDE w:val="0"/>
        <w:adjustRightInd w:val="0"/>
        <w:spacing w:after="0" w:line="276" w:lineRule="auto"/>
        <w:jc w:val="both"/>
      </w:pPr>
      <w:r w:rsidRPr="00A93592">
        <w:t>Powyższe zapisy wskazują</w:t>
      </w:r>
      <w:r w:rsidR="00E0329F" w:rsidRPr="00A93592">
        <w:t xml:space="preserve">,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632AE2" w:rsidRPr="00A93592" w:rsidRDefault="00632AE2" w:rsidP="00632AE2">
      <w:pPr>
        <w:autoSpaceDE w:val="0"/>
        <w:adjustRightInd w:val="0"/>
        <w:spacing w:after="0" w:line="276" w:lineRule="auto"/>
        <w:jc w:val="both"/>
      </w:pPr>
    </w:p>
    <w:p w:rsidR="00143005" w:rsidRPr="00A93592" w:rsidRDefault="00143005" w:rsidP="00632AE2">
      <w:pPr>
        <w:spacing w:after="0" w:line="276" w:lineRule="auto"/>
        <w:jc w:val="both"/>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rsidR="00AF1D6A" w:rsidRPr="00A93592" w:rsidRDefault="00AF1D6A" w:rsidP="00AF1D6A">
      <w:pPr>
        <w:spacing w:after="0" w:line="276" w:lineRule="auto"/>
        <w:jc w:val="both"/>
        <w:rPr>
          <w:rFonts w:eastAsia="Times New Roman"/>
          <w:kern w:val="1"/>
        </w:rPr>
      </w:pPr>
    </w:p>
    <w:p w:rsidR="00AF1D6A" w:rsidRPr="00A93592" w:rsidRDefault="00C94693" w:rsidP="00AF1D6A">
      <w:pPr>
        <w:spacing w:after="0" w:line="276" w:lineRule="auto"/>
        <w:jc w:val="both"/>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rsidR="00AF1D6A" w:rsidRPr="00A93592" w:rsidRDefault="00AF1D6A" w:rsidP="00AF1D6A">
      <w:pPr>
        <w:spacing w:after="0" w:line="276" w:lineRule="auto"/>
        <w:jc w:val="both"/>
        <w:rPr>
          <w:rFonts w:eastAsia="Times New Roman"/>
          <w:kern w:val="1"/>
        </w:rPr>
      </w:pPr>
    </w:p>
    <w:p w:rsidR="00AF1D6A" w:rsidRPr="00A93592" w:rsidRDefault="00AF1D6A" w:rsidP="00AF1D6A">
      <w:pPr>
        <w:autoSpaceDE w:val="0"/>
        <w:autoSpaceDN w:val="0"/>
        <w:adjustRightInd w:val="0"/>
        <w:spacing w:after="0" w:line="276" w:lineRule="auto"/>
        <w:jc w:val="both"/>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rsidR="00AF1D6A" w:rsidRPr="00A93592" w:rsidRDefault="00AF1D6A" w:rsidP="00AF1D6A">
      <w:pPr>
        <w:autoSpaceDE w:val="0"/>
        <w:autoSpaceDN w:val="0"/>
        <w:adjustRightInd w:val="0"/>
        <w:spacing w:after="0" w:line="276" w:lineRule="auto"/>
        <w:rPr>
          <w:rFonts w:ascii="Calibri" w:eastAsia="Times New Roman" w:hAnsi="Calibri"/>
          <w:kern w:val="1"/>
        </w:rPr>
      </w:pPr>
    </w:p>
    <w:p w:rsidR="00AF1D6A" w:rsidRPr="00A93592" w:rsidRDefault="00AF1D6A" w:rsidP="00AF1D6A">
      <w:pPr>
        <w:autoSpaceDE w:val="0"/>
        <w:autoSpaceDN w:val="0"/>
        <w:adjustRightInd w:val="0"/>
        <w:spacing w:after="0" w:line="276" w:lineRule="auto"/>
        <w:jc w:val="both"/>
      </w:pPr>
      <w:r w:rsidRPr="00A93592">
        <w:lastRenderedPageBreak/>
        <w:t>b) przedsiębiorstwo ma prawo wyznaczyć lub odwołać większość członków organu  administracyjnego, zarządzającego lub nadzorczego innego przedsiębiorstwa;</w:t>
      </w:r>
    </w:p>
    <w:p w:rsidR="00AF1D6A" w:rsidRPr="00A93592" w:rsidRDefault="00AF1D6A" w:rsidP="00AF1D6A">
      <w:pPr>
        <w:autoSpaceDE w:val="0"/>
        <w:autoSpaceDN w:val="0"/>
        <w:adjustRightInd w:val="0"/>
        <w:spacing w:after="0" w:line="276" w:lineRule="auto"/>
      </w:pPr>
    </w:p>
    <w:p w:rsidR="00AF1D6A" w:rsidRPr="00A93592" w:rsidRDefault="00AF1D6A" w:rsidP="00AF1D6A">
      <w:pPr>
        <w:autoSpaceDE w:val="0"/>
        <w:autoSpaceDN w:val="0"/>
        <w:adjustRightInd w:val="0"/>
        <w:spacing w:after="0" w:line="276" w:lineRule="auto"/>
        <w:jc w:val="both"/>
      </w:pPr>
      <w:r w:rsidRPr="00A93592">
        <w:t>c) przedsiębiorstwo ma prawo wywierać dominujący wpływ na inne przedsiębiorstwo na podstawie umowy zawartej z tym przedsiębiorstwem lub postanowień w jego statucie lub umowie spółki;</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 „rynek pokrewny” uważa się rynek dla danego produktu lub usługi znajdujący się bezpośrednio na wyższym lub niższym szczeblu rynku w stosunku do rynku właściwego.</w:t>
      </w:r>
    </w:p>
    <w:p w:rsidR="00AF1D6A" w:rsidRPr="00A93592" w:rsidRDefault="00AF1D6A" w:rsidP="00AF1D6A">
      <w:pPr>
        <w:spacing w:after="0" w:line="276" w:lineRule="auto"/>
        <w:jc w:val="both"/>
        <w:rPr>
          <w:rFonts w:ascii="Calibri" w:eastAsia="Times New Roman" w:hAnsi="Calibri"/>
          <w:kern w:val="1"/>
        </w:rPr>
      </w:pPr>
    </w:p>
    <w:p w:rsidR="00C94693" w:rsidRPr="00A93592" w:rsidRDefault="00A50659" w:rsidP="00AF1D6A">
      <w:pPr>
        <w:spacing w:after="0" w:line="276" w:lineRule="auto"/>
        <w:jc w:val="both"/>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C94693" w:rsidRPr="00A93592" w:rsidRDefault="00C94693" w:rsidP="00C94693">
      <w:pPr>
        <w:jc w:val="both"/>
      </w:pPr>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70F61" w:rsidRPr="00A93592" w:rsidRDefault="00970F61" w:rsidP="002741A1">
      <w:pPr>
        <w:spacing w:after="0" w:line="276" w:lineRule="auto"/>
        <w:jc w:val="both"/>
      </w:pPr>
    </w:p>
    <w:p w:rsidR="00CB3102" w:rsidRPr="00A93592" w:rsidRDefault="00CB3102" w:rsidP="00CB3102">
      <w:pPr>
        <w:pStyle w:val="Heading1"/>
      </w:pPr>
      <w:bookmarkStart w:id="69" w:name="_Toc42182877"/>
      <w:r w:rsidRPr="00A93592">
        <w:t>Załączniki do Regulaminu</w:t>
      </w:r>
      <w:r w:rsidR="00E70049">
        <w:t xml:space="preserve"> naboru</w:t>
      </w:r>
      <w:bookmarkEnd w:id="69"/>
    </w:p>
    <w:p w:rsidR="00CB3102" w:rsidRPr="00A93592" w:rsidRDefault="00CB3102" w:rsidP="00AD7806">
      <w:pPr>
        <w:pStyle w:val="ListParagraph"/>
        <w:numPr>
          <w:ilvl w:val="0"/>
          <w:numId w:val="12"/>
        </w:numPr>
      </w:pPr>
      <w:r w:rsidRPr="00A93592">
        <w:t xml:space="preserve">Wzór wniosku o dofinansowanie projektu </w:t>
      </w:r>
      <w:r w:rsidR="00A50659" w:rsidRPr="00A93592">
        <w:t>wraz z instrukcją.</w:t>
      </w:r>
    </w:p>
    <w:p w:rsidR="00CB3102" w:rsidRPr="00A93592" w:rsidRDefault="00CB3102" w:rsidP="00AA73F1">
      <w:pPr>
        <w:pStyle w:val="ListParagraph"/>
        <w:numPr>
          <w:ilvl w:val="0"/>
          <w:numId w:val="12"/>
        </w:numPr>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rsidR="00854D75" w:rsidRPr="00A93592" w:rsidRDefault="00854D75">
      <w:pPr>
        <w:pStyle w:val="ListParagraph"/>
        <w:numPr>
          <w:ilvl w:val="0"/>
          <w:numId w:val="12"/>
        </w:numPr>
      </w:pPr>
      <w:r w:rsidRPr="00A93592">
        <w:t>Wzór umowy o dofinansowanie projektu</w:t>
      </w:r>
      <w:r w:rsidR="00A50659" w:rsidRPr="00A93592">
        <w:t>.</w:t>
      </w:r>
    </w:p>
    <w:p w:rsidR="0011437E" w:rsidRPr="00A93592" w:rsidRDefault="0011437E">
      <w:pPr>
        <w:pStyle w:val="ListParagraph"/>
        <w:numPr>
          <w:ilvl w:val="0"/>
          <w:numId w:val="12"/>
        </w:numPr>
      </w:pPr>
      <w:r w:rsidRPr="00A93592">
        <w:t>Lista sprawdzająca projekt zgłoszony do dofinansowania w zakresie warunków formalnych i oczywistych omyłek w trybie art. 43. ustawy wdrożeniowej</w:t>
      </w:r>
      <w:r w:rsidR="00A50659" w:rsidRPr="00A93592">
        <w:t>.</w:t>
      </w:r>
    </w:p>
    <w:p w:rsidR="00854D75" w:rsidRPr="00A93592" w:rsidRDefault="00854D75">
      <w:pPr>
        <w:pStyle w:val="ListParagraph"/>
        <w:numPr>
          <w:ilvl w:val="0"/>
          <w:numId w:val="12"/>
        </w:numPr>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rsidR="00CB3102" w:rsidRPr="00A93592" w:rsidRDefault="00CB3102">
      <w:pPr>
        <w:pStyle w:val="ListParagraph"/>
        <w:numPr>
          <w:ilvl w:val="0"/>
          <w:numId w:val="12"/>
        </w:numPr>
      </w:pPr>
      <w:r w:rsidRPr="00A93592">
        <w:t>Wykaz niezbędnych dokumentów do podpisania umowy o dofinansowanie</w:t>
      </w:r>
      <w:r w:rsidR="00A50659" w:rsidRPr="00A93592">
        <w:t>.</w:t>
      </w:r>
      <w:r w:rsidRPr="00A93592">
        <w:t xml:space="preserve"> </w:t>
      </w:r>
    </w:p>
    <w:p w:rsidR="00F6674B" w:rsidRDefault="00F6674B" w:rsidP="001509BE">
      <w:pPr>
        <w:widowControl w:val="0"/>
        <w:spacing w:after="0" w:line="360" w:lineRule="auto"/>
      </w:pPr>
    </w:p>
    <w:p w:rsidR="003E255C" w:rsidRDefault="003E255C" w:rsidP="001509BE">
      <w:pPr>
        <w:widowControl w:val="0"/>
        <w:spacing w:after="0" w:line="360" w:lineRule="auto"/>
      </w:pPr>
    </w:p>
    <w:p w:rsidR="003E255C" w:rsidRPr="008B59F0" w:rsidRDefault="003E255C" w:rsidP="001509BE">
      <w:pPr>
        <w:widowControl w:val="0"/>
        <w:spacing w:after="0" w:line="360" w:lineRule="auto"/>
        <w:rPr>
          <w:color w:val="FF0000"/>
        </w:rPr>
      </w:pPr>
    </w:p>
    <w:sectPr w:rsidR="003E255C" w:rsidRPr="008B59F0"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C8" w:rsidRDefault="006F2FC8" w:rsidP="006E7EF1">
      <w:pPr>
        <w:spacing w:after="0" w:line="240" w:lineRule="auto"/>
      </w:pPr>
      <w:r>
        <w:separator/>
      </w:r>
    </w:p>
  </w:endnote>
  <w:endnote w:type="continuationSeparator" w:id="0">
    <w:p w:rsidR="006F2FC8" w:rsidRDefault="006F2FC8" w:rsidP="006E7EF1">
      <w:pPr>
        <w:spacing w:after="0" w:line="240" w:lineRule="auto"/>
      </w:pPr>
      <w:r>
        <w:continuationSeparator/>
      </w:r>
    </w:p>
  </w:endnote>
  <w:endnote w:type="continuationNotice" w:id="1">
    <w:p w:rsidR="006F2FC8" w:rsidRDefault="006F2FC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F3121C" w:rsidRDefault="00372C54">
        <w:pPr>
          <w:pStyle w:val="Footer"/>
          <w:jc w:val="center"/>
        </w:pPr>
        <w:r>
          <w:rPr>
            <w:noProof/>
          </w:rPr>
          <w:fldChar w:fldCharType="begin"/>
        </w:r>
        <w:r w:rsidR="00F3121C">
          <w:rPr>
            <w:noProof/>
          </w:rPr>
          <w:instrText xml:space="preserve"> PAGE   \* MERGEFORMAT </w:instrText>
        </w:r>
        <w:r>
          <w:rPr>
            <w:noProof/>
          </w:rPr>
          <w:fldChar w:fldCharType="separate"/>
        </w:r>
        <w:r w:rsidR="00EC3A9E">
          <w:rPr>
            <w:noProof/>
          </w:rPr>
          <w:t>27</w:t>
        </w:r>
        <w:r>
          <w:rPr>
            <w:noProof/>
          </w:rPr>
          <w:fldChar w:fldCharType="end"/>
        </w:r>
      </w:p>
    </w:sdtContent>
  </w:sdt>
  <w:p w:rsidR="00F3121C" w:rsidRDefault="00F312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1C" w:rsidRPr="00C41932" w:rsidRDefault="00372C54" w:rsidP="00244E30">
    <w:pPr>
      <w:spacing w:after="0"/>
      <w:jc w:val="center"/>
      <w:rPr>
        <w:noProof/>
        <w:sz w:val="12"/>
        <w:szCs w:val="12"/>
        <w:lang w:eastAsia="pl-PL"/>
      </w:rPr>
    </w:pPr>
    <w:r w:rsidRPr="00372C54">
      <w:rPr>
        <w:noProof/>
        <w:sz w:val="12"/>
        <w:szCs w:val="12"/>
        <w:lang w:eastAsia="pl-PL"/>
      </w:rPr>
      <w:pict>
        <v:rect id="_x0000_i1025" style="width:453.5pt;height:1pt" o:hralign="center" o:hrstd="t" o:hr="t" fillcolor="#a0a0a0" stroked="f"/>
      </w:pict>
    </w:r>
    <w:r w:rsidR="00F3121C"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F3121C" w:rsidRPr="00F076EA" w:rsidRDefault="00F3121C" w:rsidP="00244E30">
    <w:pPr>
      <w:spacing w:after="0"/>
      <w:jc w:val="center"/>
      <w:rPr>
        <w:b/>
        <w:i/>
        <w:sz w:val="16"/>
        <w:szCs w:val="16"/>
      </w:rPr>
    </w:pPr>
    <w:r>
      <w:rPr>
        <w:b/>
        <w:i/>
        <w:sz w:val="16"/>
        <w:szCs w:val="16"/>
      </w:rPr>
      <w:t>Projekt współfinansowany ze środków  Europejskiego Funduszu Społecznego</w:t>
    </w:r>
  </w:p>
  <w:p w:rsidR="00F3121C" w:rsidRDefault="00F31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C8" w:rsidRDefault="006F2FC8" w:rsidP="006E7EF1">
      <w:pPr>
        <w:spacing w:after="0" w:line="240" w:lineRule="auto"/>
      </w:pPr>
      <w:r>
        <w:separator/>
      </w:r>
    </w:p>
  </w:footnote>
  <w:footnote w:type="continuationSeparator" w:id="0">
    <w:p w:rsidR="006F2FC8" w:rsidRDefault="006F2FC8" w:rsidP="006E7EF1">
      <w:pPr>
        <w:spacing w:after="0" w:line="240" w:lineRule="auto"/>
      </w:pPr>
      <w:r>
        <w:continuationSeparator/>
      </w:r>
    </w:p>
  </w:footnote>
  <w:footnote w:type="continuationNotice" w:id="1">
    <w:p w:rsidR="006F2FC8" w:rsidRDefault="006F2FC8">
      <w:pPr>
        <w:spacing w:after="0" w:line="240" w:lineRule="auto"/>
      </w:pPr>
    </w:p>
  </w:footnote>
  <w:footnote w:id="2">
    <w:p w:rsidR="00F3121C" w:rsidRPr="00CA7B43" w:rsidRDefault="00F3121C"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rsidR="00F3121C" w:rsidRPr="00CA7B43" w:rsidRDefault="00F3121C"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 xml:space="preserve">Rozporządzenie Komisji (UE) nr 1407/2013 z dnia 18 grudnia 2013 r. w sprawie stosowania art. 107 i 108 Traktatu o funkcjonowaniu Unii Europejskiej </w:t>
      </w:r>
      <w:r w:rsidRPr="00CA7B43">
        <w:rPr>
          <w:rFonts w:asciiTheme="minorHAnsi" w:hAnsiTheme="minorHAnsi"/>
          <w:sz w:val="18"/>
          <w:szCs w:val="18"/>
        </w:rPr>
        <w:t>do pomocy de minimis (Dz.U. L 352 z 24.12.2013, s. 1).</w:t>
      </w:r>
    </w:p>
  </w:footnote>
  <w:footnote w:id="4">
    <w:p w:rsidR="00F3121C" w:rsidRPr="00CA7B43" w:rsidRDefault="00F3121C"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rolnym (Dz.U. L 352 z 24.12.2013, s. 9).</w:t>
      </w:r>
    </w:p>
  </w:footnote>
  <w:footnote w:id="5">
    <w:p w:rsidR="00F3121C" w:rsidRPr="00CA7B43" w:rsidRDefault="00F3121C" w:rsidP="006C7A2B">
      <w:pPr>
        <w:pStyle w:val="FootnoteText"/>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rybołówstwa i akwakultury (Dz.U. L 190 z 28.6.2014, s. 45).</w:t>
      </w:r>
    </w:p>
  </w:footnote>
  <w:footnote w:id="6">
    <w:p w:rsidR="00F3121C" w:rsidRPr="00FF1908" w:rsidRDefault="00F3121C" w:rsidP="00FF1908">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F3121C" w:rsidRDefault="00F3121C">
      <w:pPr>
        <w:pStyle w:val="FootnoteText"/>
      </w:pPr>
    </w:p>
  </w:footnote>
  <w:footnote w:id="7">
    <w:p w:rsidR="00F3121C" w:rsidRPr="007A0404" w:rsidRDefault="00F3121C">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1C" w:rsidRDefault="00F3121C"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F3121C" w:rsidRPr="005F5249" w:rsidRDefault="00F3121C"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F3121C" w:rsidRDefault="00372C54" w:rsidP="00F076EA">
    <w:pPr>
      <w:pStyle w:val="Footer"/>
      <w:jc w:val="right"/>
      <w:rPr>
        <w:sz w:val="16"/>
        <w:szCs w:val="16"/>
      </w:rPr>
    </w:pPr>
    <w:hyperlink r:id="rId2" w:history="1">
      <w:r w:rsidR="00F3121C" w:rsidRPr="00120363">
        <w:rPr>
          <w:rStyle w:val="Hyperlink"/>
          <w:sz w:val="16"/>
          <w:szCs w:val="16"/>
        </w:rPr>
        <w:t>sekretariat@dip.dolnyslask.pl</w:t>
      </w:r>
    </w:hyperlink>
    <w:r w:rsidR="00F3121C" w:rsidRPr="00120363">
      <w:rPr>
        <w:sz w:val="16"/>
        <w:szCs w:val="16"/>
      </w:rPr>
      <w:t xml:space="preserve">, </w:t>
    </w:r>
    <w:hyperlink r:id="rId3" w:history="1">
      <w:r w:rsidR="00F3121C" w:rsidRPr="009D450E">
        <w:rPr>
          <w:rStyle w:val="Hyperlink"/>
          <w:sz w:val="16"/>
          <w:szCs w:val="16"/>
        </w:rPr>
        <w:t>www.dip.dolnyslask.pl</w:t>
      </w:r>
    </w:hyperlink>
  </w:p>
  <w:p w:rsidR="00F3121C" w:rsidRDefault="00F312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6018"/>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23B9"/>
    <w:rsid w:val="00072FAB"/>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2B26"/>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26719"/>
    <w:rsid w:val="00330E9A"/>
    <w:rsid w:val="00330EF4"/>
    <w:rsid w:val="00331CB0"/>
    <w:rsid w:val="003328ED"/>
    <w:rsid w:val="00333A58"/>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2C54"/>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A6A"/>
    <w:rsid w:val="00386C06"/>
    <w:rsid w:val="00391BE9"/>
    <w:rsid w:val="00391E3C"/>
    <w:rsid w:val="003971BC"/>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D60"/>
    <w:rsid w:val="00417E8A"/>
    <w:rsid w:val="004207A3"/>
    <w:rsid w:val="00421CD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39AA"/>
    <w:rsid w:val="00463C4D"/>
    <w:rsid w:val="00464C9D"/>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47A0"/>
    <w:rsid w:val="00545450"/>
    <w:rsid w:val="00545CAB"/>
    <w:rsid w:val="00546471"/>
    <w:rsid w:val="0054760B"/>
    <w:rsid w:val="00551753"/>
    <w:rsid w:val="0055180E"/>
    <w:rsid w:val="00551AC4"/>
    <w:rsid w:val="00551B7D"/>
    <w:rsid w:val="00551D44"/>
    <w:rsid w:val="00552DD6"/>
    <w:rsid w:val="00552E32"/>
    <w:rsid w:val="00556259"/>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29A0"/>
    <w:rsid w:val="00654324"/>
    <w:rsid w:val="006545CD"/>
    <w:rsid w:val="00655BF3"/>
    <w:rsid w:val="006565CA"/>
    <w:rsid w:val="00656DBA"/>
    <w:rsid w:val="0066112A"/>
    <w:rsid w:val="0066350D"/>
    <w:rsid w:val="00664505"/>
    <w:rsid w:val="00666146"/>
    <w:rsid w:val="006662E6"/>
    <w:rsid w:val="00666B31"/>
    <w:rsid w:val="00666BDC"/>
    <w:rsid w:val="006701CD"/>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2FC8"/>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F6A"/>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2E46"/>
    <w:rsid w:val="008647E2"/>
    <w:rsid w:val="008661E5"/>
    <w:rsid w:val="008676A0"/>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79B3"/>
    <w:rsid w:val="008E7F78"/>
    <w:rsid w:val="008F1752"/>
    <w:rsid w:val="008F17DE"/>
    <w:rsid w:val="008F2034"/>
    <w:rsid w:val="008F265A"/>
    <w:rsid w:val="008F2DF7"/>
    <w:rsid w:val="008F30F7"/>
    <w:rsid w:val="008F3FCC"/>
    <w:rsid w:val="008F4EE5"/>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275E"/>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2777"/>
    <w:rsid w:val="00B228EB"/>
    <w:rsid w:val="00B2311E"/>
    <w:rsid w:val="00B24077"/>
    <w:rsid w:val="00B24273"/>
    <w:rsid w:val="00B250BB"/>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370"/>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3E51"/>
    <w:rsid w:val="00C74315"/>
    <w:rsid w:val="00C7487D"/>
    <w:rsid w:val="00C75256"/>
    <w:rsid w:val="00C765FC"/>
    <w:rsid w:val="00C77614"/>
    <w:rsid w:val="00C80A44"/>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36EC"/>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1F2E"/>
    <w:rsid w:val="00CE301F"/>
    <w:rsid w:val="00CE488D"/>
    <w:rsid w:val="00CE5764"/>
    <w:rsid w:val="00CE59A1"/>
    <w:rsid w:val="00CE5D26"/>
    <w:rsid w:val="00CE745F"/>
    <w:rsid w:val="00CF0FE2"/>
    <w:rsid w:val="00CF1980"/>
    <w:rsid w:val="00CF279C"/>
    <w:rsid w:val="00CF3624"/>
    <w:rsid w:val="00CF39AA"/>
    <w:rsid w:val="00CF5805"/>
    <w:rsid w:val="00CF596B"/>
    <w:rsid w:val="00CF6BAA"/>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6C88"/>
    <w:rsid w:val="00DB0268"/>
    <w:rsid w:val="00DB0886"/>
    <w:rsid w:val="00DB12ED"/>
    <w:rsid w:val="00DB14D2"/>
    <w:rsid w:val="00DB176D"/>
    <w:rsid w:val="00DB17BE"/>
    <w:rsid w:val="00DB2824"/>
    <w:rsid w:val="00DB2CD7"/>
    <w:rsid w:val="00DB2D0D"/>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56DF3"/>
    <w:rsid w:val="00E607BC"/>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3A9E"/>
    <w:rsid w:val="00EC4570"/>
    <w:rsid w:val="00EC46A7"/>
    <w:rsid w:val="00EC50B0"/>
    <w:rsid w:val="00EC590A"/>
    <w:rsid w:val="00EC6340"/>
    <w:rsid w:val="00EC7001"/>
    <w:rsid w:val="00EC79F4"/>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21C"/>
    <w:rsid w:val="00F31662"/>
    <w:rsid w:val="00F31A3D"/>
    <w:rsid w:val="00F3330F"/>
    <w:rsid w:val="00F3393D"/>
    <w:rsid w:val="00F3503C"/>
    <w:rsid w:val="00F358F0"/>
    <w:rsid w:val="00F36EB6"/>
    <w:rsid w:val="00F3751E"/>
    <w:rsid w:val="00F40B98"/>
    <w:rsid w:val="00F40DA9"/>
    <w:rsid w:val="00F42186"/>
    <w:rsid w:val="00F45686"/>
    <w:rsid w:val="00F5000E"/>
    <w:rsid w:val="00F51B05"/>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6"/>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Emphasis">
    <w:name w:val="Emphasis"/>
    <w:uiPriority w:val="20"/>
    <w:qFormat/>
    <w:rsid w:val="00E813A4"/>
    <w:rPr>
      <w:i/>
      <w:iCs/>
    </w:rPr>
  </w:style>
  <w:style w:type="character" w:styleId="SubtleEmphasis">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hyperlink" Target="http://www.dip.dolnyslask.pl" TargetMode="External"/><Relationship Id="rId3" Type="http://schemas.openxmlformats.org/officeDocument/2006/relationships/styles" Target="styles.xml"/><Relationship Id="rId21" Type="http://schemas.openxmlformats.org/officeDocument/2006/relationships/hyperlink" Target="https://dotacjacovid-turystyka.dolnyslask.p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8230;&#8230;&#8230;&#8230;&#8230;&#8230;&#8230;.."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tacjacovid-turystyka.dolnyslask.pl" TargetMode="External"/><Relationship Id="rId20" Type="http://schemas.openxmlformats.org/officeDocument/2006/relationships/hyperlink" Target="http://www.dip.dolnyslas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24" Type="http://schemas.openxmlformats.org/officeDocument/2006/relationships/hyperlink" Target="https://dotacjacovid-turystyka.dolnyslask.pl" TargetMode="External"/><Relationship Id="rId5" Type="http://schemas.openxmlformats.org/officeDocument/2006/relationships/webSettings" Target="webSettings.xml"/><Relationship Id="rId15" Type="http://schemas.openxmlformats.org/officeDocument/2006/relationships/hyperlink" Target="https://snow-dip.dolnyslask.pl/" TargetMode="External"/><Relationship Id="rId23" Type="http://schemas.openxmlformats.org/officeDocument/2006/relationships/hyperlink" Target="mailto:info.dip@umwd.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hyperlink" Target="https://dotacjacovid-turystyka.dolnyslask.pl" TargetMode="External"/><Relationship Id="rId19" Type="http://schemas.openxmlformats.org/officeDocument/2006/relationships/hyperlink" Target="http://www.dip.dolnyslas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mailto:maciej.syrek@dip.dolnyslask.pl" TargetMode="External"/><Relationship Id="rId22" Type="http://schemas.openxmlformats.org/officeDocument/2006/relationships/hyperlink" Target="http://www.funduszeeuropejskie.gov.pl" TargetMode="External"/><Relationship Id="rId27" Type="http://schemas.openxmlformats.org/officeDocument/2006/relationships/footer" Target="footer1.xml"/><Relationship Id="rId30" Type="http://schemas.openxmlformats.org/officeDocument/2006/relationships/fontTable" Target="fontTable.xml"/><Relationship Id="rId35"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4341-4719-4E48-9020-A9C37388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9498</Words>
  <Characters>56993</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66359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2020-07-22T08:28:00Z</cp:lastPrinted>
  <dcterms:created xsi:type="dcterms:W3CDTF">2020-07-22T17:30:00Z</dcterms:created>
  <dcterms:modified xsi:type="dcterms:W3CDTF">2020-07-22T17:30:00Z</dcterms:modified>
</cp:coreProperties>
</file>