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5A7" w:rsidRPr="005076B0" w:rsidRDefault="006636DC" w:rsidP="002B0EE4">
      <w:pPr>
        <w:spacing w:line="276" w:lineRule="auto"/>
        <w:jc w:val="center"/>
        <w:rPr>
          <w:rFonts w:ascii="Calibri" w:hAnsi="Calibri" w:cstheme="minorHAnsi"/>
          <w:b/>
          <w:szCs w:val="24"/>
        </w:rPr>
      </w:pPr>
      <w:r w:rsidRPr="005076B0">
        <w:rPr>
          <w:rFonts w:ascii="Calibri" w:hAnsi="Calibri" w:cstheme="minorHAnsi"/>
          <w:b/>
          <w:szCs w:val="24"/>
        </w:rPr>
        <w:t xml:space="preserve">WYKAZ </w:t>
      </w:r>
      <w:r w:rsidR="00D03B5D" w:rsidRPr="005076B0">
        <w:rPr>
          <w:rFonts w:ascii="Calibri" w:hAnsi="Calibri" w:cstheme="minorHAnsi"/>
          <w:b/>
          <w:szCs w:val="24"/>
        </w:rPr>
        <w:t>ZMIAN</w:t>
      </w:r>
      <w:r w:rsidRPr="005076B0">
        <w:rPr>
          <w:rFonts w:ascii="Calibri" w:hAnsi="Calibri" w:cstheme="minorHAnsi"/>
          <w:b/>
          <w:szCs w:val="24"/>
        </w:rPr>
        <w:t xml:space="preserve"> SZCZEGÓŁOWEGO OPISU OSI PRIORYTETOWYCH RPO WD 2014-2020</w:t>
      </w:r>
    </w:p>
    <w:p w:rsidR="008E2CB4" w:rsidRPr="005076B0" w:rsidRDefault="002C35DD" w:rsidP="002B0EE4">
      <w:pPr>
        <w:spacing w:line="276" w:lineRule="auto"/>
        <w:jc w:val="center"/>
        <w:rPr>
          <w:rFonts w:ascii="Calibri" w:hAnsi="Calibri" w:cstheme="minorHAnsi"/>
          <w:b/>
          <w:szCs w:val="24"/>
        </w:rPr>
      </w:pPr>
      <w:r w:rsidRPr="005076B0">
        <w:rPr>
          <w:rFonts w:ascii="Calibri" w:hAnsi="Calibri" w:cstheme="minorHAnsi"/>
          <w:b/>
          <w:szCs w:val="24"/>
        </w:rPr>
        <w:t xml:space="preserve">Wersja </w:t>
      </w:r>
      <w:r w:rsidR="009725F5" w:rsidRPr="005076B0">
        <w:rPr>
          <w:rFonts w:ascii="Calibri" w:hAnsi="Calibri" w:cstheme="minorHAnsi"/>
          <w:b/>
          <w:szCs w:val="24"/>
        </w:rPr>
        <w:t>46</w:t>
      </w:r>
      <w:r w:rsidR="00964017" w:rsidRPr="005076B0">
        <w:rPr>
          <w:rFonts w:ascii="Calibri" w:hAnsi="Calibri" w:cstheme="minorHAnsi"/>
          <w:b/>
          <w:szCs w:val="24"/>
        </w:rPr>
        <w:t xml:space="preserve">  </w:t>
      </w:r>
      <w:r w:rsidR="00555525" w:rsidRPr="005076B0">
        <w:rPr>
          <w:rFonts w:ascii="Calibri" w:hAnsi="Calibri" w:cstheme="minorHAnsi"/>
          <w:b/>
          <w:szCs w:val="24"/>
        </w:rPr>
        <w:t>–</w:t>
      </w:r>
      <w:r w:rsidR="005076B0">
        <w:rPr>
          <w:rFonts w:ascii="Calibri" w:hAnsi="Calibri" w:cstheme="minorHAnsi"/>
          <w:b/>
          <w:szCs w:val="24"/>
        </w:rPr>
        <w:t xml:space="preserve"> wrzesień </w:t>
      </w:r>
      <w:r w:rsidR="005255DE" w:rsidRPr="005076B0">
        <w:rPr>
          <w:rFonts w:ascii="Calibri" w:hAnsi="Calibri" w:cstheme="minorHAnsi"/>
          <w:b/>
          <w:szCs w:val="24"/>
        </w:rPr>
        <w:t>2019</w:t>
      </w:r>
      <w:r w:rsidR="001D0A33" w:rsidRPr="005076B0">
        <w:rPr>
          <w:rFonts w:ascii="Calibri" w:hAnsi="Calibri" w:cstheme="minorHAnsi"/>
          <w:b/>
          <w:szCs w:val="24"/>
        </w:rPr>
        <w:t xml:space="preserve"> r.</w:t>
      </w:r>
    </w:p>
    <w:p w:rsidR="000F0C47" w:rsidRPr="005076B0" w:rsidRDefault="000F0C47" w:rsidP="002B0EE4">
      <w:pPr>
        <w:spacing w:line="276" w:lineRule="auto"/>
        <w:jc w:val="center"/>
        <w:rPr>
          <w:rFonts w:ascii="Calibri" w:hAnsi="Calibri" w:cstheme="minorHAnsi"/>
          <w:b/>
          <w:szCs w:val="24"/>
        </w:rPr>
      </w:pPr>
    </w:p>
    <w:p w:rsidR="009928BF" w:rsidRPr="005076B0" w:rsidRDefault="00E5193E" w:rsidP="002B0EE4">
      <w:pPr>
        <w:widowControl/>
        <w:autoSpaceDE/>
        <w:autoSpaceDN/>
        <w:adjustRightInd/>
        <w:spacing w:before="40" w:after="40" w:line="240" w:lineRule="auto"/>
        <w:jc w:val="center"/>
        <w:rPr>
          <w:rFonts w:ascii="Calibri" w:eastAsia="Times New Roman" w:hAnsi="Calibri"/>
          <w:b/>
          <w:szCs w:val="24"/>
          <w:lang w:eastAsia="pl-PL"/>
        </w:rPr>
      </w:pPr>
      <w:r w:rsidRPr="005076B0">
        <w:rPr>
          <w:rFonts w:ascii="Calibri" w:eastAsia="Times New Roman" w:hAnsi="Calibri"/>
          <w:b/>
          <w:szCs w:val="24"/>
          <w:lang w:eastAsia="pl-PL"/>
        </w:rPr>
        <w:t>Szczegółowy opis</w:t>
      </w:r>
      <w:r w:rsidR="000760BC" w:rsidRPr="005076B0">
        <w:rPr>
          <w:rFonts w:ascii="Calibri" w:eastAsia="Times New Roman" w:hAnsi="Calibri"/>
          <w:b/>
          <w:szCs w:val="24"/>
          <w:lang w:eastAsia="pl-PL"/>
        </w:rPr>
        <w:t xml:space="preserve"> osi prior</w:t>
      </w:r>
      <w:r w:rsidR="005076B0">
        <w:rPr>
          <w:rFonts w:ascii="Calibri" w:eastAsia="Times New Roman" w:hAnsi="Calibri"/>
          <w:b/>
          <w:szCs w:val="24"/>
          <w:lang w:eastAsia="pl-PL"/>
        </w:rPr>
        <w:t>ytetowy</w:t>
      </w:r>
      <w:r w:rsidR="000760BC" w:rsidRPr="005076B0">
        <w:rPr>
          <w:rFonts w:ascii="Calibri" w:eastAsia="Times New Roman" w:hAnsi="Calibri"/>
          <w:b/>
          <w:szCs w:val="24"/>
          <w:lang w:eastAsia="pl-PL"/>
        </w:rPr>
        <w:t>ch</w:t>
      </w:r>
    </w:p>
    <w:p w:rsidR="00D96FF6" w:rsidRPr="005076B0" w:rsidRDefault="00D96FF6" w:rsidP="002B0EE4">
      <w:pPr>
        <w:widowControl/>
        <w:autoSpaceDE/>
        <w:autoSpaceDN/>
        <w:adjustRightInd/>
        <w:spacing w:before="40" w:after="40" w:line="240" w:lineRule="auto"/>
        <w:jc w:val="center"/>
        <w:rPr>
          <w:rFonts w:ascii="Calibri" w:eastAsia="Times New Roman" w:hAnsi="Calibri"/>
          <w:b/>
          <w:szCs w:val="24"/>
          <w:lang w:eastAsia="pl-PL"/>
        </w:rPr>
      </w:pPr>
    </w:p>
    <w:p w:rsidR="00D96FF6" w:rsidRPr="005076B0" w:rsidRDefault="00F42BCE" w:rsidP="002B0EE4">
      <w:pPr>
        <w:widowControl/>
        <w:autoSpaceDE/>
        <w:autoSpaceDN/>
        <w:adjustRightInd/>
        <w:spacing w:before="40" w:after="40" w:line="240" w:lineRule="auto"/>
        <w:jc w:val="center"/>
        <w:rPr>
          <w:rFonts w:ascii="Calibri" w:eastAsia="Times New Roman" w:hAnsi="Calibri"/>
          <w:b/>
          <w:szCs w:val="24"/>
          <w:lang w:eastAsia="pl-PL"/>
        </w:rPr>
      </w:pPr>
      <w:r w:rsidRPr="005076B0">
        <w:rPr>
          <w:rFonts w:ascii="Calibri" w:eastAsia="Times New Roman" w:hAnsi="Calibri"/>
          <w:b/>
          <w:szCs w:val="24"/>
          <w:lang w:eastAsia="pl-PL"/>
        </w:rPr>
        <w:t>Karta działania 1.2</w:t>
      </w:r>
    </w:p>
    <w:p w:rsidR="00F42BCE" w:rsidRPr="005076B0" w:rsidRDefault="002624B2" w:rsidP="00F42BCE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 w:rsidRPr="005076B0">
        <w:rPr>
          <w:rFonts w:ascii="Calibri" w:eastAsia="Times New Roman" w:hAnsi="Calibri"/>
          <w:szCs w:val="24"/>
          <w:lang w:eastAsia="pl-PL"/>
        </w:rPr>
        <w:t>U</w:t>
      </w:r>
      <w:r w:rsidR="00F42BCE" w:rsidRPr="005076B0">
        <w:rPr>
          <w:rFonts w:ascii="Calibri" w:eastAsia="Times New Roman" w:hAnsi="Calibri"/>
          <w:szCs w:val="24"/>
          <w:lang w:eastAsia="pl-PL"/>
        </w:rPr>
        <w:t>jednolicenie zapisów słownika i kart działania w zakresie definicji przedsiębiorstwa</w:t>
      </w:r>
      <w:r w:rsidR="005076B0">
        <w:rPr>
          <w:rFonts w:ascii="Calibri" w:eastAsia="Times New Roman" w:hAnsi="Calibri"/>
          <w:szCs w:val="24"/>
          <w:lang w:eastAsia="pl-PL"/>
        </w:rPr>
        <w:t>.</w:t>
      </w:r>
    </w:p>
    <w:p w:rsidR="00312EE0" w:rsidRPr="005076B0" w:rsidRDefault="00312EE0" w:rsidP="00F42BCE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</w:p>
    <w:p w:rsidR="00312EE0" w:rsidRPr="005076B0" w:rsidRDefault="00312EE0" w:rsidP="00312EE0">
      <w:pPr>
        <w:widowControl/>
        <w:autoSpaceDE/>
        <w:autoSpaceDN/>
        <w:adjustRightInd/>
        <w:spacing w:before="40" w:after="40" w:line="240" w:lineRule="auto"/>
        <w:jc w:val="center"/>
        <w:rPr>
          <w:rFonts w:ascii="Calibri" w:eastAsia="Times New Roman" w:hAnsi="Calibri"/>
          <w:b/>
          <w:szCs w:val="24"/>
          <w:lang w:eastAsia="pl-PL"/>
        </w:rPr>
      </w:pPr>
      <w:r w:rsidRPr="005076B0">
        <w:rPr>
          <w:rFonts w:ascii="Calibri" w:eastAsia="Times New Roman" w:hAnsi="Calibri"/>
          <w:b/>
          <w:szCs w:val="24"/>
          <w:lang w:eastAsia="pl-PL"/>
        </w:rPr>
        <w:t xml:space="preserve">Karta działania 1.3  i 1.4 </w:t>
      </w:r>
    </w:p>
    <w:p w:rsidR="00312EE0" w:rsidRPr="005076B0" w:rsidRDefault="00312EE0" w:rsidP="00312EE0">
      <w:pPr>
        <w:widowControl/>
        <w:autoSpaceDE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 w:rsidRPr="005076B0">
        <w:rPr>
          <w:rFonts w:ascii="Calibri" w:eastAsia="Times New Roman" w:hAnsi="Calibri"/>
          <w:szCs w:val="24"/>
          <w:lang w:eastAsia="pl-PL"/>
        </w:rPr>
        <w:t>Pkt 10 Kategoria(e) regionu(ów) wraz z przypisaniem kwot UE (EUR):</w:t>
      </w:r>
    </w:p>
    <w:p w:rsidR="00312EE0" w:rsidRPr="005076B0" w:rsidRDefault="00312EE0" w:rsidP="00312EE0">
      <w:pPr>
        <w:widowControl/>
        <w:autoSpaceDE/>
        <w:adjustRightInd/>
        <w:spacing w:line="240" w:lineRule="auto"/>
        <w:jc w:val="both"/>
        <w:rPr>
          <w:rFonts w:ascii="Calibri" w:eastAsia="Times New Roman" w:hAnsi="Calibri"/>
          <w:bCs/>
          <w:szCs w:val="24"/>
          <w:lang w:eastAsia="pl-PL"/>
        </w:rPr>
      </w:pPr>
      <w:r w:rsidRPr="005076B0">
        <w:rPr>
          <w:rFonts w:ascii="Calibri" w:eastAsia="Times New Roman" w:hAnsi="Calibri"/>
          <w:szCs w:val="24"/>
          <w:lang w:eastAsia="pl-PL"/>
        </w:rPr>
        <w:t xml:space="preserve">zmiana wysokości alokacji w związku z realokacją środków w kwocie 101 685 </w:t>
      </w:r>
      <w:r w:rsidRPr="005076B0">
        <w:rPr>
          <w:rFonts w:ascii="Calibri" w:eastAsia="Times New Roman" w:hAnsi="Calibri"/>
          <w:bCs/>
          <w:szCs w:val="24"/>
          <w:lang w:eastAsia="pl-PL"/>
        </w:rPr>
        <w:t>euro z Poddziałania 1.4.2 do Poddziałania 1.3.2</w:t>
      </w:r>
      <w:r w:rsidR="005076B0">
        <w:rPr>
          <w:rFonts w:ascii="Calibri" w:eastAsia="Times New Roman" w:hAnsi="Calibri"/>
          <w:bCs/>
          <w:szCs w:val="24"/>
          <w:lang w:eastAsia="pl-PL"/>
        </w:rPr>
        <w:t>.</w:t>
      </w:r>
      <w:r w:rsidRPr="005076B0">
        <w:rPr>
          <w:rFonts w:ascii="Calibri" w:eastAsia="Times New Roman" w:hAnsi="Calibri"/>
          <w:bCs/>
          <w:szCs w:val="24"/>
          <w:lang w:eastAsia="pl-PL"/>
        </w:rPr>
        <w:t xml:space="preserve"> </w:t>
      </w:r>
    </w:p>
    <w:p w:rsidR="00312EE0" w:rsidRPr="005076B0" w:rsidRDefault="00312EE0" w:rsidP="00F42BCE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</w:p>
    <w:p w:rsidR="004F7FC5" w:rsidRPr="005076B0" w:rsidRDefault="004F7FC5" w:rsidP="004F7FC5">
      <w:pPr>
        <w:widowControl/>
        <w:autoSpaceDE/>
        <w:autoSpaceDN/>
        <w:adjustRightInd/>
        <w:spacing w:before="40" w:after="40" w:line="240" w:lineRule="auto"/>
        <w:jc w:val="center"/>
        <w:rPr>
          <w:rFonts w:ascii="Calibri" w:eastAsia="Times New Roman" w:hAnsi="Calibri"/>
          <w:b/>
          <w:szCs w:val="24"/>
          <w:lang w:eastAsia="pl-PL"/>
        </w:rPr>
      </w:pPr>
      <w:r w:rsidRPr="005076B0">
        <w:rPr>
          <w:rFonts w:ascii="Calibri" w:eastAsia="Times New Roman" w:hAnsi="Calibri"/>
          <w:b/>
          <w:szCs w:val="24"/>
          <w:lang w:eastAsia="pl-PL"/>
        </w:rPr>
        <w:t>Karta Działania 5.1</w:t>
      </w:r>
    </w:p>
    <w:p w:rsidR="004F7FC5" w:rsidRPr="005076B0" w:rsidRDefault="008E7BB2" w:rsidP="004F7FC5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 w:rsidRPr="005076B0">
        <w:rPr>
          <w:rFonts w:ascii="Calibri" w:eastAsia="Times New Roman" w:hAnsi="Calibri"/>
          <w:szCs w:val="24"/>
          <w:lang w:eastAsia="pl-PL"/>
        </w:rPr>
        <w:t>Pkt 4</w:t>
      </w:r>
      <w:r w:rsidRPr="005076B0">
        <w:rPr>
          <w:rFonts w:ascii="Calibri" w:hAnsi="Calibri"/>
          <w:szCs w:val="24"/>
        </w:rPr>
        <w:t xml:space="preserve"> </w:t>
      </w:r>
      <w:r w:rsidRPr="005076B0">
        <w:rPr>
          <w:rFonts w:ascii="Calibri" w:eastAsia="Times New Roman" w:hAnsi="Calibri"/>
          <w:szCs w:val="24"/>
          <w:lang w:eastAsia="pl-PL"/>
        </w:rPr>
        <w:t>Lista wskaźników produktu</w:t>
      </w:r>
    </w:p>
    <w:p w:rsidR="008E7BB2" w:rsidRPr="005076B0" w:rsidRDefault="008E7BB2" w:rsidP="004F7FC5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 w:rsidRPr="005076B0">
        <w:rPr>
          <w:rFonts w:ascii="Calibri" w:eastAsia="Times New Roman" w:hAnsi="Calibri"/>
          <w:szCs w:val="24"/>
          <w:lang w:eastAsia="pl-PL"/>
        </w:rPr>
        <w:t>Dostosowanie listy wskaźników do zmian w projektach pozakonkursowych w Poddziałaniu 5.1.3 i</w:t>
      </w:r>
      <w:r w:rsidR="000760BC" w:rsidRPr="005076B0">
        <w:rPr>
          <w:rFonts w:ascii="Calibri" w:eastAsia="Times New Roman" w:hAnsi="Calibri"/>
          <w:szCs w:val="24"/>
          <w:lang w:eastAsia="pl-PL"/>
        </w:rPr>
        <w:t> </w:t>
      </w:r>
      <w:r w:rsidRPr="005076B0">
        <w:rPr>
          <w:rFonts w:ascii="Calibri" w:eastAsia="Times New Roman" w:hAnsi="Calibri"/>
          <w:szCs w:val="24"/>
          <w:lang w:eastAsia="pl-PL"/>
        </w:rPr>
        <w:t>5.1.4</w:t>
      </w:r>
      <w:r w:rsidR="005076B0">
        <w:rPr>
          <w:rFonts w:ascii="Calibri" w:eastAsia="Times New Roman" w:hAnsi="Calibri"/>
          <w:szCs w:val="24"/>
          <w:lang w:eastAsia="pl-PL"/>
        </w:rPr>
        <w:t>.</w:t>
      </w:r>
    </w:p>
    <w:p w:rsidR="004F7FC5" w:rsidRPr="005076B0" w:rsidRDefault="004F7FC5" w:rsidP="00F42BCE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</w:p>
    <w:p w:rsidR="00C23DD5" w:rsidRPr="005076B0" w:rsidRDefault="00C23DD5" w:rsidP="00C23DD5">
      <w:pPr>
        <w:widowControl/>
        <w:autoSpaceDE/>
        <w:autoSpaceDN/>
        <w:adjustRightInd/>
        <w:spacing w:before="40" w:after="40" w:line="240" w:lineRule="auto"/>
        <w:jc w:val="center"/>
        <w:rPr>
          <w:rFonts w:ascii="Calibri" w:eastAsia="Times New Roman" w:hAnsi="Calibri"/>
          <w:b/>
          <w:szCs w:val="24"/>
          <w:lang w:eastAsia="pl-PL"/>
        </w:rPr>
      </w:pPr>
      <w:r w:rsidRPr="005076B0">
        <w:rPr>
          <w:rFonts w:ascii="Calibri" w:eastAsia="Times New Roman" w:hAnsi="Calibri"/>
          <w:b/>
          <w:szCs w:val="24"/>
          <w:lang w:eastAsia="pl-PL"/>
        </w:rPr>
        <w:t xml:space="preserve">Karta działania 7.1. i 7.2 </w:t>
      </w:r>
    </w:p>
    <w:p w:rsidR="00BF0586" w:rsidRPr="009F05E0" w:rsidRDefault="00BF0586" w:rsidP="00BF0586">
      <w:pPr>
        <w:widowControl/>
        <w:autoSpaceDE/>
        <w:adjustRightInd/>
        <w:spacing w:before="40" w:after="40" w:line="240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9F05E0">
        <w:rPr>
          <w:rFonts w:asciiTheme="minorHAnsi" w:eastAsia="Times New Roman" w:hAnsiTheme="minorHAnsi"/>
          <w:szCs w:val="24"/>
          <w:lang w:eastAsia="pl-PL"/>
        </w:rPr>
        <w:t>Pkt 10 Kategoria(e) regionu(ów) wraz z przypisaniem kwot UE (EUR)</w:t>
      </w:r>
    </w:p>
    <w:p w:rsidR="00BF0586" w:rsidRPr="009F05E0" w:rsidRDefault="00BF0586" w:rsidP="00BF0586">
      <w:pPr>
        <w:widowControl/>
        <w:autoSpaceDE/>
        <w:adjustRightInd/>
        <w:spacing w:line="240" w:lineRule="auto"/>
        <w:jc w:val="both"/>
        <w:rPr>
          <w:rFonts w:asciiTheme="minorHAnsi" w:eastAsia="Times New Roman" w:hAnsiTheme="minorHAnsi"/>
          <w:bCs/>
          <w:szCs w:val="24"/>
          <w:lang w:eastAsia="pl-PL"/>
        </w:rPr>
      </w:pPr>
      <w:r w:rsidRPr="009F05E0">
        <w:rPr>
          <w:rFonts w:asciiTheme="minorHAnsi" w:eastAsia="Times New Roman" w:hAnsiTheme="minorHAnsi"/>
          <w:szCs w:val="24"/>
          <w:lang w:eastAsia="pl-PL"/>
        </w:rPr>
        <w:t xml:space="preserve">Zmiana wysokości alokacji w związku z realokacją środków w kwocie 342 447 </w:t>
      </w:r>
      <w:r w:rsidRPr="009F05E0">
        <w:rPr>
          <w:rFonts w:asciiTheme="minorHAnsi" w:eastAsia="Times New Roman" w:hAnsiTheme="minorHAnsi"/>
          <w:bCs/>
          <w:szCs w:val="24"/>
          <w:lang w:eastAsia="pl-PL"/>
        </w:rPr>
        <w:t xml:space="preserve">euro z Poddziałania 7.1.1 do Poddziałania 7.1.2 oraz z Poddziałania  7.2.2 do poddziałania 7.2.1. </w:t>
      </w:r>
    </w:p>
    <w:p w:rsidR="00AF7C34" w:rsidRPr="005076B0" w:rsidRDefault="00AF7C34" w:rsidP="00F42BCE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</w:p>
    <w:p w:rsidR="00AF7C34" w:rsidRPr="005076B0" w:rsidRDefault="00AF7C34" w:rsidP="00AF7C34">
      <w:pPr>
        <w:widowControl/>
        <w:autoSpaceDE/>
        <w:autoSpaceDN/>
        <w:adjustRightInd/>
        <w:spacing w:before="40" w:after="40" w:line="240" w:lineRule="auto"/>
        <w:jc w:val="center"/>
        <w:rPr>
          <w:rFonts w:ascii="Calibri" w:eastAsia="Times New Roman" w:hAnsi="Calibri"/>
          <w:b/>
          <w:szCs w:val="24"/>
          <w:lang w:eastAsia="pl-PL"/>
        </w:rPr>
      </w:pPr>
      <w:r w:rsidRPr="005076B0">
        <w:rPr>
          <w:rFonts w:ascii="Calibri" w:eastAsia="Times New Roman" w:hAnsi="Calibri"/>
          <w:b/>
          <w:szCs w:val="24"/>
          <w:lang w:eastAsia="pl-PL"/>
        </w:rPr>
        <w:t>Karta działania 8.5</w:t>
      </w:r>
    </w:p>
    <w:p w:rsidR="00AF7C34" w:rsidRPr="005076B0" w:rsidRDefault="002624B2" w:rsidP="00AF7C34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 w:rsidRPr="005076B0">
        <w:rPr>
          <w:rFonts w:ascii="Calibri" w:eastAsia="Times New Roman" w:hAnsi="Calibri"/>
          <w:szCs w:val="24"/>
          <w:lang w:eastAsia="pl-PL"/>
        </w:rPr>
        <w:t>P</w:t>
      </w:r>
      <w:r w:rsidR="000760BC" w:rsidRPr="005076B0">
        <w:rPr>
          <w:rFonts w:ascii="Calibri" w:eastAsia="Times New Roman" w:hAnsi="Calibri"/>
          <w:szCs w:val="24"/>
          <w:lang w:eastAsia="pl-PL"/>
        </w:rPr>
        <w:t>kt. 5</w:t>
      </w:r>
      <w:r w:rsidR="00AF7C34" w:rsidRPr="005076B0">
        <w:rPr>
          <w:rFonts w:ascii="Calibri" w:eastAsia="Times New Roman" w:hAnsi="Calibri"/>
          <w:szCs w:val="24"/>
          <w:lang w:eastAsia="pl-PL"/>
        </w:rPr>
        <w:t>. Typy projektów</w:t>
      </w:r>
      <w:r w:rsidRPr="005076B0">
        <w:rPr>
          <w:rFonts w:ascii="Calibri" w:eastAsia="Times New Roman" w:hAnsi="Calibri"/>
          <w:szCs w:val="24"/>
          <w:lang w:eastAsia="pl-PL"/>
        </w:rPr>
        <w:t>.</w:t>
      </w:r>
    </w:p>
    <w:p w:rsidR="00AF7C34" w:rsidRPr="005076B0" w:rsidRDefault="002624B2" w:rsidP="00AF7C34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 w:rsidRPr="005076B0">
        <w:rPr>
          <w:rFonts w:ascii="Calibri" w:eastAsia="Times New Roman" w:hAnsi="Calibri"/>
          <w:szCs w:val="24"/>
          <w:lang w:eastAsia="pl-PL"/>
        </w:rPr>
        <w:t>D</w:t>
      </w:r>
      <w:r w:rsidR="00AF7C34" w:rsidRPr="005076B0">
        <w:rPr>
          <w:rFonts w:ascii="Calibri" w:eastAsia="Times New Roman" w:hAnsi="Calibri"/>
          <w:szCs w:val="24"/>
          <w:lang w:eastAsia="pl-PL"/>
        </w:rPr>
        <w:t xml:space="preserve">ostosowano zapisy ze względu na zmianę </w:t>
      </w:r>
      <w:r w:rsidR="000760BC" w:rsidRPr="005076B0">
        <w:rPr>
          <w:rFonts w:ascii="Calibri" w:eastAsia="Times New Roman" w:hAnsi="Calibri"/>
          <w:szCs w:val="24"/>
          <w:lang w:eastAsia="pl-PL"/>
        </w:rPr>
        <w:t>„</w:t>
      </w:r>
      <w:r w:rsidR="00AF7C34" w:rsidRPr="005076B0">
        <w:rPr>
          <w:rFonts w:ascii="Calibri" w:eastAsia="Times New Roman" w:hAnsi="Calibri"/>
          <w:szCs w:val="24"/>
          <w:lang w:eastAsia="pl-PL"/>
        </w:rPr>
        <w:t>Wytycznych w zakresie realizacji przedsięwzięć z</w:t>
      </w:r>
      <w:r w:rsidR="000760BC" w:rsidRPr="005076B0">
        <w:rPr>
          <w:rFonts w:ascii="Calibri" w:eastAsia="Times New Roman" w:hAnsi="Calibri"/>
          <w:szCs w:val="24"/>
          <w:lang w:eastAsia="pl-PL"/>
        </w:rPr>
        <w:t> </w:t>
      </w:r>
      <w:r w:rsidR="00AF7C34" w:rsidRPr="005076B0">
        <w:rPr>
          <w:rFonts w:ascii="Calibri" w:eastAsia="Times New Roman" w:hAnsi="Calibri"/>
          <w:szCs w:val="24"/>
          <w:lang w:eastAsia="pl-PL"/>
        </w:rPr>
        <w:t>udziałem środków Europejskiego Funduszu Społecznego w obszarze przystosowania przedsiębiorców i pracowników do zmian na lata 2014-2020</w:t>
      </w:r>
      <w:r w:rsidR="000760BC" w:rsidRPr="005076B0">
        <w:rPr>
          <w:rFonts w:ascii="Calibri" w:eastAsia="Times New Roman" w:hAnsi="Calibri"/>
          <w:szCs w:val="24"/>
          <w:lang w:eastAsia="pl-PL"/>
        </w:rPr>
        <w:t>”</w:t>
      </w:r>
      <w:r w:rsidR="00AF7C34" w:rsidRPr="005076B0">
        <w:rPr>
          <w:rFonts w:ascii="Calibri" w:eastAsia="Times New Roman" w:hAnsi="Calibri"/>
          <w:szCs w:val="24"/>
          <w:lang w:eastAsia="pl-PL"/>
        </w:rPr>
        <w:t>.</w:t>
      </w:r>
    </w:p>
    <w:p w:rsidR="000760BC" w:rsidRPr="005076B0" w:rsidRDefault="000760BC" w:rsidP="00AF7C34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</w:p>
    <w:p w:rsidR="000760BC" w:rsidRPr="005076B0" w:rsidRDefault="000760BC" w:rsidP="000760BC">
      <w:pPr>
        <w:widowControl/>
        <w:autoSpaceDE/>
        <w:autoSpaceDN/>
        <w:adjustRightInd/>
        <w:spacing w:before="40" w:after="40" w:line="240" w:lineRule="auto"/>
        <w:jc w:val="center"/>
        <w:rPr>
          <w:rFonts w:ascii="Calibri" w:eastAsia="Times New Roman" w:hAnsi="Calibri"/>
          <w:b/>
          <w:szCs w:val="24"/>
          <w:lang w:eastAsia="pl-PL"/>
        </w:rPr>
      </w:pPr>
      <w:r w:rsidRPr="005076B0">
        <w:rPr>
          <w:rFonts w:ascii="Calibri" w:eastAsia="Times New Roman" w:hAnsi="Calibri"/>
          <w:b/>
          <w:szCs w:val="24"/>
          <w:lang w:eastAsia="pl-PL"/>
        </w:rPr>
        <w:t>Karty działania 8.2, 8.3, 8.4, 8.5, 8.6, 8.7</w:t>
      </w:r>
    </w:p>
    <w:p w:rsidR="000760BC" w:rsidRPr="005076B0" w:rsidRDefault="000760BC" w:rsidP="000760BC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</w:p>
    <w:p w:rsidR="000760BC" w:rsidRPr="005076B0" w:rsidRDefault="000760BC" w:rsidP="000760BC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 w:rsidRPr="005076B0">
        <w:rPr>
          <w:rFonts w:ascii="Calibri" w:eastAsia="Times New Roman" w:hAnsi="Calibri"/>
          <w:szCs w:val="24"/>
          <w:lang w:eastAsia="pl-PL"/>
        </w:rPr>
        <w:t xml:space="preserve">Pkt. 16 </w:t>
      </w:r>
      <w:r w:rsidRPr="005076B0">
        <w:rPr>
          <w:rFonts w:ascii="Calibri" w:eastAsia="Times New Roman" w:hAnsi="Calibri"/>
          <w:szCs w:val="24"/>
          <w:lang w:eastAsia="pl-PL"/>
        </w:rPr>
        <w:tab/>
        <w:t>Dopuszczalna maksymalna wartość zakupionych środków trwałych jako % wydatków kwalifikowalnych:</w:t>
      </w:r>
    </w:p>
    <w:p w:rsidR="000760BC" w:rsidRPr="005076B0" w:rsidRDefault="000760BC" w:rsidP="000760BC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 w:rsidRPr="005076B0">
        <w:rPr>
          <w:rFonts w:ascii="Calibri" w:eastAsia="Times New Roman" w:hAnsi="Calibri"/>
          <w:szCs w:val="24"/>
          <w:lang w:eastAsia="pl-PL"/>
        </w:rPr>
        <w:t>Dostosowano zapisy ze względu na oczekującą na ogłoszenie zmianę „</w:t>
      </w:r>
      <w:r w:rsidRPr="005076B0">
        <w:rPr>
          <w:rFonts w:ascii="Calibri" w:eastAsia="Times New Roman" w:hAnsi="Calibri"/>
          <w:bCs/>
          <w:szCs w:val="24"/>
          <w:lang w:eastAsia="pl-PL"/>
        </w:rPr>
        <w:t>Wytycznych w zakresie kwalifikowalności wydatków w ramach Europejskiego Funduszu Rozwoju Regionalnego, Europejskiego Funduszu Społecznego oraz Funduszu Spójności na lata 2014-2020”.</w:t>
      </w:r>
    </w:p>
    <w:p w:rsidR="000760BC" w:rsidRPr="005076B0" w:rsidRDefault="000760BC" w:rsidP="00AF7C34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</w:p>
    <w:p w:rsidR="00C23DD5" w:rsidRPr="005076B0" w:rsidRDefault="00C23DD5" w:rsidP="00C23DD5">
      <w:pPr>
        <w:widowControl/>
        <w:autoSpaceDE/>
        <w:autoSpaceDN/>
        <w:adjustRightInd/>
        <w:spacing w:before="40" w:after="40" w:line="240" w:lineRule="auto"/>
        <w:jc w:val="center"/>
        <w:rPr>
          <w:rFonts w:ascii="Calibri" w:eastAsia="Times New Roman" w:hAnsi="Calibri"/>
          <w:b/>
          <w:szCs w:val="24"/>
          <w:lang w:eastAsia="pl-PL"/>
        </w:rPr>
      </w:pPr>
      <w:r w:rsidRPr="005076B0">
        <w:rPr>
          <w:rFonts w:ascii="Calibri" w:eastAsia="Times New Roman" w:hAnsi="Calibri"/>
          <w:b/>
          <w:szCs w:val="24"/>
          <w:lang w:eastAsia="pl-PL"/>
        </w:rPr>
        <w:t>Karty działania 9.1, 9.2, 9.3, 9.4</w:t>
      </w:r>
    </w:p>
    <w:p w:rsidR="00C23DD5" w:rsidRPr="005076B0" w:rsidRDefault="00C23DD5" w:rsidP="002624B2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bCs/>
          <w:szCs w:val="24"/>
        </w:rPr>
      </w:pPr>
      <w:r w:rsidRPr="005076B0">
        <w:rPr>
          <w:rFonts w:ascii="Calibri" w:eastAsia="Times New Roman" w:hAnsi="Calibri"/>
          <w:bCs/>
          <w:szCs w:val="24"/>
          <w:lang w:eastAsia="pl-PL"/>
        </w:rPr>
        <w:t xml:space="preserve">Dostosowano zapisy ze względu na zmianę „Wytycznych w zakresie realizacji przedsięwzięć w obszarze włączenia społecznego i zwalczania ubóstwa z wykorzystaniem środków Europejskiego Funduszu Społecznego i Europejskiego Funduszu Rozwoju regionalnego na lata 2014-2020” oraz </w:t>
      </w:r>
      <w:r w:rsidR="000760BC" w:rsidRPr="005076B0">
        <w:rPr>
          <w:rFonts w:ascii="Calibri" w:eastAsia="Times New Roman" w:hAnsi="Calibri"/>
          <w:bCs/>
          <w:szCs w:val="24"/>
          <w:lang w:eastAsia="pl-PL"/>
        </w:rPr>
        <w:t>zmianę „</w:t>
      </w:r>
      <w:r w:rsidRPr="005076B0">
        <w:rPr>
          <w:rFonts w:ascii="Calibri" w:eastAsia="Times New Roman" w:hAnsi="Calibri"/>
          <w:bCs/>
          <w:szCs w:val="24"/>
          <w:lang w:eastAsia="pl-PL"/>
        </w:rPr>
        <w:t xml:space="preserve">Wytycznych </w:t>
      </w:r>
      <w:r w:rsidRPr="005076B0">
        <w:rPr>
          <w:rFonts w:ascii="Calibri" w:eastAsia="Times New Roman" w:hAnsi="Calibri"/>
          <w:bCs/>
          <w:szCs w:val="24"/>
        </w:rPr>
        <w:t xml:space="preserve">w zakresie kwalifikowalności wydatków w ramach </w:t>
      </w:r>
      <w:r w:rsidRPr="005076B0">
        <w:rPr>
          <w:rFonts w:ascii="Calibri" w:eastAsia="Times New Roman" w:hAnsi="Calibri"/>
          <w:bCs/>
          <w:szCs w:val="24"/>
        </w:rPr>
        <w:lastRenderedPageBreak/>
        <w:t>Europejskiego Funduszu Rozwoju Regionalnego, Europejskiego Funduszu Społecznego oraz Funduszu Spójności na</w:t>
      </w:r>
      <w:r w:rsidR="005076B0" w:rsidRPr="005076B0">
        <w:rPr>
          <w:rFonts w:ascii="Calibri" w:eastAsia="Times New Roman" w:hAnsi="Calibri"/>
          <w:bCs/>
          <w:szCs w:val="24"/>
        </w:rPr>
        <w:t> </w:t>
      </w:r>
      <w:r w:rsidRPr="005076B0">
        <w:rPr>
          <w:rFonts w:ascii="Calibri" w:eastAsia="Times New Roman" w:hAnsi="Calibri"/>
          <w:bCs/>
          <w:szCs w:val="24"/>
        </w:rPr>
        <w:t>lata 2014-2020”.</w:t>
      </w:r>
    </w:p>
    <w:p w:rsidR="002624B2" w:rsidRPr="005076B0" w:rsidRDefault="002624B2" w:rsidP="002624B2">
      <w:pPr>
        <w:widowControl/>
        <w:autoSpaceDE/>
        <w:autoSpaceDN/>
        <w:adjustRightInd/>
        <w:spacing w:before="40" w:after="40" w:line="240" w:lineRule="auto"/>
        <w:jc w:val="center"/>
        <w:rPr>
          <w:rFonts w:ascii="Calibri" w:eastAsia="Times New Roman" w:hAnsi="Calibri"/>
          <w:b/>
          <w:szCs w:val="24"/>
          <w:lang w:eastAsia="pl-PL"/>
        </w:rPr>
      </w:pPr>
    </w:p>
    <w:p w:rsidR="002624B2" w:rsidRPr="005076B0" w:rsidRDefault="002624B2" w:rsidP="002624B2">
      <w:pPr>
        <w:widowControl/>
        <w:autoSpaceDE/>
        <w:autoSpaceDN/>
        <w:adjustRightInd/>
        <w:spacing w:before="40" w:after="40" w:line="240" w:lineRule="auto"/>
        <w:jc w:val="center"/>
        <w:rPr>
          <w:rFonts w:ascii="Calibri" w:eastAsia="Times New Roman" w:hAnsi="Calibri"/>
          <w:szCs w:val="24"/>
          <w:lang w:eastAsia="pl-PL"/>
        </w:rPr>
      </w:pPr>
      <w:r w:rsidRPr="005076B0">
        <w:rPr>
          <w:rFonts w:ascii="Calibri" w:eastAsia="Times New Roman" w:hAnsi="Calibri"/>
          <w:b/>
          <w:szCs w:val="24"/>
          <w:lang w:eastAsia="pl-PL"/>
        </w:rPr>
        <w:t>Karta działania 9.1</w:t>
      </w:r>
    </w:p>
    <w:p w:rsidR="000760BC" w:rsidRPr="005076B0" w:rsidRDefault="000760BC" w:rsidP="000760BC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 w:rsidRPr="005076B0">
        <w:rPr>
          <w:rFonts w:ascii="Calibri" w:eastAsia="Times New Roman" w:hAnsi="Calibri"/>
          <w:szCs w:val="24"/>
          <w:lang w:eastAsia="pl-PL"/>
        </w:rPr>
        <w:t>Pkt. 23 Minimalna/maksymalna wartość projektu (PLN) (jeśli dotyczy):</w:t>
      </w:r>
    </w:p>
    <w:p w:rsidR="000760BC" w:rsidRPr="005076B0" w:rsidRDefault="000760BC" w:rsidP="000760BC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 w:rsidRPr="005076B0">
        <w:rPr>
          <w:rFonts w:ascii="Calibri" w:hAnsi="Calibri"/>
          <w:szCs w:val="24"/>
        </w:rPr>
        <w:t>Zmieniono minimalną/maksymalną wartość projektu. Dostosowano zapisy ze względu na</w:t>
      </w:r>
      <w:r w:rsidR="005076B0">
        <w:rPr>
          <w:rFonts w:ascii="Calibri" w:hAnsi="Calibri"/>
          <w:szCs w:val="24"/>
        </w:rPr>
        <w:t> </w:t>
      </w:r>
      <w:r w:rsidRPr="005076B0">
        <w:rPr>
          <w:rFonts w:ascii="Calibri" w:hAnsi="Calibri"/>
          <w:szCs w:val="24"/>
        </w:rPr>
        <w:t>oczekującą na ogłoszenie zmianę „Wytycznych w zakresie kwalifikowalności wydatków w</w:t>
      </w:r>
      <w:r w:rsidR="005076B0">
        <w:rPr>
          <w:rFonts w:ascii="Calibri" w:hAnsi="Calibri"/>
          <w:szCs w:val="24"/>
        </w:rPr>
        <w:t> </w:t>
      </w:r>
      <w:r w:rsidRPr="005076B0">
        <w:rPr>
          <w:rFonts w:ascii="Calibri" w:hAnsi="Calibri"/>
          <w:szCs w:val="24"/>
        </w:rPr>
        <w:t>ramach Europejskiego Funduszu Rozwoju Regionalnego, Europejskiego Funduszu Społecznego oraz Funduszu Spójności na lata 2014-2020”.</w:t>
      </w:r>
    </w:p>
    <w:p w:rsidR="000760BC" w:rsidRPr="005076B0" w:rsidRDefault="000760BC" w:rsidP="000760BC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</w:p>
    <w:p w:rsidR="00DA2E5C" w:rsidRPr="005076B0" w:rsidRDefault="00DA2E5C" w:rsidP="00DA2E5C">
      <w:pPr>
        <w:widowControl/>
        <w:autoSpaceDE/>
        <w:autoSpaceDN/>
        <w:adjustRightInd/>
        <w:spacing w:before="40" w:after="40" w:line="240" w:lineRule="auto"/>
        <w:jc w:val="center"/>
        <w:rPr>
          <w:rFonts w:ascii="Calibri" w:eastAsia="Times New Roman" w:hAnsi="Calibri"/>
          <w:b/>
          <w:szCs w:val="24"/>
          <w:lang w:eastAsia="pl-PL"/>
        </w:rPr>
      </w:pPr>
      <w:r w:rsidRPr="005076B0">
        <w:rPr>
          <w:rFonts w:ascii="Calibri" w:eastAsia="Times New Roman" w:hAnsi="Calibri"/>
          <w:b/>
          <w:szCs w:val="24"/>
          <w:lang w:eastAsia="pl-PL"/>
        </w:rPr>
        <w:t>Karta działania 10.1</w:t>
      </w:r>
    </w:p>
    <w:p w:rsidR="003B454A" w:rsidRPr="005076B0" w:rsidRDefault="003B454A" w:rsidP="00DA2E5C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hAnsi="Calibri"/>
          <w:szCs w:val="24"/>
        </w:rPr>
      </w:pPr>
      <w:r w:rsidRPr="005076B0">
        <w:rPr>
          <w:rFonts w:ascii="Calibri" w:hAnsi="Calibri"/>
          <w:szCs w:val="24"/>
        </w:rPr>
        <w:t>Pkt. 5 Typy projektów</w:t>
      </w:r>
    </w:p>
    <w:p w:rsidR="003B454A" w:rsidRPr="005076B0" w:rsidRDefault="003B454A" w:rsidP="00DA2E5C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 w:rsidRPr="005076B0">
        <w:rPr>
          <w:rFonts w:ascii="Calibri" w:eastAsia="Times New Roman" w:hAnsi="Calibri"/>
          <w:szCs w:val="24"/>
          <w:lang w:eastAsia="pl-PL"/>
        </w:rPr>
        <w:t>Zaktualizowano odniesienie do aktu prawnego dotyczącego rozporządzenia w sprawie standardów kształcenia przygotowującego do wykonywania zawodu nauczyciela. Dodano formy wparcia w typie projektu C. Zmiany wynikają z dost</w:t>
      </w:r>
      <w:r w:rsidR="005076B0">
        <w:rPr>
          <w:rFonts w:ascii="Calibri" w:eastAsia="Times New Roman" w:hAnsi="Calibri"/>
          <w:szCs w:val="24"/>
          <w:lang w:eastAsia="pl-PL"/>
        </w:rPr>
        <w:t>osowania do nowych wytycznych w </w:t>
      </w:r>
      <w:r w:rsidRPr="005076B0">
        <w:rPr>
          <w:rFonts w:ascii="Calibri" w:eastAsia="Times New Roman" w:hAnsi="Calibri"/>
          <w:szCs w:val="24"/>
          <w:lang w:eastAsia="pl-PL"/>
        </w:rPr>
        <w:t>zakresie edukacji.</w:t>
      </w:r>
    </w:p>
    <w:p w:rsidR="003B454A" w:rsidRPr="005076B0" w:rsidRDefault="003B454A" w:rsidP="00DA2E5C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hAnsi="Calibri"/>
          <w:szCs w:val="24"/>
        </w:rPr>
      </w:pPr>
      <w:r w:rsidRPr="005076B0">
        <w:rPr>
          <w:rFonts w:ascii="Calibri" w:hAnsi="Calibri"/>
          <w:szCs w:val="24"/>
        </w:rPr>
        <w:t>Pkt. 14 Limity i ograniczenia w realizacji projektów (jeśli dotyczy)</w:t>
      </w:r>
    </w:p>
    <w:p w:rsidR="003B454A" w:rsidRPr="005076B0" w:rsidRDefault="003B454A" w:rsidP="00DA2E5C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 w:rsidRPr="005076B0">
        <w:rPr>
          <w:rFonts w:ascii="Calibri" w:eastAsia="Times New Roman" w:hAnsi="Calibri"/>
          <w:szCs w:val="24"/>
          <w:lang w:eastAsia="pl-PL"/>
        </w:rPr>
        <w:t>Usunięto limit na zajęcia dodatkowe. Doprecyzowano zapis dotyczący finansowania działalności bieżącej w ramach projektu EFS. Zmiany wynikają z dostosowania do nowych wytycznych w zakresie edukacji.</w:t>
      </w:r>
    </w:p>
    <w:p w:rsidR="00DA2E5C" w:rsidRPr="005076B0" w:rsidRDefault="002624B2" w:rsidP="00DA2E5C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 w:rsidRPr="005076B0">
        <w:rPr>
          <w:rFonts w:ascii="Calibri" w:eastAsia="Times New Roman" w:hAnsi="Calibri"/>
          <w:szCs w:val="24"/>
          <w:lang w:eastAsia="pl-PL"/>
        </w:rPr>
        <w:t>P</w:t>
      </w:r>
      <w:r w:rsidR="00DA2E5C" w:rsidRPr="005076B0">
        <w:rPr>
          <w:rFonts w:ascii="Calibri" w:eastAsia="Times New Roman" w:hAnsi="Calibri"/>
          <w:szCs w:val="24"/>
          <w:lang w:eastAsia="pl-PL"/>
        </w:rPr>
        <w:t>kt. 23 Minimalna/maksymalna wartość projektu</w:t>
      </w:r>
    </w:p>
    <w:p w:rsidR="00086D17" w:rsidRPr="005076B0" w:rsidRDefault="00DA2E5C" w:rsidP="008A6F34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hAnsi="Calibri"/>
          <w:b/>
          <w:szCs w:val="24"/>
        </w:rPr>
      </w:pPr>
      <w:r w:rsidRPr="005076B0">
        <w:rPr>
          <w:rFonts w:ascii="Calibri" w:eastAsia="Times New Roman" w:hAnsi="Calibri"/>
          <w:szCs w:val="24"/>
          <w:lang w:eastAsia="pl-PL"/>
        </w:rPr>
        <w:t>zwiększono minimalną wartość projektu do 550 000 zł w celu realizacji konkursu na projekty rozliczane na podstawie rzeczywiście ponoszonych wydatków, z wyłączeniem projektów rozliczanych z</w:t>
      </w:r>
      <w:r w:rsidR="005076B0" w:rsidRPr="005076B0">
        <w:rPr>
          <w:rFonts w:ascii="Calibri" w:eastAsia="Times New Roman" w:hAnsi="Calibri"/>
          <w:szCs w:val="24"/>
          <w:lang w:eastAsia="pl-PL"/>
        </w:rPr>
        <w:t> </w:t>
      </w:r>
      <w:r w:rsidRPr="005076B0">
        <w:rPr>
          <w:rFonts w:ascii="Calibri" w:eastAsia="Times New Roman" w:hAnsi="Calibri"/>
          <w:szCs w:val="24"/>
          <w:lang w:eastAsia="pl-PL"/>
        </w:rPr>
        <w:t xml:space="preserve">wykorzystaniem kwot ryczałtowych, co jest wynikiem planowanych zmian </w:t>
      </w:r>
      <w:r w:rsidR="008A6F34" w:rsidRPr="005076B0">
        <w:rPr>
          <w:rFonts w:ascii="Calibri" w:eastAsia="Times New Roman" w:hAnsi="Calibri"/>
          <w:szCs w:val="24"/>
          <w:lang w:eastAsia="pl-PL"/>
        </w:rPr>
        <w:t>„</w:t>
      </w:r>
      <w:r w:rsidR="008A6F34" w:rsidRPr="005076B0">
        <w:rPr>
          <w:rFonts w:ascii="Calibri" w:eastAsia="Times New Roman" w:hAnsi="Calibri"/>
          <w:bCs/>
          <w:szCs w:val="24"/>
          <w:lang w:eastAsia="pl-PL"/>
        </w:rPr>
        <w:t xml:space="preserve">Wytycznych </w:t>
      </w:r>
      <w:r w:rsidR="008A6F34" w:rsidRPr="005076B0">
        <w:rPr>
          <w:rFonts w:ascii="Calibri" w:eastAsia="Times New Roman" w:hAnsi="Calibri"/>
          <w:bCs/>
          <w:szCs w:val="24"/>
        </w:rPr>
        <w:t>w zakresie kwalifikowalności wydatków w ramach Europejskiego Funduszu Rozwoju Regionalnego, Europejskiego Funduszu Społecznego oraz Funduszu Spójności na lata 2014-2020”.</w:t>
      </w:r>
    </w:p>
    <w:p w:rsidR="000760BC" w:rsidRPr="005076B0" w:rsidRDefault="000760BC" w:rsidP="00086D17">
      <w:pPr>
        <w:spacing w:line="276" w:lineRule="auto"/>
        <w:jc w:val="center"/>
        <w:rPr>
          <w:rFonts w:ascii="Calibri" w:hAnsi="Calibri"/>
          <w:b/>
          <w:szCs w:val="24"/>
        </w:rPr>
      </w:pPr>
    </w:p>
    <w:p w:rsidR="00086D17" w:rsidRPr="005076B0" w:rsidRDefault="00086D17" w:rsidP="00086D17">
      <w:pPr>
        <w:spacing w:line="276" w:lineRule="auto"/>
        <w:jc w:val="center"/>
        <w:rPr>
          <w:rFonts w:ascii="Calibri" w:hAnsi="Calibri"/>
          <w:b/>
          <w:szCs w:val="24"/>
        </w:rPr>
      </w:pPr>
      <w:r w:rsidRPr="005076B0">
        <w:rPr>
          <w:rFonts w:ascii="Calibri" w:hAnsi="Calibri"/>
          <w:b/>
          <w:szCs w:val="24"/>
        </w:rPr>
        <w:t>III Indykatywny plan finansowy</w:t>
      </w:r>
    </w:p>
    <w:p w:rsidR="00086D17" w:rsidRPr="005076B0" w:rsidRDefault="00086D17" w:rsidP="00086D17">
      <w:pPr>
        <w:spacing w:line="276" w:lineRule="auto"/>
        <w:jc w:val="center"/>
        <w:rPr>
          <w:rFonts w:ascii="Calibri" w:hAnsi="Calibri"/>
          <w:b/>
          <w:szCs w:val="24"/>
        </w:rPr>
      </w:pPr>
    </w:p>
    <w:p w:rsidR="00086D17" w:rsidRPr="005076B0" w:rsidRDefault="00086D17" w:rsidP="00086D17">
      <w:pPr>
        <w:rPr>
          <w:rFonts w:ascii="Calibri" w:hAnsi="Calibri"/>
          <w:szCs w:val="24"/>
        </w:rPr>
      </w:pPr>
      <w:r w:rsidRPr="005076B0">
        <w:rPr>
          <w:rFonts w:ascii="Calibri" w:hAnsi="Calibri"/>
          <w:szCs w:val="24"/>
        </w:rPr>
        <w:t>Zmiany dotyczą realokacji UE w ramach EFRR dla : 1.3; 1.3.</w:t>
      </w:r>
      <w:r w:rsidR="002624B2" w:rsidRPr="005076B0">
        <w:rPr>
          <w:rFonts w:ascii="Calibri" w:hAnsi="Calibri"/>
          <w:szCs w:val="24"/>
        </w:rPr>
        <w:t>2</w:t>
      </w:r>
      <w:r w:rsidRPr="005076B0">
        <w:rPr>
          <w:rFonts w:ascii="Calibri" w:hAnsi="Calibri"/>
          <w:szCs w:val="24"/>
        </w:rPr>
        <w:t>; 1.4; 1.4.2; 7.1.1; 7.1.2; 7.2.1; 7.2.2;</w:t>
      </w:r>
    </w:p>
    <w:p w:rsidR="00086D17" w:rsidRPr="005076B0" w:rsidRDefault="00086D17" w:rsidP="00086D17">
      <w:pPr>
        <w:rPr>
          <w:rFonts w:ascii="Calibri" w:hAnsi="Calibri"/>
          <w:b/>
          <w:bCs/>
          <w:szCs w:val="24"/>
        </w:rPr>
      </w:pPr>
      <w:r w:rsidRPr="005076B0">
        <w:rPr>
          <w:rFonts w:ascii="Calibri" w:hAnsi="Calibri"/>
          <w:b/>
          <w:bCs/>
          <w:szCs w:val="24"/>
        </w:rPr>
        <w:t xml:space="preserve">Działanie  </w:t>
      </w:r>
      <w:r w:rsidR="002624B2" w:rsidRPr="005076B0">
        <w:rPr>
          <w:rFonts w:ascii="Calibri" w:hAnsi="Calibri"/>
          <w:b/>
          <w:bCs/>
          <w:szCs w:val="24"/>
        </w:rPr>
        <w:t>1.3</w:t>
      </w:r>
    </w:p>
    <w:p w:rsidR="00086D17" w:rsidRPr="005076B0" w:rsidRDefault="00086D17" w:rsidP="00086D17">
      <w:pPr>
        <w:spacing w:line="340" w:lineRule="exact"/>
        <w:jc w:val="both"/>
        <w:rPr>
          <w:rFonts w:ascii="Calibri" w:hAnsi="Calibri"/>
          <w:szCs w:val="24"/>
        </w:rPr>
      </w:pPr>
      <w:r w:rsidRPr="005076B0">
        <w:rPr>
          <w:rFonts w:ascii="Calibri" w:hAnsi="Calibri"/>
          <w:szCs w:val="24"/>
        </w:rPr>
        <w:t xml:space="preserve">zmianie uległy wartości: wsparcie UE ogółem oraz EFRR do kwoty 53 052 104,00 EUR; wkład krajowy ogółem do kwoty 9 362 136,00 EUR; krajowe środki prywatne do kwoty  </w:t>
      </w:r>
      <w:r w:rsidRPr="005076B0">
        <w:rPr>
          <w:rFonts w:ascii="Calibri" w:hAnsi="Calibri"/>
          <w:szCs w:val="24"/>
        </w:rPr>
        <w:br/>
        <w:t>9 362 136,00 EUR; finansowanie ogółem do kwoty 62 414 240,00 EUR;</w:t>
      </w:r>
    </w:p>
    <w:p w:rsidR="00086D17" w:rsidRPr="005076B0" w:rsidRDefault="00086D17" w:rsidP="00086D17">
      <w:pPr>
        <w:spacing w:line="340" w:lineRule="exact"/>
        <w:rPr>
          <w:rFonts w:ascii="Calibri" w:hAnsi="Calibri"/>
          <w:szCs w:val="24"/>
        </w:rPr>
      </w:pPr>
    </w:p>
    <w:p w:rsidR="00086D17" w:rsidRPr="005076B0" w:rsidRDefault="00086D17" w:rsidP="00086D17">
      <w:pPr>
        <w:spacing w:line="340" w:lineRule="exact"/>
        <w:rPr>
          <w:rFonts w:ascii="Calibri" w:hAnsi="Calibri"/>
          <w:b/>
          <w:szCs w:val="24"/>
        </w:rPr>
      </w:pPr>
      <w:r w:rsidRPr="005076B0">
        <w:rPr>
          <w:rFonts w:ascii="Calibri" w:hAnsi="Calibri"/>
          <w:b/>
          <w:szCs w:val="24"/>
        </w:rPr>
        <w:t xml:space="preserve">Poddziałanie  </w:t>
      </w:r>
      <w:r w:rsidR="002624B2" w:rsidRPr="005076B0">
        <w:rPr>
          <w:rFonts w:ascii="Calibri" w:hAnsi="Calibri"/>
          <w:b/>
          <w:szCs w:val="24"/>
        </w:rPr>
        <w:t>1.3.2</w:t>
      </w:r>
    </w:p>
    <w:p w:rsidR="00086D17" w:rsidRPr="005076B0" w:rsidRDefault="00086D17" w:rsidP="00086D17">
      <w:pPr>
        <w:spacing w:line="340" w:lineRule="exact"/>
        <w:jc w:val="both"/>
        <w:rPr>
          <w:rFonts w:ascii="Calibri" w:hAnsi="Calibri"/>
          <w:szCs w:val="24"/>
        </w:rPr>
      </w:pPr>
      <w:r w:rsidRPr="005076B0">
        <w:rPr>
          <w:rFonts w:ascii="Calibri" w:hAnsi="Calibri"/>
          <w:szCs w:val="24"/>
        </w:rPr>
        <w:t xml:space="preserve">zmianie uległy wartości: wsparcie UE ogółem oraz EFRR do kwoty 20 101 685,00 EUR; wkład krajowy ogółem do kwoty 3 547 356,00 EUR; krajowe środki prywatne do kwoty  </w:t>
      </w:r>
      <w:r w:rsidRPr="005076B0">
        <w:rPr>
          <w:rFonts w:ascii="Calibri" w:hAnsi="Calibri"/>
          <w:szCs w:val="24"/>
        </w:rPr>
        <w:br/>
        <w:t>3 547 356,00 EUR; finansowanie ogółem do kwoty 23 649 041,00 EUR;</w:t>
      </w:r>
    </w:p>
    <w:p w:rsidR="00086D17" w:rsidRPr="005076B0" w:rsidRDefault="00086D17" w:rsidP="00086D17">
      <w:pPr>
        <w:spacing w:line="340" w:lineRule="exact"/>
        <w:rPr>
          <w:rFonts w:ascii="Calibri" w:hAnsi="Calibri"/>
          <w:szCs w:val="24"/>
        </w:rPr>
      </w:pPr>
    </w:p>
    <w:p w:rsidR="00086D17" w:rsidRPr="005076B0" w:rsidRDefault="00086D17" w:rsidP="00086D17">
      <w:pPr>
        <w:rPr>
          <w:rFonts w:ascii="Calibri" w:hAnsi="Calibri"/>
          <w:b/>
          <w:bCs/>
          <w:szCs w:val="24"/>
        </w:rPr>
      </w:pPr>
      <w:r w:rsidRPr="005076B0">
        <w:rPr>
          <w:rFonts w:ascii="Calibri" w:hAnsi="Calibri"/>
          <w:b/>
          <w:bCs/>
          <w:szCs w:val="24"/>
        </w:rPr>
        <w:lastRenderedPageBreak/>
        <w:t>Działanie  1.4</w:t>
      </w:r>
    </w:p>
    <w:p w:rsidR="00086D17" w:rsidRPr="005076B0" w:rsidRDefault="00086D17" w:rsidP="00086D17">
      <w:pPr>
        <w:spacing w:line="340" w:lineRule="exact"/>
        <w:jc w:val="both"/>
        <w:rPr>
          <w:rFonts w:ascii="Calibri" w:hAnsi="Calibri"/>
          <w:szCs w:val="24"/>
        </w:rPr>
      </w:pPr>
      <w:r w:rsidRPr="005076B0">
        <w:rPr>
          <w:rFonts w:ascii="Calibri" w:hAnsi="Calibri"/>
          <w:szCs w:val="24"/>
        </w:rPr>
        <w:t xml:space="preserve">zmianie uległy wartości: wsparcie UE ogółem oraz EFRR do kwoty 9 709 935,00 EUR; wkład krajowy ogółem do kwoty 1 713 518,00 EUR;  krajowe środki publiczne ogółem do kwoty </w:t>
      </w:r>
      <w:r w:rsidRPr="005076B0">
        <w:rPr>
          <w:rFonts w:ascii="Calibri" w:hAnsi="Calibri"/>
          <w:szCs w:val="24"/>
        </w:rPr>
        <w:br/>
        <w:t xml:space="preserve">456 938,00 EUR; krajowe środki publiczne budżet JST do kwoty 456 938,00 EUR; krajowe środki prywatne do kwoty 1 256 580,00 EUR; finansowanie ogółem do kwoty </w:t>
      </w:r>
      <w:r w:rsidRPr="005076B0">
        <w:rPr>
          <w:rFonts w:ascii="Calibri" w:hAnsi="Calibri"/>
          <w:szCs w:val="24"/>
        </w:rPr>
        <w:br/>
        <w:t>11 423 453,00 EUR;</w:t>
      </w:r>
    </w:p>
    <w:p w:rsidR="00086D17" w:rsidRPr="005076B0" w:rsidRDefault="00086D17" w:rsidP="00086D17">
      <w:pPr>
        <w:spacing w:line="340" w:lineRule="exact"/>
        <w:rPr>
          <w:rFonts w:ascii="Calibri" w:hAnsi="Calibri"/>
          <w:szCs w:val="24"/>
        </w:rPr>
      </w:pPr>
    </w:p>
    <w:p w:rsidR="00086D17" w:rsidRPr="005076B0" w:rsidRDefault="00086D17" w:rsidP="00086D17">
      <w:pPr>
        <w:rPr>
          <w:rFonts w:ascii="Calibri" w:hAnsi="Calibri"/>
          <w:b/>
          <w:bCs/>
          <w:szCs w:val="24"/>
        </w:rPr>
      </w:pPr>
      <w:r w:rsidRPr="005076B0">
        <w:rPr>
          <w:rFonts w:ascii="Calibri" w:hAnsi="Calibri"/>
          <w:b/>
          <w:bCs/>
          <w:szCs w:val="24"/>
        </w:rPr>
        <w:t>Poddziałanie 1.4.2</w:t>
      </w:r>
    </w:p>
    <w:p w:rsidR="00086D17" w:rsidRPr="005076B0" w:rsidRDefault="00086D17" w:rsidP="00086D17">
      <w:pPr>
        <w:spacing w:line="340" w:lineRule="exact"/>
        <w:jc w:val="both"/>
        <w:rPr>
          <w:rFonts w:ascii="Calibri" w:hAnsi="Calibri"/>
          <w:szCs w:val="24"/>
        </w:rPr>
      </w:pPr>
      <w:r w:rsidRPr="005076B0">
        <w:rPr>
          <w:rFonts w:ascii="Calibri" w:hAnsi="Calibri"/>
          <w:szCs w:val="24"/>
        </w:rPr>
        <w:t xml:space="preserve">zmianie uległy wartości: wsparcie UE ogółem oraz EFRR do kwoty 1 452 027,00 EUR; wkład krajowy ogółem do kwoty 256 240,00 EUR;  krajowe środki publiczne ogółem do kwoty </w:t>
      </w:r>
      <w:r w:rsidRPr="005076B0">
        <w:rPr>
          <w:rFonts w:ascii="Calibri" w:hAnsi="Calibri"/>
          <w:szCs w:val="24"/>
        </w:rPr>
        <w:br/>
        <w:t>68 331,00 EUR; krajowe środki publiczne budżet JST do kwoty 68 331,00 EUR; krajowe środki prywatne do kwoty 187 909,00 EUR; finansowanie ogółem do kwoty 1 708 267,00 EUR;</w:t>
      </w:r>
    </w:p>
    <w:p w:rsidR="00086D17" w:rsidRPr="005076B0" w:rsidRDefault="00086D17" w:rsidP="00086D17">
      <w:pPr>
        <w:spacing w:line="340" w:lineRule="exact"/>
        <w:jc w:val="both"/>
        <w:rPr>
          <w:rFonts w:ascii="Calibri" w:hAnsi="Calibri"/>
          <w:szCs w:val="24"/>
        </w:rPr>
      </w:pPr>
    </w:p>
    <w:p w:rsidR="00BF0586" w:rsidRPr="009F05E0" w:rsidRDefault="00BF0586" w:rsidP="00BF0586">
      <w:pPr>
        <w:rPr>
          <w:rFonts w:asciiTheme="minorHAnsi" w:hAnsiTheme="minorHAnsi"/>
          <w:b/>
          <w:bCs/>
          <w:szCs w:val="24"/>
        </w:rPr>
      </w:pPr>
      <w:r w:rsidRPr="009F05E0">
        <w:rPr>
          <w:rFonts w:asciiTheme="minorHAnsi" w:hAnsiTheme="minorHAnsi"/>
          <w:b/>
          <w:bCs/>
          <w:szCs w:val="24"/>
        </w:rPr>
        <w:t>Poddziałanie 7.1.1</w:t>
      </w:r>
    </w:p>
    <w:p w:rsidR="00BF0586" w:rsidRPr="009F05E0" w:rsidRDefault="00BF0586" w:rsidP="00BF0586">
      <w:pPr>
        <w:spacing w:line="340" w:lineRule="exact"/>
        <w:jc w:val="both"/>
        <w:rPr>
          <w:rFonts w:asciiTheme="minorHAnsi" w:hAnsiTheme="minorHAnsi"/>
          <w:szCs w:val="24"/>
        </w:rPr>
      </w:pPr>
      <w:r w:rsidRPr="009F05E0">
        <w:rPr>
          <w:rFonts w:asciiTheme="minorHAnsi" w:hAnsiTheme="minorHAnsi"/>
          <w:szCs w:val="24"/>
        </w:rPr>
        <w:t xml:space="preserve">zmianie uległy wartości: wsparcie UE ogółem oraz EFRR do kwoty 18 556 683,00 EUR; wkład krajowy ogółem do kwoty 3 274 710,00 EUR;  krajowe środki publiczne ogółem do kwoty </w:t>
      </w:r>
      <w:r w:rsidRPr="009F05E0">
        <w:rPr>
          <w:rFonts w:asciiTheme="minorHAnsi" w:hAnsiTheme="minorHAnsi"/>
          <w:szCs w:val="24"/>
        </w:rPr>
        <w:br/>
        <w:t xml:space="preserve">3 132 805,00 EUR; krajowe środki publiczne budżet JST do kwoty 3 132 805,00 EUR; krajowe środki prywatne do kwoty 141 905,00 EUR; finansowanie ogółem do kwoty </w:t>
      </w:r>
      <w:r w:rsidRPr="009F05E0">
        <w:rPr>
          <w:rFonts w:asciiTheme="minorHAnsi" w:hAnsiTheme="minorHAnsi"/>
          <w:szCs w:val="24"/>
        </w:rPr>
        <w:br/>
        <w:t>21 831 393,00 EUR;</w:t>
      </w:r>
    </w:p>
    <w:p w:rsidR="00BF0586" w:rsidRPr="009F05E0" w:rsidRDefault="00BF0586" w:rsidP="00BF0586">
      <w:pPr>
        <w:spacing w:line="340" w:lineRule="exact"/>
        <w:jc w:val="both"/>
        <w:rPr>
          <w:rFonts w:asciiTheme="minorHAnsi" w:hAnsiTheme="minorHAnsi"/>
          <w:szCs w:val="24"/>
        </w:rPr>
      </w:pPr>
    </w:p>
    <w:p w:rsidR="00BF0586" w:rsidRPr="009F05E0" w:rsidRDefault="00BF0586" w:rsidP="00BF0586">
      <w:pPr>
        <w:spacing w:line="276" w:lineRule="auto"/>
        <w:jc w:val="both"/>
        <w:rPr>
          <w:rFonts w:asciiTheme="minorHAnsi" w:hAnsiTheme="minorHAnsi"/>
          <w:b/>
          <w:szCs w:val="24"/>
        </w:rPr>
      </w:pPr>
      <w:r w:rsidRPr="009F05E0">
        <w:rPr>
          <w:rFonts w:asciiTheme="minorHAnsi" w:hAnsiTheme="minorHAnsi"/>
          <w:b/>
          <w:szCs w:val="24"/>
        </w:rPr>
        <w:t>Poddziałanie 7.1.2</w:t>
      </w:r>
    </w:p>
    <w:p w:rsidR="00BF0586" w:rsidRPr="009F05E0" w:rsidRDefault="00BF0586" w:rsidP="00BF0586">
      <w:pPr>
        <w:spacing w:line="276" w:lineRule="auto"/>
        <w:jc w:val="both"/>
        <w:rPr>
          <w:rFonts w:asciiTheme="minorHAnsi" w:hAnsiTheme="minorHAnsi"/>
          <w:szCs w:val="24"/>
        </w:rPr>
      </w:pPr>
      <w:r w:rsidRPr="009F05E0">
        <w:rPr>
          <w:rFonts w:asciiTheme="minorHAnsi" w:hAnsiTheme="minorHAnsi"/>
          <w:szCs w:val="24"/>
        </w:rPr>
        <w:t xml:space="preserve">zmianie uległy wartości: wsparcie UE ogółem oraz EFRR do kwoty 9 870 729,00 EUR; wkład krajowy ogółem do kwoty 1 741 893,00 EUR;  krajowe środki publiczne ogółem do kwoty </w:t>
      </w:r>
      <w:r w:rsidRPr="009F05E0">
        <w:rPr>
          <w:rFonts w:asciiTheme="minorHAnsi" w:hAnsiTheme="minorHAnsi"/>
          <w:szCs w:val="24"/>
        </w:rPr>
        <w:br/>
        <w:t xml:space="preserve">1 666 411,00 EUR; krajowe środki publiczne budżet JST do kwoty 1 666 411,00 EUR; krajowe środki prywatne do kwoty 75 482,00 EUR; finansowanie ogółem do kwoty </w:t>
      </w:r>
      <w:r w:rsidRPr="009F05E0">
        <w:rPr>
          <w:rFonts w:asciiTheme="minorHAnsi" w:hAnsiTheme="minorHAnsi"/>
          <w:szCs w:val="24"/>
        </w:rPr>
        <w:br/>
        <w:t>11 612 622,00 EUR;</w:t>
      </w:r>
    </w:p>
    <w:p w:rsidR="00BF0586" w:rsidRPr="009F05E0" w:rsidRDefault="00BF0586" w:rsidP="00BF0586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BF0586" w:rsidRPr="009F05E0" w:rsidRDefault="00BF0586" w:rsidP="00BF0586">
      <w:pPr>
        <w:rPr>
          <w:rFonts w:asciiTheme="minorHAnsi" w:hAnsiTheme="minorHAnsi"/>
          <w:b/>
          <w:bCs/>
          <w:szCs w:val="24"/>
        </w:rPr>
      </w:pPr>
      <w:r w:rsidRPr="009F05E0">
        <w:rPr>
          <w:rFonts w:asciiTheme="minorHAnsi" w:hAnsiTheme="minorHAnsi"/>
          <w:b/>
          <w:bCs/>
          <w:szCs w:val="24"/>
        </w:rPr>
        <w:t>Poddziałanie 7.2.1</w:t>
      </w:r>
    </w:p>
    <w:p w:rsidR="00BF0586" w:rsidRPr="009F05E0" w:rsidRDefault="00BF0586" w:rsidP="00BF0586">
      <w:pPr>
        <w:spacing w:line="340" w:lineRule="exact"/>
        <w:jc w:val="both"/>
        <w:rPr>
          <w:rFonts w:asciiTheme="minorHAnsi" w:hAnsiTheme="minorHAnsi"/>
          <w:szCs w:val="24"/>
        </w:rPr>
      </w:pPr>
      <w:r w:rsidRPr="009F05E0">
        <w:rPr>
          <w:rFonts w:asciiTheme="minorHAnsi" w:hAnsiTheme="minorHAnsi"/>
          <w:szCs w:val="24"/>
        </w:rPr>
        <w:t xml:space="preserve">zmianie uległy wartości: wsparcie UE ogółem oraz EFRR do kwoty 14 395 547,00 EUR; wkład krajowy ogółem do kwoty 2 540 391,00 EUR;  krajowe środki publiczne ogółem do kwoty </w:t>
      </w:r>
      <w:r w:rsidRPr="009F05E0">
        <w:rPr>
          <w:rFonts w:asciiTheme="minorHAnsi" w:hAnsiTheme="minorHAnsi"/>
          <w:szCs w:val="24"/>
        </w:rPr>
        <w:br/>
        <w:t xml:space="preserve">2 414 178,00 EUR; krajowe środki publiczne budżet JST do kwoty 2 414 178,00 EUR; krajowe środki prywatne do kwoty 126 213,00 EUR; finansowanie ogółem do kwoty </w:t>
      </w:r>
      <w:r w:rsidRPr="009F05E0">
        <w:rPr>
          <w:rFonts w:asciiTheme="minorHAnsi" w:hAnsiTheme="minorHAnsi"/>
          <w:szCs w:val="24"/>
        </w:rPr>
        <w:br/>
        <w:t>16 935 938,00 EUR;</w:t>
      </w:r>
    </w:p>
    <w:p w:rsidR="00BF0586" w:rsidRPr="009F05E0" w:rsidRDefault="00BF0586" w:rsidP="00BF0586">
      <w:pPr>
        <w:spacing w:line="340" w:lineRule="exact"/>
        <w:jc w:val="both"/>
        <w:rPr>
          <w:rFonts w:asciiTheme="minorHAnsi" w:hAnsiTheme="minorHAnsi"/>
          <w:szCs w:val="24"/>
        </w:rPr>
      </w:pPr>
    </w:p>
    <w:p w:rsidR="00BF0586" w:rsidRPr="009F05E0" w:rsidRDefault="00BF0586" w:rsidP="00BF0586">
      <w:pPr>
        <w:spacing w:line="276" w:lineRule="auto"/>
        <w:jc w:val="both"/>
        <w:rPr>
          <w:rFonts w:asciiTheme="minorHAnsi" w:hAnsiTheme="minorHAnsi"/>
          <w:b/>
          <w:szCs w:val="24"/>
        </w:rPr>
      </w:pPr>
      <w:r w:rsidRPr="009F05E0">
        <w:rPr>
          <w:rFonts w:asciiTheme="minorHAnsi" w:hAnsiTheme="minorHAnsi"/>
          <w:b/>
          <w:szCs w:val="24"/>
        </w:rPr>
        <w:t>Poddziałanie 7.2.2</w:t>
      </w:r>
    </w:p>
    <w:p w:rsidR="00BF0586" w:rsidRPr="009F05E0" w:rsidRDefault="00BF0586" w:rsidP="00BF0586">
      <w:pPr>
        <w:spacing w:line="276" w:lineRule="auto"/>
        <w:jc w:val="both"/>
        <w:rPr>
          <w:rFonts w:asciiTheme="minorHAnsi" w:hAnsiTheme="minorHAnsi"/>
          <w:szCs w:val="24"/>
        </w:rPr>
      </w:pPr>
      <w:r w:rsidRPr="009F05E0">
        <w:rPr>
          <w:rFonts w:asciiTheme="minorHAnsi" w:hAnsiTheme="minorHAnsi"/>
          <w:szCs w:val="24"/>
        </w:rPr>
        <w:t xml:space="preserve">zmianie uległy wartości: wsparcie UE ogółem oraz EFRR do kwoty 4 129 271,00 EUR; wkład krajowy ogółem do kwoty 728 694,00 EUR;  krajowe środki publiczne ogółem do kwoty </w:t>
      </w:r>
      <w:r w:rsidRPr="009F05E0">
        <w:rPr>
          <w:rFonts w:asciiTheme="minorHAnsi" w:hAnsiTheme="minorHAnsi"/>
          <w:szCs w:val="24"/>
        </w:rPr>
        <w:br/>
        <w:t xml:space="preserve">692 491,00 EUR; krajowe środki publiczne budżet JST do kwoty 692 491,00 EUR; krajowe środki prywatne do kwoty 36 203,00 EUR; finansowanie ogółem do kwoty </w:t>
      </w:r>
      <w:r w:rsidRPr="009F05E0">
        <w:rPr>
          <w:rFonts w:asciiTheme="minorHAnsi" w:hAnsiTheme="minorHAnsi"/>
          <w:szCs w:val="24"/>
        </w:rPr>
        <w:br/>
        <w:t>4 857 965,00 EUR.</w:t>
      </w:r>
      <w:bookmarkStart w:id="0" w:name="_GoBack"/>
      <w:bookmarkEnd w:id="0"/>
    </w:p>
    <w:p w:rsidR="008A6F34" w:rsidRPr="005076B0" w:rsidRDefault="008A6F34" w:rsidP="008A6F34">
      <w:pPr>
        <w:spacing w:line="276" w:lineRule="auto"/>
        <w:jc w:val="both"/>
        <w:rPr>
          <w:rFonts w:ascii="Calibri" w:eastAsia="Times New Roman" w:hAnsi="Calibri"/>
          <w:szCs w:val="24"/>
          <w:lang w:eastAsia="pl-PL"/>
        </w:rPr>
      </w:pPr>
      <w:r w:rsidRPr="005076B0">
        <w:rPr>
          <w:rFonts w:ascii="Calibri" w:eastAsia="Times New Roman" w:hAnsi="Calibri"/>
          <w:szCs w:val="24"/>
          <w:lang w:eastAsia="pl-PL"/>
        </w:rPr>
        <w:lastRenderedPageBreak/>
        <w:t xml:space="preserve">Analogicznie do powyższych zmian zostały skorygowane wartości w części  IV Wymiar terytorialny prowadzonej interwencji w tabeli A.2.2 Alokacja UE </w:t>
      </w:r>
      <w:r w:rsidR="005076B0">
        <w:rPr>
          <w:rFonts w:ascii="Calibri" w:eastAsia="Times New Roman" w:hAnsi="Calibri"/>
          <w:szCs w:val="24"/>
          <w:lang w:eastAsia="pl-PL"/>
        </w:rPr>
        <w:t>przeznaczona na ZIT wojewódzki.</w:t>
      </w:r>
    </w:p>
    <w:p w:rsidR="008A6F34" w:rsidRPr="005076B0" w:rsidRDefault="008A6F34" w:rsidP="00086D17">
      <w:pPr>
        <w:spacing w:line="276" w:lineRule="auto"/>
        <w:jc w:val="both"/>
        <w:rPr>
          <w:rFonts w:ascii="Calibri" w:hAnsi="Calibri"/>
          <w:szCs w:val="24"/>
        </w:rPr>
      </w:pPr>
    </w:p>
    <w:p w:rsidR="000760BC" w:rsidRPr="005076B0" w:rsidRDefault="000760BC" w:rsidP="000760BC">
      <w:pPr>
        <w:widowControl/>
        <w:autoSpaceDE/>
        <w:autoSpaceDN/>
        <w:adjustRightInd/>
        <w:spacing w:before="40" w:after="40" w:line="240" w:lineRule="auto"/>
        <w:jc w:val="center"/>
        <w:rPr>
          <w:rFonts w:ascii="Calibri" w:eastAsia="Times New Roman" w:hAnsi="Calibri"/>
          <w:b/>
          <w:szCs w:val="24"/>
          <w:lang w:eastAsia="pl-PL"/>
        </w:rPr>
      </w:pPr>
      <w:bookmarkStart w:id="1" w:name="_Toc534813926"/>
      <w:r w:rsidRPr="005076B0">
        <w:rPr>
          <w:rFonts w:ascii="Calibri" w:eastAsia="Times New Roman" w:hAnsi="Calibri"/>
          <w:b/>
          <w:szCs w:val="24"/>
          <w:lang w:eastAsia="pl-PL"/>
        </w:rPr>
        <w:t>V. Wykaz dokumentów służących realizacji RPO WD</w:t>
      </w:r>
      <w:bookmarkEnd w:id="1"/>
    </w:p>
    <w:p w:rsidR="000760BC" w:rsidRPr="005076B0" w:rsidRDefault="000760BC" w:rsidP="000760BC">
      <w:pPr>
        <w:widowControl/>
        <w:autoSpaceDE/>
        <w:autoSpaceDN/>
        <w:adjustRightInd/>
        <w:spacing w:before="40" w:after="40" w:line="240" w:lineRule="auto"/>
        <w:jc w:val="center"/>
        <w:rPr>
          <w:rFonts w:ascii="Calibri" w:eastAsia="Times New Roman" w:hAnsi="Calibri"/>
          <w:b/>
          <w:szCs w:val="24"/>
          <w:lang w:eastAsia="pl-PL"/>
        </w:rPr>
      </w:pPr>
    </w:p>
    <w:p w:rsidR="000760BC" w:rsidRPr="005076B0" w:rsidRDefault="000760BC" w:rsidP="000760BC">
      <w:pPr>
        <w:widowControl/>
        <w:autoSpaceDE/>
        <w:autoSpaceDN/>
        <w:adjustRightInd/>
        <w:spacing w:before="40" w:after="40" w:line="240" w:lineRule="auto"/>
        <w:rPr>
          <w:rFonts w:ascii="Calibri" w:eastAsia="Times New Roman" w:hAnsi="Calibri"/>
          <w:b/>
          <w:szCs w:val="24"/>
          <w:lang w:eastAsia="pl-PL"/>
        </w:rPr>
      </w:pPr>
      <w:r w:rsidRPr="005076B0">
        <w:rPr>
          <w:rFonts w:ascii="Calibri" w:eastAsia="Times New Roman" w:hAnsi="Calibri"/>
          <w:szCs w:val="24"/>
          <w:lang w:eastAsia="pl-PL"/>
        </w:rPr>
        <w:t xml:space="preserve"> Zaktualizowanie podstaw prawnych w zakresie ustaw oraz wytycznych.</w:t>
      </w:r>
    </w:p>
    <w:p w:rsidR="000760BC" w:rsidRPr="005076B0" w:rsidRDefault="000760BC" w:rsidP="000760BC">
      <w:pPr>
        <w:widowControl/>
        <w:autoSpaceDE/>
        <w:autoSpaceDN/>
        <w:adjustRightInd/>
        <w:spacing w:before="40" w:after="40" w:line="240" w:lineRule="auto"/>
        <w:jc w:val="center"/>
        <w:rPr>
          <w:rFonts w:ascii="Calibri" w:eastAsia="Times New Roman" w:hAnsi="Calibri"/>
          <w:b/>
          <w:szCs w:val="24"/>
          <w:lang w:eastAsia="pl-PL"/>
        </w:rPr>
      </w:pPr>
    </w:p>
    <w:p w:rsidR="000760BC" w:rsidRPr="005076B0" w:rsidRDefault="000760BC" w:rsidP="000760BC">
      <w:pPr>
        <w:widowControl/>
        <w:autoSpaceDE/>
        <w:autoSpaceDN/>
        <w:adjustRightInd/>
        <w:spacing w:before="40" w:after="40" w:line="240" w:lineRule="auto"/>
        <w:jc w:val="center"/>
        <w:rPr>
          <w:rFonts w:ascii="Calibri" w:eastAsia="Times New Roman" w:hAnsi="Calibri"/>
          <w:b/>
          <w:szCs w:val="24"/>
          <w:lang w:eastAsia="pl-PL"/>
        </w:rPr>
      </w:pPr>
      <w:r w:rsidRPr="005076B0">
        <w:rPr>
          <w:rFonts w:ascii="Calibri" w:eastAsia="Times New Roman" w:hAnsi="Calibri"/>
          <w:b/>
          <w:szCs w:val="24"/>
          <w:lang w:eastAsia="pl-PL"/>
        </w:rPr>
        <w:t>VI. Słownik</w:t>
      </w:r>
      <w:r w:rsidRPr="005076B0">
        <w:rPr>
          <w:rFonts w:ascii="Calibri" w:hAnsi="Calibri"/>
          <w:szCs w:val="24"/>
        </w:rPr>
        <w:t xml:space="preserve"> </w:t>
      </w:r>
      <w:r w:rsidRPr="005076B0">
        <w:rPr>
          <w:rFonts w:ascii="Calibri" w:eastAsia="Times New Roman" w:hAnsi="Calibri"/>
          <w:b/>
          <w:szCs w:val="24"/>
          <w:lang w:eastAsia="pl-PL"/>
        </w:rPr>
        <w:t>terminologiczny i spis skrótów</w:t>
      </w:r>
    </w:p>
    <w:p w:rsidR="000760BC" w:rsidRPr="005076B0" w:rsidRDefault="000760BC" w:rsidP="000760BC">
      <w:pPr>
        <w:widowControl/>
        <w:autoSpaceDE/>
        <w:autoSpaceDN/>
        <w:adjustRightInd/>
        <w:spacing w:before="40" w:after="40" w:line="240" w:lineRule="auto"/>
        <w:jc w:val="center"/>
        <w:rPr>
          <w:rFonts w:ascii="Calibri" w:eastAsia="Times New Roman" w:hAnsi="Calibri"/>
          <w:b/>
          <w:szCs w:val="24"/>
          <w:lang w:eastAsia="pl-PL"/>
        </w:rPr>
      </w:pPr>
    </w:p>
    <w:p w:rsidR="000760BC" w:rsidRPr="005076B0" w:rsidRDefault="000760BC" w:rsidP="000760BC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 w:rsidRPr="005076B0">
        <w:rPr>
          <w:rFonts w:ascii="Calibri" w:eastAsia="Times New Roman" w:hAnsi="Calibri"/>
          <w:szCs w:val="24"/>
          <w:lang w:eastAsia="pl-PL"/>
        </w:rPr>
        <w:t>Dostosowano zapisy ze względu na zmianę Wytycznych w zakresie realizacji przedsięwzięć w</w:t>
      </w:r>
      <w:r w:rsidR="005076B0">
        <w:rPr>
          <w:rFonts w:ascii="Calibri" w:eastAsia="Times New Roman" w:hAnsi="Calibri"/>
          <w:szCs w:val="24"/>
          <w:lang w:eastAsia="pl-PL"/>
        </w:rPr>
        <w:t> </w:t>
      </w:r>
      <w:r w:rsidRPr="005076B0">
        <w:rPr>
          <w:rFonts w:ascii="Calibri" w:eastAsia="Times New Roman" w:hAnsi="Calibri"/>
          <w:szCs w:val="24"/>
          <w:lang w:eastAsia="pl-PL"/>
        </w:rPr>
        <w:t>obszarze włączenia społecznego i zwalczania ubóstwa z wykorzystaniem środków Europejskiego Funduszu Społecznego i Europejskiego Funduszu Rozwoju regionalnego na lata 2014-2020 oraz Wytycznych w zakresie realizacji przedsięwzięć z udziałem środków Europejskiego Funduszu Społecznego w obszarze p</w:t>
      </w:r>
      <w:r w:rsidR="005076B0">
        <w:rPr>
          <w:rFonts w:ascii="Calibri" w:eastAsia="Times New Roman" w:hAnsi="Calibri"/>
          <w:szCs w:val="24"/>
          <w:lang w:eastAsia="pl-PL"/>
        </w:rPr>
        <w:t>rzystosowania przedsiębiorców i </w:t>
      </w:r>
      <w:r w:rsidRPr="005076B0">
        <w:rPr>
          <w:rFonts w:ascii="Calibri" w:eastAsia="Times New Roman" w:hAnsi="Calibri"/>
          <w:szCs w:val="24"/>
          <w:lang w:eastAsia="pl-PL"/>
        </w:rPr>
        <w:t>pracown</w:t>
      </w:r>
      <w:r w:rsidR="005076B0">
        <w:rPr>
          <w:rFonts w:ascii="Calibri" w:eastAsia="Times New Roman" w:hAnsi="Calibri"/>
          <w:szCs w:val="24"/>
          <w:lang w:eastAsia="pl-PL"/>
        </w:rPr>
        <w:t>ików do zmian na lata 2014-2020</w:t>
      </w:r>
      <w:r w:rsidRPr="005076B0">
        <w:rPr>
          <w:rFonts w:ascii="Calibri" w:eastAsia="Times New Roman" w:hAnsi="Calibri"/>
          <w:szCs w:val="24"/>
          <w:lang w:eastAsia="pl-PL"/>
        </w:rPr>
        <w:t>.</w:t>
      </w:r>
    </w:p>
    <w:p w:rsidR="00D96FF6" w:rsidRPr="005076B0" w:rsidRDefault="00D96FF6" w:rsidP="00D96FF6">
      <w:pPr>
        <w:widowControl/>
        <w:autoSpaceDE/>
        <w:autoSpaceDN/>
        <w:adjustRightInd/>
        <w:spacing w:before="40" w:after="40" w:line="240" w:lineRule="auto"/>
        <w:jc w:val="center"/>
        <w:rPr>
          <w:rFonts w:ascii="Calibri" w:eastAsia="Times New Roman" w:hAnsi="Calibri"/>
          <w:b/>
          <w:szCs w:val="24"/>
          <w:lang w:eastAsia="pl-PL"/>
        </w:rPr>
      </w:pPr>
    </w:p>
    <w:p w:rsidR="00C23DD5" w:rsidRPr="005076B0" w:rsidRDefault="00C23DD5" w:rsidP="00D96FF6">
      <w:pPr>
        <w:widowControl/>
        <w:autoSpaceDE/>
        <w:autoSpaceDN/>
        <w:adjustRightInd/>
        <w:spacing w:before="40" w:after="40" w:line="240" w:lineRule="auto"/>
        <w:jc w:val="center"/>
        <w:rPr>
          <w:rFonts w:ascii="Calibri" w:eastAsia="Times New Roman" w:hAnsi="Calibri"/>
          <w:b/>
          <w:szCs w:val="24"/>
          <w:lang w:eastAsia="pl-PL"/>
        </w:rPr>
      </w:pPr>
    </w:p>
    <w:p w:rsidR="00D96FF6" w:rsidRPr="005076B0" w:rsidRDefault="00D96FF6" w:rsidP="00D96FF6">
      <w:pPr>
        <w:widowControl/>
        <w:autoSpaceDE/>
        <w:autoSpaceDN/>
        <w:adjustRightInd/>
        <w:spacing w:before="40" w:after="40" w:line="240" w:lineRule="auto"/>
        <w:jc w:val="center"/>
        <w:rPr>
          <w:rFonts w:ascii="Calibri" w:eastAsia="Times New Roman" w:hAnsi="Calibri"/>
          <w:b/>
          <w:szCs w:val="24"/>
          <w:lang w:eastAsia="pl-PL"/>
        </w:rPr>
      </w:pPr>
      <w:r w:rsidRPr="005076B0">
        <w:rPr>
          <w:rFonts w:ascii="Calibri" w:eastAsia="Times New Roman" w:hAnsi="Calibri"/>
          <w:b/>
          <w:szCs w:val="24"/>
          <w:lang w:eastAsia="pl-PL"/>
        </w:rPr>
        <w:t>Załącznik nr 5 Wykaz projektów zidentyfikowanych przez IZ RPO WD w ramach trybu pozakonkursowego RPO WD 2014-2020</w:t>
      </w:r>
    </w:p>
    <w:p w:rsidR="00EB5157" w:rsidRPr="005076B0" w:rsidRDefault="00EB5157" w:rsidP="00EB5157">
      <w:pPr>
        <w:widowControl/>
        <w:autoSpaceDE/>
        <w:autoSpaceDN/>
        <w:adjustRightInd/>
        <w:spacing w:before="40" w:after="40" w:line="240" w:lineRule="auto"/>
        <w:jc w:val="center"/>
        <w:rPr>
          <w:rFonts w:ascii="Calibri" w:eastAsia="Times New Roman" w:hAnsi="Calibri"/>
          <w:b/>
          <w:bCs/>
          <w:szCs w:val="24"/>
          <w:lang w:eastAsia="pl-PL"/>
        </w:rPr>
      </w:pPr>
      <w:bookmarkStart w:id="2" w:name="_Toc17452778"/>
    </w:p>
    <w:p w:rsidR="00EB5157" w:rsidRPr="005076B0" w:rsidRDefault="00EB5157" w:rsidP="005076B0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b/>
          <w:bCs/>
          <w:szCs w:val="24"/>
          <w:lang w:eastAsia="pl-PL"/>
        </w:rPr>
      </w:pPr>
      <w:r w:rsidRPr="005076B0">
        <w:rPr>
          <w:rFonts w:ascii="Calibri" w:eastAsia="Times New Roman" w:hAnsi="Calibri"/>
          <w:b/>
          <w:bCs/>
          <w:szCs w:val="24"/>
          <w:lang w:eastAsia="pl-PL"/>
        </w:rPr>
        <w:t>Oś priorytetowa 4 Środowisko i zasoby</w:t>
      </w:r>
      <w:bookmarkEnd w:id="2"/>
    </w:p>
    <w:p w:rsidR="00EB5157" w:rsidRPr="005076B0" w:rsidRDefault="00EB5157" w:rsidP="005076B0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b/>
          <w:bCs/>
          <w:szCs w:val="24"/>
          <w:lang w:eastAsia="pl-PL"/>
        </w:rPr>
      </w:pPr>
      <w:bookmarkStart w:id="3" w:name="_Toc17452779"/>
      <w:r w:rsidRPr="005076B0">
        <w:rPr>
          <w:rFonts w:ascii="Calibri" w:eastAsia="Times New Roman" w:hAnsi="Calibri"/>
          <w:b/>
          <w:bCs/>
          <w:szCs w:val="24"/>
          <w:lang w:eastAsia="pl-PL"/>
        </w:rPr>
        <w:t xml:space="preserve">Działanie 4.3 </w:t>
      </w:r>
      <w:bookmarkStart w:id="4" w:name="_Hlk17444542"/>
      <w:r w:rsidRPr="005076B0">
        <w:rPr>
          <w:rFonts w:ascii="Calibri" w:eastAsia="Times New Roman" w:hAnsi="Calibri"/>
          <w:b/>
          <w:bCs/>
          <w:szCs w:val="24"/>
          <w:lang w:eastAsia="pl-PL"/>
        </w:rPr>
        <w:t>Dziedzictwo kulturowe</w:t>
      </w:r>
      <w:bookmarkEnd w:id="3"/>
      <w:bookmarkEnd w:id="4"/>
    </w:p>
    <w:p w:rsidR="00EB5157" w:rsidRPr="005076B0" w:rsidRDefault="00EB5157" w:rsidP="005076B0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b/>
          <w:bCs/>
          <w:szCs w:val="24"/>
          <w:lang w:eastAsia="pl-PL"/>
        </w:rPr>
      </w:pPr>
      <w:bookmarkStart w:id="5" w:name="_Toc17452780"/>
      <w:r w:rsidRPr="005076B0">
        <w:rPr>
          <w:rFonts w:ascii="Calibri" w:eastAsia="Times New Roman" w:hAnsi="Calibri"/>
          <w:b/>
          <w:bCs/>
          <w:szCs w:val="24"/>
          <w:lang w:eastAsia="pl-PL"/>
        </w:rPr>
        <w:t>Poddziałanie 4.3.</w:t>
      </w:r>
      <w:r w:rsidR="002A37AF" w:rsidRPr="005076B0">
        <w:rPr>
          <w:rFonts w:ascii="Calibri" w:eastAsia="Times New Roman" w:hAnsi="Calibri"/>
          <w:b/>
          <w:bCs/>
          <w:szCs w:val="24"/>
          <w:lang w:eastAsia="pl-PL"/>
        </w:rPr>
        <w:t>1</w:t>
      </w:r>
      <w:r w:rsidRPr="005076B0">
        <w:rPr>
          <w:rFonts w:ascii="Calibri" w:eastAsia="Times New Roman" w:hAnsi="Calibri"/>
          <w:b/>
          <w:bCs/>
          <w:szCs w:val="24"/>
          <w:lang w:eastAsia="pl-PL"/>
        </w:rPr>
        <w:t xml:space="preserve"> Dziedzictwo kulturowe – </w:t>
      </w:r>
      <w:bookmarkEnd w:id="5"/>
      <w:r w:rsidR="002A37AF" w:rsidRPr="005076B0">
        <w:rPr>
          <w:rFonts w:ascii="Calibri" w:eastAsia="Times New Roman" w:hAnsi="Calibri"/>
          <w:b/>
          <w:bCs/>
          <w:szCs w:val="24"/>
          <w:lang w:eastAsia="pl-PL"/>
        </w:rPr>
        <w:t>konkursy horyzontalne</w:t>
      </w:r>
    </w:p>
    <w:p w:rsidR="00D96FF6" w:rsidRPr="005076B0" w:rsidRDefault="00EB5157" w:rsidP="005076B0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 w:rsidRPr="005076B0">
        <w:rPr>
          <w:rFonts w:ascii="Calibri" w:eastAsia="Times New Roman" w:hAnsi="Calibri"/>
          <w:szCs w:val="24"/>
          <w:lang w:eastAsia="pl-PL"/>
        </w:rPr>
        <w:t>umieszczenie w Wykazie zidentyfikowanych projektów w ramach pozakonkursowego trybu wyboru</w:t>
      </w:r>
      <w:r w:rsidR="006970BD" w:rsidRPr="005076B0">
        <w:rPr>
          <w:rFonts w:ascii="Calibri" w:eastAsia="Times New Roman" w:hAnsi="Calibri"/>
          <w:szCs w:val="24"/>
          <w:lang w:eastAsia="pl-PL"/>
        </w:rPr>
        <w:t>:</w:t>
      </w:r>
    </w:p>
    <w:p w:rsidR="00EB5157" w:rsidRPr="005076B0" w:rsidRDefault="006970BD" w:rsidP="005076B0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iCs/>
          <w:szCs w:val="24"/>
          <w:lang w:eastAsia="pl-PL"/>
        </w:rPr>
      </w:pPr>
      <w:r w:rsidRPr="005076B0">
        <w:rPr>
          <w:rFonts w:ascii="Calibri" w:eastAsia="Times New Roman" w:hAnsi="Calibri"/>
          <w:iCs/>
          <w:szCs w:val="24"/>
          <w:lang w:eastAsia="pl-PL"/>
        </w:rPr>
        <w:t xml:space="preserve">- </w:t>
      </w:r>
      <w:r w:rsidR="00EB5157" w:rsidRPr="005076B0">
        <w:rPr>
          <w:rFonts w:ascii="Calibri" w:eastAsia="Times New Roman" w:hAnsi="Calibri"/>
          <w:iCs/>
          <w:szCs w:val="24"/>
          <w:lang w:eastAsia="pl-PL"/>
        </w:rPr>
        <w:t xml:space="preserve">Rewaloryzacja dla potrzeb ruchu turystycznego oraz funkcji </w:t>
      </w:r>
      <w:r w:rsidR="002624B2" w:rsidRPr="005076B0">
        <w:rPr>
          <w:rFonts w:ascii="Calibri" w:eastAsia="Times New Roman" w:hAnsi="Calibri"/>
          <w:iCs/>
          <w:szCs w:val="24"/>
          <w:lang w:eastAsia="pl-PL"/>
        </w:rPr>
        <w:t>kulturalnych, zdegradowanych  i </w:t>
      </w:r>
      <w:r w:rsidR="00EB5157" w:rsidRPr="005076B0">
        <w:rPr>
          <w:rFonts w:ascii="Calibri" w:eastAsia="Times New Roman" w:hAnsi="Calibri"/>
          <w:iCs/>
          <w:szCs w:val="24"/>
          <w:lang w:eastAsia="pl-PL"/>
        </w:rPr>
        <w:t>niedostępnych części Pomnika Historii – Twierdzy Srebrna Góra, wraz z niezbędną infrastrukturą techniczną</w:t>
      </w:r>
    </w:p>
    <w:p w:rsidR="002A37AF" w:rsidRPr="005076B0" w:rsidRDefault="002A37AF" w:rsidP="005076B0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b/>
          <w:bCs/>
          <w:szCs w:val="24"/>
          <w:lang w:eastAsia="pl-PL"/>
        </w:rPr>
      </w:pPr>
      <w:r w:rsidRPr="005076B0">
        <w:rPr>
          <w:rFonts w:ascii="Calibri" w:eastAsia="Times New Roman" w:hAnsi="Calibri"/>
          <w:b/>
          <w:bCs/>
          <w:szCs w:val="24"/>
          <w:lang w:eastAsia="pl-PL"/>
        </w:rPr>
        <w:t>Poddziałanie 4.3.3 Dziedzictwo kulturowe – ZIT AJ</w:t>
      </w:r>
    </w:p>
    <w:p w:rsidR="002A37AF" w:rsidRPr="005076B0" w:rsidRDefault="002A37AF" w:rsidP="005076B0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 w:rsidRPr="005076B0">
        <w:rPr>
          <w:rFonts w:ascii="Calibri" w:eastAsia="Times New Roman" w:hAnsi="Calibri"/>
          <w:szCs w:val="24"/>
          <w:lang w:eastAsia="pl-PL"/>
        </w:rPr>
        <w:t>umieszczenie w Wykazie zidentyfikowanych projektów w ramach pozakonkursowego trybu wyboru:</w:t>
      </w:r>
    </w:p>
    <w:p w:rsidR="00EB5157" w:rsidRPr="005076B0" w:rsidRDefault="006970BD" w:rsidP="005076B0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iCs/>
          <w:szCs w:val="24"/>
          <w:lang w:eastAsia="pl-PL"/>
        </w:rPr>
      </w:pPr>
      <w:r w:rsidRPr="005076B0">
        <w:rPr>
          <w:rFonts w:ascii="Calibri" w:eastAsia="Times New Roman" w:hAnsi="Calibri"/>
          <w:iCs/>
          <w:szCs w:val="24"/>
          <w:lang w:eastAsia="pl-PL"/>
        </w:rPr>
        <w:t xml:space="preserve">- </w:t>
      </w:r>
      <w:r w:rsidR="00EB5157" w:rsidRPr="005076B0">
        <w:rPr>
          <w:rFonts w:ascii="Calibri" w:eastAsia="Times New Roman" w:hAnsi="Calibri"/>
          <w:iCs/>
          <w:szCs w:val="24"/>
          <w:lang w:eastAsia="pl-PL"/>
        </w:rPr>
        <w:t>Renowacja zabytkowego zespołu pałacowo-parkowego w Jeleniej Górze i jego adaptacja na centrum kultury</w:t>
      </w:r>
    </w:p>
    <w:p w:rsidR="00EB5157" w:rsidRPr="005076B0" w:rsidRDefault="00EB5157" w:rsidP="00D96FF6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iCs/>
          <w:szCs w:val="24"/>
          <w:lang w:eastAsia="pl-PL"/>
        </w:rPr>
      </w:pPr>
    </w:p>
    <w:p w:rsidR="00D96FF6" w:rsidRPr="005076B0" w:rsidRDefault="00D96FF6" w:rsidP="00D96FF6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b/>
          <w:szCs w:val="24"/>
          <w:lang w:eastAsia="pl-PL"/>
        </w:rPr>
      </w:pPr>
      <w:r w:rsidRPr="005076B0">
        <w:rPr>
          <w:rFonts w:ascii="Calibri" w:eastAsia="Times New Roman" w:hAnsi="Calibri"/>
          <w:b/>
          <w:szCs w:val="24"/>
          <w:lang w:eastAsia="pl-PL"/>
        </w:rPr>
        <w:t>Działanie 5.1 Drogowa dostępność transportowa</w:t>
      </w:r>
    </w:p>
    <w:p w:rsidR="00D96FF6" w:rsidRPr="005076B0" w:rsidRDefault="00D96FF6" w:rsidP="00D96FF6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b/>
          <w:szCs w:val="24"/>
          <w:lang w:eastAsia="pl-PL"/>
        </w:rPr>
      </w:pPr>
      <w:r w:rsidRPr="005076B0">
        <w:rPr>
          <w:rFonts w:ascii="Calibri" w:eastAsia="Times New Roman" w:hAnsi="Calibri"/>
          <w:b/>
          <w:szCs w:val="24"/>
          <w:lang w:eastAsia="pl-PL"/>
        </w:rPr>
        <w:t>Poddziałanie 5.1.1 Drogowa dostępność transportowa – konkursy horyzontalne</w:t>
      </w:r>
    </w:p>
    <w:p w:rsidR="00D96FF6" w:rsidRPr="005076B0" w:rsidRDefault="00D96FF6" w:rsidP="00D96FF6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 w:rsidRPr="005076B0">
        <w:rPr>
          <w:rFonts w:ascii="Calibri" w:eastAsia="Times New Roman" w:hAnsi="Calibri"/>
          <w:szCs w:val="24"/>
          <w:lang w:eastAsia="pl-PL"/>
        </w:rPr>
        <w:t>zmiana wkładu UE w projekcie</w:t>
      </w:r>
    </w:p>
    <w:p w:rsidR="00D96FF6" w:rsidRPr="005076B0" w:rsidRDefault="00D96FF6" w:rsidP="00D96FF6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 w:rsidRPr="005076B0">
        <w:rPr>
          <w:rFonts w:ascii="Calibri" w:eastAsia="Times New Roman" w:hAnsi="Calibri"/>
          <w:szCs w:val="24"/>
          <w:lang w:eastAsia="pl-PL"/>
        </w:rPr>
        <w:t>- Skomunikowanie mostu na rzece Odrze w miejscowości Brzeg Dolny z drogą krajową nr 94 i</w:t>
      </w:r>
      <w:r w:rsidR="005076B0" w:rsidRPr="005076B0">
        <w:rPr>
          <w:rFonts w:ascii="Calibri" w:eastAsia="Times New Roman" w:hAnsi="Calibri"/>
          <w:szCs w:val="24"/>
          <w:lang w:eastAsia="pl-PL"/>
        </w:rPr>
        <w:t> </w:t>
      </w:r>
      <w:r w:rsidRPr="005076B0">
        <w:rPr>
          <w:rFonts w:ascii="Calibri" w:eastAsia="Times New Roman" w:hAnsi="Calibri"/>
          <w:szCs w:val="24"/>
          <w:lang w:eastAsia="pl-PL"/>
        </w:rPr>
        <w:t>drogą wojewódzką nr 340 w zakresie: – odcinek od drogi wojewódzkie</w:t>
      </w:r>
      <w:r w:rsidR="002624B2" w:rsidRPr="005076B0">
        <w:rPr>
          <w:rFonts w:ascii="Calibri" w:eastAsia="Times New Roman" w:hAnsi="Calibri"/>
          <w:szCs w:val="24"/>
          <w:lang w:eastAsia="pl-PL"/>
        </w:rPr>
        <w:t>j nr 341 do drogi powiatowej nr </w:t>
      </w:r>
      <w:r w:rsidRPr="005076B0">
        <w:rPr>
          <w:rFonts w:ascii="Calibri" w:eastAsia="Times New Roman" w:hAnsi="Calibri"/>
          <w:szCs w:val="24"/>
          <w:lang w:eastAsia="pl-PL"/>
        </w:rPr>
        <w:t>1353D w m. Radecz– jako kontynuacja budowy przeprawy przez Odrę</w:t>
      </w:r>
    </w:p>
    <w:p w:rsidR="00D96FF6" w:rsidRPr="005076B0" w:rsidRDefault="00D96FF6" w:rsidP="00D96FF6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</w:p>
    <w:p w:rsidR="00D96FF6" w:rsidRPr="005076B0" w:rsidRDefault="00D96FF6" w:rsidP="00D96FF6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 w:rsidRPr="005076B0">
        <w:rPr>
          <w:rFonts w:ascii="Calibri" w:eastAsia="Times New Roman" w:hAnsi="Calibri"/>
          <w:szCs w:val="24"/>
          <w:lang w:eastAsia="pl-PL"/>
        </w:rPr>
        <w:lastRenderedPageBreak/>
        <w:t>Wykreślenie projektu pn. Drogi dojazdowe do mostu na Odrze w m. Ciechanów na odcinku Ciechanów – Góra wraz z obwodnicą Góry w zakresie: Budowa obwodnicy Góry w ciągu drogi wojewódzkiej 323 – jako kontynuacja budowy przepraw przez Odrę z wykazu projektów zidentyfikowanych przez IZ RPO WD w ramach trybu pozakonkursowego RPO WD 2014-2020.</w:t>
      </w:r>
    </w:p>
    <w:p w:rsidR="00D96FF6" w:rsidRPr="005076B0" w:rsidRDefault="00D96FF6" w:rsidP="00D96FF6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</w:p>
    <w:p w:rsidR="00D96FF6" w:rsidRPr="005076B0" w:rsidRDefault="00D96FF6" w:rsidP="00D96FF6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b/>
          <w:szCs w:val="24"/>
          <w:lang w:eastAsia="pl-PL"/>
        </w:rPr>
      </w:pPr>
      <w:r w:rsidRPr="005076B0">
        <w:rPr>
          <w:rFonts w:ascii="Calibri" w:eastAsia="Times New Roman" w:hAnsi="Calibri"/>
          <w:b/>
          <w:szCs w:val="24"/>
          <w:lang w:eastAsia="pl-PL"/>
        </w:rPr>
        <w:t>Poddziałanie 5.1.2 Drogowa dostępność transportowa – ZIT WrOF</w:t>
      </w:r>
    </w:p>
    <w:p w:rsidR="00D96FF6" w:rsidRPr="005076B0" w:rsidRDefault="00D96FF6" w:rsidP="00D96FF6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</w:p>
    <w:p w:rsidR="00D96FF6" w:rsidRPr="005076B0" w:rsidRDefault="00D96FF6" w:rsidP="00D96FF6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 w:rsidRPr="005076B0">
        <w:rPr>
          <w:rFonts w:ascii="Calibri" w:eastAsia="Times New Roman" w:hAnsi="Calibri"/>
          <w:szCs w:val="24"/>
          <w:lang w:eastAsia="pl-PL"/>
        </w:rPr>
        <w:t xml:space="preserve">zmiana szacowanej całkowitej wartości projektu, kosztów kwalifikowalnych, wkładu UE  </w:t>
      </w:r>
      <w:r w:rsidRPr="005076B0">
        <w:rPr>
          <w:rFonts w:ascii="Calibri" w:eastAsia="Times New Roman" w:hAnsi="Calibri"/>
          <w:szCs w:val="24"/>
          <w:lang w:eastAsia="pl-PL"/>
        </w:rPr>
        <w:br/>
        <w:t>oraz przewidywanego terminu zakończenia realizacji projektu</w:t>
      </w:r>
    </w:p>
    <w:p w:rsidR="00D96FF6" w:rsidRPr="005076B0" w:rsidRDefault="00D96FF6" w:rsidP="00D96FF6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 w:rsidRPr="005076B0">
        <w:rPr>
          <w:rFonts w:ascii="Calibri" w:eastAsia="Times New Roman" w:hAnsi="Calibri"/>
          <w:szCs w:val="24"/>
          <w:lang w:eastAsia="pl-PL"/>
        </w:rPr>
        <w:t>-</w:t>
      </w:r>
      <w:bookmarkStart w:id="6" w:name="_Hlk498605685"/>
      <w:r w:rsidRPr="005076B0">
        <w:rPr>
          <w:rFonts w:ascii="Calibri" w:eastAsia="Times New Roman" w:hAnsi="Calibri"/>
          <w:szCs w:val="24"/>
          <w:lang w:eastAsia="pl-PL"/>
        </w:rPr>
        <w:t xml:space="preserve"> </w:t>
      </w:r>
      <w:r w:rsidRPr="005076B0">
        <w:rPr>
          <w:rFonts w:ascii="Calibri" w:hAnsi="Calibri"/>
          <w:szCs w:val="24"/>
        </w:rPr>
        <w:t>Modernizacja ul. Dobroszyckiej w ciągu drogi wojewódzkiej nr  340 od ul. Wojska Polskiego do węzła Dąbrowa drogi S 8</w:t>
      </w:r>
      <w:bookmarkEnd w:id="6"/>
    </w:p>
    <w:p w:rsidR="00D96FF6" w:rsidRPr="005076B0" w:rsidRDefault="00D96FF6" w:rsidP="00D96FF6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</w:p>
    <w:p w:rsidR="00D96FF6" w:rsidRPr="005076B0" w:rsidRDefault="00D96FF6" w:rsidP="00D96FF6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b/>
          <w:szCs w:val="24"/>
          <w:lang w:eastAsia="pl-PL"/>
        </w:rPr>
      </w:pPr>
      <w:r w:rsidRPr="005076B0">
        <w:rPr>
          <w:rFonts w:ascii="Calibri" w:eastAsia="Times New Roman" w:hAnsi="Calibri"/>
          <w:b/>
          <w:szCs w:val="24"/>
          <w:lang w:eastAsia="pl-PL"/>
        </w:rPr>
        <w:t>Poddziałanie 5.1.4 Drogowa dostępność transportowa – ZIT AW</w:t>
      </w:r>
    </w:p>
    <w:p w:rsidR="00D96FF6" w:rsidRPr="005076B0" w:rsidRDefault="00D96FF6" w:rsidP="00D96FF6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b/>
          <w:szCs w:val="24"/>
          <w:lang w:eastAsia="pl-PL"/>
        </w:rPr>
      </w:pPr>
    </w:p>
    <w:p w:rsidR="00D96FF6" w:rsidRPr="005076B0" w:rsidRDefault="00D96FF6" w:rsidP="00D96FF6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 w:rsidRPr="005076B0">
        <w:rPr>
          <w:rFonts w:ascii="Calibri" w:eastAsia="Times New Roman" w:hAnsi="Calibri"/>
          <w:szCs w:val="24"/>
          <w:lang w:eastAsia="pl-PL"/>
        </w:rPr>
        <w:t xml:space="preserve">zmiana szacowanej całkowitej wartości projektu, kosztów kwalifikowalnych, wkładu UE  </w:t>
      </w:r>
      <w:r w:rsidRPr="005076B0">
        <w:rPr>
          <w:rFonts w:ascii="Calibri" w:eastAsia="Times New Roman" w:hAnsi="Calibri"/>
          <w:szCs w:val="24"/>
          <w:lang w:eastAsia="pl-PL"/>
        </w:rPr>
        <w:br/>
        <w:t xml:space="preserve">oraz wskaźników w projekcie: </w:t>
      </w:r>
    </w:p>
    <w:p w:rsidR="00D96FF6" w:rsidRPr="005076B0" w:rsidRDefault="00D96FF6" w:rsidP="00D96FF6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</w:p>
    <w:p w:rsidR="00D96FF6" w:rsidRPr="005076B0" w:rsidRDefault="005076B0" w:rsidP="00D96FF6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>
        <w:rPr>
          <w:rFonts w:ascii="Calibri" w:eastAsia="Times New Roman" w:hAnsi="Calibri"/>
          <w:szCs w:val="24"/>
          <w:lang w:eastAsia="pl-PL"/>
        </w:rPr>
        <w:t>- p</w:t>
      </w:r>
      <w:r w:rsidR="00D96FF6" w:rsidRPr="005076B0">
        <w:rPr>
          <w:rFonts w:ascii="Calibri" w:eastAsia="Times New Roman" w:hAnsi="Calibri"/>
          <w:szCs w:val="24"/>
          <w:lang w:eastAsia="pl-PL"/>
        </w:rPr>
        <w:t>rzebudowa dróg wojewódzkich nr 367 i 381 na obszarze gmin Boguszów-Gorce i Wałbrzych wraz z</w:t>
      </w:r>
      <w:r w:rsidR="002624B2" w:rsidRPr="005076B0">
        <w:rPr>
          <w:rFonts w:ascii="Calibri" w:eastAsia="Times New Roman" w:hAnsi="Calibri"/>
          <w:szCs w:val="24"/>
          <w:lang w:eastAsia="pl-PL"/>
        </w:rPr>
        <w:t> </w:t>
      </w:r>
      <w:r w:rsidR="00D96FF6" w:rsidRPr="005076B0">
        <w:rPr>
          <w:rFonts w:ascii="Calibri" w:eastAsia="Times New Roman" w:hAnsi="Calibri"/>
          <w:szCs w:val="24"/>
          <w:lang w:eastAsia="pl-PL"/>
        </w:rPr>
        <w:t>budową obwodnicy Boguszowa-Gorc i dzielnicy Sobięcin w Wałbrzychu („Droga Sudecka”)</w:t>
      </w:r>
      <w:r>
        <w:rPr>
          <w:rFonts w:ascii="Calibri" w:eastAsia="Times New Roman" w:hAnsi="Calibri"/>
          <w:szCs w:val="24"/>
          <w:lang w:eastAsia="pl-PL"/>
        </w:rPr>
        <w:t>.</w:t>
      </w:r>
    </w:p>
    <w:p w:rsidR="00D96FF6" w:rsidRPr="005076B0" w:rsidRDefault="00D96FF6" w:rsidP="00D96FF6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</w:p>
    <w:p w:rsidR="00D96FF6" w:rsidRPr="005076B0" w:rsidRDefault="00D96FF6" w:rsidP="00D96FF6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b/>
          <w:szCs w:val="24"/>
          <w:lang w:eastAsia="pl-PL"/>
        </w:rPr>
      </w:pPr>
    </w:p>
    <w:p w:rsidR="00C23DD5" w:rsidRPr="005076B0" w:rsidRDefault="00C23DD5" w:rsidP="002B0EE4">
      <w:pPr>
        <w:widowControl/>
        <w:autoSpaceDE/>
        <w:autoSpaceDN/>
        <w:adjustRightInd/>
        <w:spacing w:before="40" w:after="40" w:line="240" w:lineRule="auto"/>
        <w:jc w:val="center"/>
        <w:rPr>
          <w:rFonts w:ascii="Calibri" w:eastAsia="Times New Roman" w:hAnsi="Calibri"/>
          <w:b/>
          <w:szCs w:val="24"/>
          <w:lang w:eastAsia="pl-PL"/>
        </w:rPr>
      </w:pPr>
    </w:p>
    <w:p w:rsidR="00D96FF6" w:rsidRPr="005076B0" w:rsidRDefault="00E17F05" w:rsidP="002B0EE4">
      <w:pPr>
        <w:widowControl/>
        <w:autoSpaceDE/>
        <w:autoSpaceDN/>
        <w:adjustRightInd/>
        <w:spacing w:before="40" w:after="40" w:line="240" w:lineRule="auto"/>
        <w:jc w:val="center"/>
        <w:rPr>
          <w:rFonts w:ascii="Calibri" w:eastAsia="Times New Roman" w:hAnsi="Calibri"/>
          <w:b/>
          <w:szCs w:val="24"/>
          <w:lang w:eastAsia="pl-PL"/>
        </w:rPr>
      </w:pPr>
      <w:r w:rsidRPr="005076B0">
        <w:rPr>
          <w:rFonts w:ascii="Calibri" w:eastAsia="Times New Roman" w:hAnsi="Calibri"/>
          <w:b/>
          <w:szCs w:val="24"/>
          <w:lang w:eastAsia="pl-PL"/>
        </w:rPr>
        <w:t xml:space="preserve">Załącznik nr 7 </w:t>
      </w:r>
      <w:r w:rsidR="003E4105" w:rsidRPr="005076B0">
        <w:rPr>
          <w:rFonts w:ascii="Calibri" w:eastAsia="Times New Roman" w:hAnsi="Calibri"/>
          <w:b/>
          <w:szCs w:val="24"/>
          <w:lang w:eastAsia="pl-PL"/>
        </w:rPr>
        <w:t>Zasady kwalifikowalności wydatków finansowanych z Europejskiego Funduszu Rozwoju Regionalnego w ramach Regionalnego Programu Operacyjnego Województwa Dolnośląskiego 2014-2020</w:t>
      </w:r>
    </w:p>
    <w:p w:rsidR="00E17F05" w:rsidRPr="005076B0" w:rsidRDefault="00E17F05" w:rsidP="002B0EE4">
      <w:pPr>
        <w:widowControl/>
        <w:autoSpaceDE/>
        <w:autoSpaceDN/>
        <w:adjustRightInd/>
        <w:spacing w:before="40" w:after="40" w:line="240" w:lineRule="auto"/>
        <w:jc w:val="center"/>
        <w:rPr>
          <w:rFonts w:ascii="Calibri" w:eastAsia="Times New Roman" w:hAnsi="Calibri"/>
          <w:b/>
          <w:szCs w:val="24"/>
          <w:lang w:eastAsia="pl-PL"/>
        </w:rPr>
      </w:pPr>
    </w:p>
    <w:p w:rsidR="00F75047" w:rsidRPr="005076B0" w:rsidRDefault="00E17F05" w:rsidP="002B0EE4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 w:rsidRPr="005076B0">
        <w:rPr>
          <w:rFonts w:ascii="Calibri" w:eastAsia="Times New Roman" w:hAnsi="Calibri"/>
          <w:szCs w:val="24"/>
          <w:lang w:eastAsia="pl-PL"/>
        </w:rPr>
        <w:t xml:space="preserve">- </w:t>
      </w:r>
      <w:r w:rsidR="005076B0">
        <w:rPr>
          <w:rFonts w:ascii="Calibri" w:eastAsia="Times New Roman" w:hAnsi="Calibri"/>
          <w:szCs w:val="24"/>
          <w:lang w:eastAsia="pl-PL"/>
        </w:rPr>
        <w:t>W</w:t>
      </w:r>
      <w:r w:rsidR="00F75047" w:rsidRPr="005076B0">
        <w:rPr>
          <w:rFonts w:ascii="Calibri" w:eastAsia="Times New Roman" w:hAnsi="Calibri"/>
          <w:szCs w:val="24"/>
          <w:lang w:eastAsia="pl-PL"/>
        </w:rPr>
        <w:t>skazanie jako podstawy prawnej tzw. rozporządzenia Omnibus</w:t>
      </w:r>
      <w:r w:rsidR="005076B0">
        <w:rPr>
          <w:rFonts w:ascii="Calibri" w:eastAsia="Times New Roman" w:hAnsi="Calibri"/>
          <w:szCs w:val="24"/>
          <w:lang w:eastAsia="pl-PL"/>
        </w:rPr>
        <w:t>;</w:t>
      </w:r>
    </w:p>
    <w:p w:rsidR="00EE4A10" w:rsidRPr="005076B0" w:rsidRDefault="00F75047" w:rsidP="002B0EE4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 w:rsidRPr="005076B0">
        <w:rPr>
          <w:rFonts w:ascii="Calibri" w:eastAsia="Times New Roman" w:hAnsi="Calibri"/>
          <w:szCs w:val="24"/>
          <w:lang w:eastAsia="pl-PL"/>
        </w:rPr>
        <w:t xml:space="preserve">- </w:t>
      </w:r>
      <w:r w:rsidR="00E17F05" w:rsidRPr="005076B0">
        <w:rPr>
          <w:rFonts w:ascii="Calibri" w:eastAsia="Times New Roman" w:hAnsi="Calibri"/>
          <w:szCs w:val="24"/>
          <w:lang w:eastAsia="pl-PL"/>
        </w:rPr>
        <w:t>ujednolicenie zapisów odnoszących się do definicji przedsiębiorstwa w części dotyczącej zakresu terytorialnego projektu</w:t>
      </w:r>
      <w:r w:rsidR="005076B0">
        <w:rPr>
          <w:rFonts w:ascii="Calibri" w:eastAsia="Times New Roman" w:hAnsi="Calibri"/>
          <w:szCs w:val="24"/>
          <w:lang w:eastAsia="pl-PL"/>
        </w:rPr>
        <w:t>;</w:t>
      </w:r>
    </w:p>
    <w:p w:rsidR="00155523" w:rsidRPr="005076B0" w:rsidRDefault="00155523" w:rsidP="002B0EE4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 w:rsidRPr="005076B0">
        <w:rPr>
          <w:rFonts w:ascii="Calibri" w:eastAsia="Times New Roman" w:hAnsi="Calibri"/>
          <w:szCs w:val="24"/>
          <w:lang w:eastAsia="pl-PL"/>
        </w:rPr>
        <w:t xml:space="preserve">- w wydatkach niekwalifikowalnych specyficznych dla działania 1.2, schemat 1.2.A, doprecyzowanie zapisu w zakresie kosztów promocji </w:t>
      </w:r>
      <w:r w:rsidR="004C0E06" w:rsidRPr="005076B0">
        <w:rPr>
          <w:rFonts w:ascii="Calibri" w:eastAsia="Times New Roman" w:hAnsi="Calibri"/>
          <w:szCs w:val="24"/>
          <w:lang w:eastAsia="pl-PL"/>
        </w:rPr>
        <w:t xml:space="preserve">– </w:t>
      </w:r>
      <w:r w:rsidRPr="005076B0">
        <w:rPr>
          <w:rFonts w:ascii="Calibri" w:eastAsia="Times New Roman" w:hAnsi="Calibri"/>
          <w:szCs w:val="24"/>
          <w:lang w:eastAsia="pl-PL"/>
        </w:rPr>
        <w:t>dodanie nawiasu: Wydatki związane z</w:t>
      </w:r>
      <w:r w:rsidR="005076B0" w:rsidRPr="005076B0">
        <w:rPr>
          <w:rFonts w:ascii="Calibri" w:eastAsia="Times New Roman" w:hAnsi="Calibri"/>
          <w:szCs w:val="24"/>
          <w:lang w:eastAsia="pl-PL"/>
        </w:rPr>
        <w:t> </w:t>
      </w:r>
      <w:r w:rsidRPr="005076B0">
        <w:rPr>
          <w:rFonts w:ascii="Calibri" w:eastAsia="Times New Roman" w:hAnsi="Calibri"/>
          <w:szCs w:val="24"/>
          <w:lang w:eastAsia="pl-PL"/>
        </w:rPr>
        <w:t xml:space="preserve">działaniami informacyjno-promocyjnymi projektu </w:t>
      </w:r>
      <w:r w:rsidRPr="005076B0">
        <w:rPr>
          <w:rFonts w:ascii="Calibri" w:eastAsia="Times New Roman" w:hAnsi="Calibri"/>
          <w:b/>
          <w:szCs w:val="24"/>
          <w:lang w:eastAsia="pl-PL"/>
        </w:rPr>
        <w:t>(z wyłączeniem konkursów, w których znajdą zastosowanie uproszczone metody rozliczania kosztów)</w:t>
      </w:r>
      <w:r w:rsidR="005076B0">
        <w:rPr>
          <w:rFonts w:ascii="Calibri" w:eastAsia="Times New Roman" w:hAnsi="Calibri"/>
          <w:b/>
          <w:szCs w:val="24"/>
          <w:lang w:eastAsia="pl-PL"/>
        </w:rPr>
        <w:t>.</w:t>
      </w:r>
    </w:p>
    <w:sectPr w:rsidR="00155523" w:rsidRPr="005076B0" w:rsidSect="009037DE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674" w:rsidRDefault="008A2674" w:rsidP="003B4BEB">
      <w:pPr>
        <w:spacing w:line="240" w:lineRule="auto"/>
      </w:pPr>
      <w:r>
        <w:separator/>
      </w:r>
    </w:p>
  </w:endnote>
  <w:endnote w:type="continuationSeparator" w:id="0">
    <w:p w:rsidR="008A2674" w:rsidRDefault="008A2674" w:rsidP="003B4B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27549"/>
      <w:docPartObj>
        <w:docPartGallery w:val="Page Numbers (Bottom of Page)"/>
        <w:docPartUnique/>
      </w:docPartObj>
    </w:sdtPr>
    <w:sdtEndPr/>
    <w:sdtContent>
      <w:p w:rsidR="00686BA5" w:rsidRDefault="00713695">
        <w:pPr>
          <w:pStyle w:val="Stopka"/>
          <w:jc w:val="center"/>
        </w:pPr>
        <w:r>
          <w:rPr>
            <w:noProof/>
          </w:rPr>
          <w:fldChar w:fldCharType="begin"/>
        </w:r>
        <w:r w:rsidR="000F1888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F6A9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86BA5" w:rsidRDefault="00686B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674" w:rsidRDefault="008A2674" w:rsidP="003B4BEB">
      <w:pPr>
        <w:spacing w:line="240" w:lineRule="auto"/>
      </w:pPr>
      <w:r>
        <w:separator/>
      </w:r>
    </w:p>
  </w:footnote>
  <w:footnote w:type="continuationSeparator" w:id="0">
    <w:p w:rsidR="008A2674" w:rsidRDefault="008A2674" w:rsidP="003B4B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A7438"/>
    <w:multiLevelType w:val="hybridMultilevel"/>
    <w:tmpl w:val="BC20B676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16EC3"/>
    <w:multiLevelType w:val="hybridMultilevel"/>
    <w:tmpl w:val="E9785ACE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C52D3"/>
    <w:multiLevelType w:val="hybridMultilevel"/>
    <w:tmpl w:val="819CD826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64093"/>
    <w:multiLevelType w:val="multilevel"/>
    <w:tmpl w:val="086453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C453F2"/>
    <w:multiLevelType w:val="hybridMultilevel"/>
    <w:tmpl w:val="FC783900"/>
    <w:lvl w:ilvl="0" w:tplc="5B705B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5E70B9"/>
    <w:multiLevelType w:val="hybridMultilevel"/>
    <w:tmpl w:val="4F7825AA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94E1E"/>
    <w:multiLevelType w:val="hybridMultilevel"/>
    <w:tmpl w:val="5A422620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9C4AF2"/>
    <w:multiLevelType w:val="hybridMultilevel"/>
    <w:tmpl w:val="B986BF46"/>
    <w:lvl w:ilvl="0" w:tplc="EFF06774">
      <w:start w:val="1"/>
      <w:numFmt w:val="bullet"/>
      <w:lvlText w:val="­"/>
      <w:lvlJc w:val="left"/>
      <w:pPr>
        <w:ind w:left="2160" w:hanging="360"/>
      </w:pPr>
      <w:rPr>
        <w:rFonts w:ascii="Courier New" w:hAnsi="Courier New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5C56BA5"/>
    <w:multiLevelType w:val="hybridMultilevel"/>
    <w:tmpl w:val="B9488F6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5549E"/>
    <w:multiLevelType w:val="multilevel"/>
    <w:tmpl w:val="0548F0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1D7122"/>
    <w:multiLevelType w:val="hybridMultilevel"/>
    <w:tmpl w:val="5370809A"/>
    <w:lvl w:ilvl="0" w:tplc="4C442A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11010"/>
    <w:multiLevelType w:val="multilevel"/>
    <w:tmpl w:val="E2009C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B21506"/>
    <w:multiLevelType w:val="hybridMultilevel"/>
    <w:tmpl w:val="6AD0242A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554C5"/>
    <w:multiLevelType w:val="hybridMultilevel"/>
    <w:tmpl w:val="B7943D7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C5451E6"/>
    <w:multiLevelType w:val="hybridMultilevel"/>
    <w:tmpl w:val="45B210D4"/>
    <w:lvl w:ilvl="0" w:tplc="12C8E2CE">
      <w:start w:val="1"/>
      <w:numFmt w:val="decimal"/>
      <w:lvlText w:val="%1."/>
      <w:lvlJc w:val="left"/>
      <w:pPr>
        <w:ind w:left="457" w:hanging="360"/>
      </w:pPr>
      <w:rPr>
        <w:rFonts w:asciiTheme="minorHAnsi" w:eastAsia="Calibri" w:hAnsiTheme="minorHAnsi" w:cs="Arial"/>
      </w:rPr>
    </w:lvl>
    <w:lvl w:ilvl="1" w:tplc="0415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15" w15:restartNumberingAfterBreak="0">
    <w:nsid w:val="2E802A60"/>
    <w:multiLevelType w:val="hybridMultilevel"/>
    <w:tmpl w:val="A198EEB2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56E8A"/>
    <w:multiLevelType w:val="hybridMultilevel"/>
    <w:tmpl w:val="B7943D7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31FC5B20"/>
    <w:multiLevelType w:val="multilevel"/>
    <w:tmpl w:val="3D5E8E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887B5B"/>
    <w:multiLevelType w:val="hybridMultilevel"/>
    <w:tmpl w:val="3670C9A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355F3B2B"/>
    <w:multiLevelType w:val="hybridMultilevel"/>
    <w:tmpl w:val="2A7AF992"/>
    <w:lvl w:ilvl="0" w:tplc="EFF0677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744785E"/>
    <w:multiLevelType w:val="hybridMultilevel"/>
    <w:tmpl w:val="41B67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853A3D"/>
    <w:multiLevelType w:val="hybridMultilevel"/>
    <w:tmpl w:val="85A0BC64"/>
    <w:lvl w:ilvl="0" w:tplc="1ECE0FC4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0C01638">
      <w:start w:val="1"/>
      <w:numFmt w:val="decimal"/>
      <w:lvlText w:val="%2."/>
      <w:lvlJc w:val="left"/>
      <w:pPr>
        <w:ind w:left="1080" w:hanging="360"/>
      </w:pPr>
      <w:rPr>
        <w:rFonts w:hint="default"/>
        <w:sz w:val="22"/>
        <w:szCs w:val="22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A825BE0"/>
    <w:multiLevelType w:val="hybridMultilevel"/>
    <w:tmpl w:val="D8EE9A7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CF39A6"/>
    <w:multiLevelType w:val="hybridMultilevel"/>
    <w:tmpl w:val="C42C78C8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5F7691"/>
    <w:multiLevelType w:val="hybridMultilevel"/>
    <w:tmpl w:val="C81C8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843184"/>
    <w:multiLevelType w:val="hybridMultilevel"/>
    <w:tmpl w:val="96CC96C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8C85D33"/>
    <w:multiLevelType w:val="hybridMultilevel"/>
    <w:tmpl w:val="599AE5F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A75EE9"/>
    <w:multiLevelType w:val="hybridMultilevel"/>
    <w:tmpl w:val="A952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AC2479"/>
    <w:multiLevelType w:val="hybridMultilevel"/>
    <w:tmpl w:val="C79643B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4F8854C3"/>
    <w:multiLevelType w:val="hybridMultilevel"/>
    <w:tmpl w:val="2B68BD76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0" w15:restartNumberingAfterBreak="0">
    <w:nsid w:val="50A47256"/>
    <w:multiLevelType w:val="hybridMultilevel"/>
    <w:tmpl w:val="321CB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C16D97"/>
    <w:multiLevelType w:val="hybridMultilevel"/>
    <w:tmpl w:val="7416D2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58946F34"/>
    <w:multiLevelType w:val="hybridMultilevel"/>
    <w:tmpl w:val="78EC89A0"/>
    <w:lvl w:ilvl="0" w:tplc="501EEAE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4E2F90"/>
    <w:multiLevelType w:val="hybridMultilevel"/>
    <w:tmpl w:val="EAE6250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D82923"/>
    <w:multiLevelType w:val="hybridMultilevel"/>
    <w:tmpl w:val="DA9ACF24"/>
    <w:lvl w:ilvl="0" w:tplc="0415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5DBB17B6"/>
    <w:multiLevelType w:val="hybridMultilevel"/>
    <w:tmpl w:val="B1AE054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A1558B"/>
    <w:multiLevelType w:val="hybridMultilevel"/>
    <w:tmpl w:val="3EA46282"/>
    <w:lvl w:ilvl="0" w:tplc="0415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7" w15:restartNumberingAfterBreak="0">
    <w:nsid w:val="6DE545DF"/>
    <w:multiLevelType w:val="hybridMultilevel"/>
    <w:tmpl w:val="B1B027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9F6B7A"/>
    <w:multiLevelType w:val="hybridMultilevel"/>
    <w:tmpl w:val="C564454A"/>
    <w:lvl w:ilvl="0" w:tplc="F3E07866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F172A8"/>
    <w:multiLevelType w:val="hybridMultilevel"/>
    <w:tmpl w:val="B804FBB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F77407"/>
    <w:multiLevelType w:val="hybridMultilevel"/>
    <w:tmpl w:val="EADC825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1249B6"/>
    <w:multiLevelType w:val="hybridMultilevel"/>
    <w:tmpl w:val="14BE3A0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8E3AD6"/>
    <w:multiLevelType w:val="hybridMultilevel"/>
    <w:tmpl w:val="E70C467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26"/>
  </w:num>
  <w:num w:numId="4">
    <w:abstractNumId w:val="15"/>
  </w:num>
  <w:num w:numId="5">
    <w:abstractNumId w:val="2"/>
  </w:num>
  <w:num w:numId="6">
    <w:abstractNumId w:val="40"/>
  </w:num>
  <w:num w:numId="7">
    <w:abstractNumId w:val="1"/>
  </w:num>
  <w:num w:numId="8">
    <w:abstractNumId w:val="5"/>
  </w:num>
  <w:num w:numId="9">
    <w:abstractNumId w:val="8"/>
  </w:num>
  <w:num w:numId="10">
    <w:abstractNumId w:val="39"/>
  </w:num>
  <w:num w:numId="11">
    <w:abstractNumId w:val="0"/>
  </w:num>
  <w:num w:numId="12">
    <w:abstractNumId w:val="23"/>
  </w:num>
  <w:num w:numId="13">
    <w:abstractNumId w:val="42"/>
  </w:num>
  <w:num w:numId="14">
    <w:abstractNumId w:val="22"/>
  </w:num>
  <w:num w:numId="15">
    <w:abstractNumId w:val="4"/>
  </w:num>
  <w:num w:numId="16">
    <w:abstractNumId w:val="16"/>
  </w:num>
  <w:num w:numId="17">
    <w:abstractNumId w:val="13"/>
  </w:num>
  <w:num w:numId="18">
    <w:abstractNumId w:val="33"/>
  </w:num>
  <w:num w:numId="19">
    <w:abstractNumId w:val="6"/>
  </w:num>
  <w:num w:numId="20">
    <w:abstractNumId w:val="18"/>
  </w:num>
  <w:num w:numId="21">
    <w:abstractNumId w:val="28"/>
  </w:num>
  <w:num w:numId="22">
    <w:abstractNumId w:val="19"/>
  </w:num>
  <w:num w:numId="23">
    <w:abstractNumId w:val="7"/>
  </w:num>
  <w:num w:numId="24">
    <w:abstractNumId w:val="35"/>
  </w:num>
  <w:num w:numId="25">
    <w:abstractNumId w:val="10"/>
  </w:num>
  <w:num w:numId="2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</w:num>
  <w:num w:numId="31">
    <w:abstractNumId w:val="29"/>
  </w:num>
  <w:num w:numId="32">
    <w:abstractNumId w:val="21"/>
  </w:num>
  <w:num w:numId="33">
    <w:abstractNumId w:val="32"/>
  </w:num>
  <w:num w:numId="34">
    <w:abstractNumId w:val="27"/>
  </w:num>
  <w:num w:numId="35">
    <w:abstractNumId w:val="36"/>
  </w:num>
  <w:num w:numId="36">
    <w:abstractNumId w:val="24"/>
  </w:num>
  <w:num w:numId="37">
    <w:abstractNumId w:val="25"/>
  </w:num>
  <w:num w:numId="38">
    <w:abstractNumId w:val="31"/>
  </w:num>
  <w:num w:numId="39">
    <w:abstractNumId w:val="37"/>
  </w:num>
  <w:num w:numId="40">
    <w:abstractNumId w:val="34"/>
  </w:num>
  <w:num w:numId="41">
    <w:abstractNumId w:val="30"/>
  </w:num>
  <w:num w:numId="42">
    <w:abstractNumId w:val="14"/>
  </w:num>
  <w:num w:numId="43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B14"/>
    <w:rsid w:val="00001FD3"/>
    <w:rsid w:val="00003CC0"/>
    <w:rsid w:val="00004765"/>
    <w:rsid w:val="00005769"/>
    <w:rsid w:val="00007F95"/>
    <w:rsid w:val="000110AA"/>
    <w:rsid w:val="0001289E"/>
    <w:rsid w:val="000130B6"/>
    <w:rsid w:val="00013FB3"/>
    <w:rsid w:val="0001432C"/>
    <w:rsid w:val="00014E11"/>
    <w:rsid w:val="00016ECA"/>
    <w:rsid w:val="00017250"/>
    <w:rsid w:val="00020035"/>
    <w:rsid w:val="000200EF"/>
    <w:rsid w:val="00020980"/>
    <w:rsid w:val="00020CF6"/>
    <w:rsid w:val="00021119"/>
    <w:rsid w:val="00021476"/>
    <w:rsid w:val="00021546"/>
    <w:rsid w:val="0002173D"/>
    <w:rsid w:val="00022491"/>
    <w:rsid w:val="00022498"/>
    <w:rsid w:val="00024512"/>
    <w:rsid w:val="000257CC"/>
    <w:rsid w:val="000258ED"/>
    <w:rsid w:val="00025B9C"/>
    <w:rsid w:val="00026054"/>
    <w:rsid w:val="00026208"/>
    <w:rsid w:val="0003007F"/>
    <w:rsid w:val="00030864"/>
    <w:rsid w:val="000318BD"/>
    <w:rsid w:val="000324B9"/>
    <w:rsid w:val="00033AD5"/>
    <w:rsid w:val="00033E9E"/>
    <w:rsid w:val="000361A9"/>
    <w:rsid w:val="00036A75"/>
    <w:rsid w:val="0004035E"/>
    <w:rsid w:val="00042429"/>
    <w:rsid w:val="00044200"/>
    <w:rsid w:val="000463F8"/>
    <w:rsid w:val="000503AF"/>
    <w:rsid w:val="00050AC8"/>
    <w:rsid w:val="00052952"/>
    <w:rsid w:val="000530D9"/>
    <w:rsid w:val="00054781"/>
    <w:rsid w:val="00054B3F"/>
    <w:rsid w:val="0005515F"/>
    <w:rsid w:val="00055728"/>
    <w:rsid w:val="00057D48"/>
    <w:rsid w:val="00060805"/>
    <w:rsid w:val="00060BFE"/>
    <w:rsid w:val="00061919"/>
    <w:rsid w:val="00062972"/>
    <w:rsid w:val="00063CA6"/>
    <w:rsid w:val="00064900"/>
    <w:rsid w:val="00066BEF"/>
    <w:rsid w:val="00066DC4"/>
    <w:rsid w:val="0006714F"/>
    <w:rsid w:val="000676D0"/>
    <w:rsid w:val="00070EEF"/>
    <w:rsid w:val="00072B05"/>
    <w:rsid w:val="000745A9"/>
    <w:rsid w:val="0007493D"/>
    <w:rsid w:val="00074B74"/>
    <w:rsid w:val="00074E4C"/>
    <w:rsid w:val="00074F58"/>
    <w:rsid w:val="00075CF5"/>
    <w:rsid w:val="000760BC"/>
    <w:rsid w:val="0007665B"/>
    <w:rsid w:val="00077057"/>
    <w:rsid w:val="00077506"/>
    <w:rsid w:val="00080A4E"/>
    <w:rsid w:val="00080DFC"/>
    <w:rsid w:val="0008211C"/>
    <w:rsid w:val="00082DF5"/>
    <w:rsid w:val="000830F5"/>
    <w:rsid w:val="00085F51"/>
    <w:rsid w:val="00086D17"/>
    <w:rsid w:val="00091977"/>
    <w:rsid w:val="00091E98"/>
    <w:rsid w:val="00091F82"/>
    <w:rsid w:val="000923BB"/>
    <w:rsid w:val="00093F1F"/>
    <w:rsid w:val="00094881"/>
    <w:rsid w:val="000A0B8E"/>
    <w:rsid w:val="000A1B81"/>
    <w:rsid w:val="000A21B8"/>
    <w:rsid w:val="000A6052"/>
    <w:rsid w:val="000A6631"/>
    <w:rsid w:val="000A6C83"/>
    <w:rsid w:val="000B452E"/>
    <w:rsid w:val="000B4D71"/>
    <w:rsid w:val="000B5A5B"/>
    <w:rsid w:val="000B6D5B"/>
    <w:rsid w:val="000B6FD7"/>
    <w:rsid w:val="000B76B6"/>
    <w:rsid w:val="000C043B"/>
    <w:rsid w:val="000C05AB"/>
    <w:rsid w:val="000C0E4C"/>
    <w:rsid w:val="000C2F13"/>
    <w:rsid w:val="000C30B8"/>
    <w:rsid w:val="000C566D"/>
    <w:rsid w:val="000C72A4"/>
    <w:rsid w:val="000C7362"/>
    <w:rsid w:val="000C7BC9"/>
    <w:rsid w:val="000D1346"/>
    <w:rsid w:val="000D1DF7"/>
    <w:rsid w:val="000D27A1"/>
    <w:rsid w:val="000D2CA3"/>
    <w:rsid w:val="000D3F41"/>
    <w:rsid w:val="000D4170"/>
    <w:rsid w:val="000D46B4"/>
    <w:rsid w:val="000D4EA7"/>
    <w:rsid w:val="000D6B14"/>
    <w:rsid w:val="000D7FCF"/>
    <w:rsid w:val="000E0455"/>
    <w:rsid w:val="000E06F7"/>
    <w:rsid w:val="000E0970"/>
    <w:rsid w:val="000E0A7C"/>
    <w:rsid w:val="000E0A98"/>
    <w:rsid w:val="000E2029"/>
    <w:rsid w:val="000E448C"/>
    <w:rsid w:val="000E527F"/>
    <w:rsid w:val="000E64C6"/>
    <w:rsid w:val="000E661C"/>
    <w:rsid w:val="000F0C47"/>
    <w:rsid w:val="000F1888"/>
    <w:rsid w:val="000F1BFA"/>
    <w:rsid w:val="000F2A74"/>
    <w:rsid w:val="000F394B"/>
    <w:rsid w:val="000F3D46"/>
    <w:rsid w:val="000F56FD"/>
    <w:rsid w:val="000F707F"/>
    <w:rsid w:val="00100970"/>
    <w:rsid w:val="00100B02"/>
    <w:rsid w:val="00102009"/>
    <w:rsid w:val="00102146"/>
    <w:rsid w:val="00104B36"/>
    <w:rsid w:val="00107218"/>
    <w:rsid w:val="0011000F"/>
    <w:rsid w:val="001101C9"/>
    <w:rsid w:val="001123CC"/>
    <w:rsid w:val="00113956"/>
    <w:rsid w:val="0011462C"/>
    <w:rsid w:val="00115079"/>
    <w:rsid w:val="00115E7E"/>
    <w:rsid w:val="00115EBC"/>
    <w:rsid w:val="00117D41"/>
    <w:rsid w:val="00120557"/>
    <w:rsid w:val="00120965"/>
    <w:rsid w:val="0012112D"/>
    <w:rsid w:val="001218DD"/>
    <w:rsid w:val="00122AE4"/>
    <w:rsid w:val="001231ED"/>
    <w:rsid w:val="001265F1"/>
    <w:rsid w:val="001303BB"/>
    <w:rsid w:val="00130EBC"/>
    <w:rsid w:val="00131343"/>
    <w:rsid w:val="001320CA"/>
    <w:rsid w:val="00132E75"/>
    <w:rsid w:val="001334C1"/>
    <w:rsid w:val="001345A7"/>
    <w:rsid w:val="00136765"/>
    <w:rsid w:val="001378A2"/>
    <w:rsid w:val="00137E88"/>
    <w:rsid w:val="00140526"/>
    <w:rsid w:val="00140BD8"/>
    <w:rsid w:val="0014126A"/>
    <w:rsid w:val="00142530"/>
    <w:rsid w:val="00143521"/>
    <w:rsid w:val="00143B91"/>
    <w:rsid w:val="00144529"/>
    <w:rsid w:val="00144CC1"/>
    <w:rsid w:val="001451DC"/>
    <w:rsid w:val="00146109"/>
    <w:rsid w:val="0014717A"/>
    <w:rsid w:val="00150C7D"/>
    <w:rsid w:val="0015169C"/>
    <w:rsid w:val="00152AFA"/>
    <w:rsid w:val="001544EB"/>
    <w:rsid w:val="00154656"/>
    <w:rsid w:val="00155523"/>
    <w:rsid w:val="00155F6D"/>
    <w:rsid w:val="00156A31"/>
    <w:rsid w:val="0016257C"/>
    <w:rsid w:val="00164896"/>
    <w:rsid w:val="00166B94"/>
    <w:rsid w:val="00166D97"/>
    <w:rsid w:val="0016720E"/>
    <w:rsid w:val="00167BE2"/>
    <w:rsid w:val="0017144E"/>
    <w:rsid w:val="001727E4"/>
    <w:rsid w:val="00172AD0"/>
    <w:rsid w:val="00172D56"/>
    <w:rsid w:val="00174638"/>
    <w:rsid w:val="001752C0"/>
    <w:rsid w:val="00175A59"/>
    <w:rsid w:val="00176899"/>
    <w:rsid w:val="00177ACC"/>
    <w:rsid w:val="00177FA1"/>
    <w:rsid w:val="001800AD"/>
    <w:rsid w:val="00180FC4"/>
    <w:rsid w:val="00181071"/>
    <w:rsid w:val="0018139D"/>
    <w:rsid w:val="00183037"/>
    <w:rsid w:val="00183045"/>
    <w:rsid w:val="0018446F"/>
    <w:rsid w:val="00184878"/>
    <w:rsid w:val="00184F70"/>
    <w:rsid w:val="00185DA4"/>
    <w:rsid w:val="001879C1"/>
    <w:rsid w:val="00187A5D"/>
    <w:rsid w:val="0019089A"/>
    <w:rsid w:val="001927F1"/>
    <w:rsid w:val="001954BD"/>
    <w:rsid w:val="00195C30"/>
    <w:rsid w:val="00197EE4"/>
    <w:rsid w:val="001A0A84"/>
    <w:rsid w:val="001A514D"/>
    <w:rsid w:val="001A558F"/>
    <w:rsid w:val="001A595C"/>
    <w:rsid w:val="001A6FBC"/>
    <w:rsid w:val="001A7092"/>
    <w:rsid w:val="001A78CE"/>
    <w:rsid w:val="001B0174"/>
    <w:rsid w:val="001B1816"/>
    <w:rsid w:val="001B1CB4"/>
    <w:rsid w:val="001B26A4"/>
    <w:rsid w:val="001B2DF2"/>
    <w:rsid w:val="001B3C1D"/>
    <w:rsid w:val="001B44AE"/>
    <w:rsid w:val="001B586E"/>
    <w:rsid w:val="001B6FCF"/>
    <w:rsid w:val="001C108A"/>
    <w:rsid w:val="001C2A1A"/>
    <w:rsid w:val="001C4C8A"/>
    <w:rsid w:val="001C726E"/>
    <w:rsid w:val="001C7D9D"/>
    <w:rsid w:val="001D03E8"/>
    <w:rsid w:val="001D0A33"/>
    <w:rsid w:val="001D1E45"/>
    <w:rsid w:val="001D2BF1"/>
    <w:rsid w:val="001D36D3"/>
    <w:rsid w:val="001D56ED"/>
    <w:rsid w:val="001D6328"/>
    <w:rsid w:val="001D717E"/>
    <w:rsid w:val="001D7200"/>
    <w:rsid w:val="001D7CF4"/>
    <w:rsid w:val="001D7D62"/>
    <w:rsid w:val="001E13DD"/>
    <w:rsid w:val="001E2802"/>
    <w:rsid w:val="001E2A96"/>
    <w:rsid w:val="001E3A0A"/>
    <w:rsid w:val="001E7D8D"/>
    <w:rsid w:val="001F006C"/>
    <w:rsid w:val="001F05E0"/>
    <w:rsid w:val="001F07D9"/>
    <w:rsid w:val="001F1345"/>
    <w:rsid w:val="001F1E71"/>
    <w:rsid w:val="001F2BEA"/>
    <w:rsid w:val="001F3168"/>
    <w:rsid w:val="001F4580"/>
    <w:rsid w:val="001F4630"/>
    <w:rsid w:val="001F4AF1"/>
    <w:rsid w:val="001F5091"/>
    <w:rsid w:val="001F616E"/>
    <w:rsid w:val="001F6533"/>
    <w:rsid w:val="00200FB1"/>
    <w:rsid w:val="00201BBA"/>
    <w:rsid w:val="00202B94"/>
    <w:rsid w:val="00202D16"/>
    <w:rsid w:val="00203000"/>
    <w:rsid w:val="00204255"/>
    <w:rsid w:val="0020459A"/>
    <w:rsid w:val="0020551B"/>
    <w:rsid w:val="00205686"/>
    <w:rsid w:val="00206376"/>
    <w:rsid w:val="002064B3"/>
    <w:rsid w:val="002124FD"/>
    <w:rsid w:val="002127CB"/>
    <w:rsid w:val="00212944"/>
    <w:rsid w:val="0021590A"/>
    <w:rsid w:val="002174ED"/>
    <w:rsid w:val="00221AA2"/>
    <w:rsid w:val="00222622"/>
    <w:rsid w:val="00224312"/>
    <w:rsid w:val="00226258"/>
    <w:rsid w:val="002263B2"/>
    <w:rsid w:val="00227518"/>
    <w:rsid w:val="0023043D"/>
    <w:rsid w:val="0023121B"/>
    <w:rsid w:val="0023185C"/>
    <w:rsid w:val="00232242"/>
    <w:rsid w:val="00233DFA"/>
    <w:rsid w:val="0023683A"/>
    <w:rsid w:val="00237BD2"/>
    <w:rsid w:val="00240867"/>
    <w:rsid w:val="00243473"/>
    <w:rsid w:val="00243F42"/>
    <w:rsid w:val="00244139"/>
    <w:rsid w:val="0024431E"/>
    <w:rsid w:val="00244F29"/>
    <w:rsid w:val="0024631D"/>
    <w:rsid w:val="00246E52"/>
    <w:rsid w:val="002474EE"/>
    <w:rsid w:val="002500AD"/>
    <w:rsid w:val="0025066A"/>
    <w:rsid w:val="00252E74"/>
    <w:rsid w:val="00255330"/>
    <w:rsid w:val="00256D8C"/>
    <w:rsid w:val="00260DA1"/>
    <w:rsid w:val="0026109C"/>
    <w:rsid w:val="00261E97"/>
    <w:rsid w:val="002624B2"/>
    <w:rsid w:val="002630A3"/>
    <w:rsid w:val="00264408"/>
    <w:rsid w:val="00264D63"/>
    <w:rsid w:val="00266040"/>
    <w:rsid w:val="0026642A"/>
    <w:rsid w:val="00270669"/>
    <w:rsid w:val="00271AD0"/>
    <w:rsid w:val="002720A0"/>
    <w:rsid w:val="00274935"/>
    <w:rsid w:val="00275A93"/>
    <w:rsid w:val="0028075C"/>
    <w:rsid w:val="00280C6B"/>
    <w:rsid w:val="00281F49"/>
    <w:rsid w:val="00282CA9"/>
    <w:rsid w:val="00285303"/>
    <w:rsid w:val="00285D4E"/>
    <w:rsid w:val="00286633"/>
    <w:rsid w:val="00286EAB"/>
    <w:rsid w:val="002904D7"/>
    <w:rsid w:val="00292DBE"/>
    <w:rsid w:val="002949B3"/>
    <w:rsid w:val="00294A9E"/>
    <w:rsid w:val="00294C9C"/>
    <w:rsid w:val="0029786B"/>
    <w:rsid w:val="002A0186"/>
    <w:rsid w:val="002A02EE"/>
    <w:rsid w:val="002A1BB9"/>
    <w:rsid w:val="002A1F4B"/>
    <w:rsid w:val="002A2B43"/>
    <w:rsid w:val="002A37AF"/>
    <w:rsid w:val="002A4B81"/>
    <w:rsid w:val="002A78AD"/>
    <w:rsid w:val="002B0EE4"/>
    <w:rsid w:val="002B1B1F"/>
    <w:rsid w:val="002B1D2D"/>
    <w:rsid w:val="002B2F07"/>
    <w:rsid w:val="002B375B"/>
    <w:rsid w:val="002B376C"/>
    <w:rsid w:val="002B3CBA"/>
    <w:rsid w:val="002B4CB1"/>
    <w:rsid w:val="002B5B24"/>
    <w:rsid w:val="002B7AA1"/>
    <w:rsid w:val="002C0F9C"/>
    <w:rsid w:val="002C2758"/>
    <w:rsid w:val="002C34D1"/>
    <w:rsid w:val="002C35DD"/>
    <w:rsid w:val="002C42EC"/>
    <w:rsid w:val="002C4A07"/>
    <w:rsid w:val="002C4F9F"/>
    <w:rsid w:val="002D0557"/>
    <w:rsid w:val="002D05A8"/>
    <w:rsid w:val="002D23E1"/>
    <w:rsid w:val="002D254A"/>
    <w:rsid w:val="002D29B3"/>
    <w:rsid w:val="002D2AD1"/>
    <w:rsid w:val="002D2BF0"/>
    <w:rsid w:val="002D4848"/>
    <w:rsid w:val="002D6F02"/>
    <w:rsid w:val="002D7D2A"/>
    <w:rsid w:val="002E1154"/>
    <w:rsid w:val="002E3FFE"/>
    <w:rsid w:val="002E5433"/>
    <w:rsid w:val="002E6B4A"/>
    <w:rsid w:val="002F0A24"/>
    <w:rsid w:val="002F0ACC"/>
    <w:rsid w:val="002F24B7"/>
    <w:rsid w:val="002F3FB9"/>
    <w:rsid w:val="002F4EAA"/>
    <w:rsid w:val="002F720C"/>
    <w:rsid w:val="003009F0"/>
    <w:rsid w:val="003028E7"/>
    <w:rsid w:val="00304328"/>
    <w:rsid w:val="00304A37"/>
    <w:rsid w:val="003055EB"/>
    <w:rsid w:val="00305892"/>
    <w:rsid w:val="00305A54"/>
    <w:rsid w:val="00306571"/>
    <w:rsid w:val="00306DC4"/>
    <w:rsid w:val="003077EA"/>
    <w:rsid w:val="00310357"/>
    <w:rsid w:val="003105F7"/>
    <w:rsid w:val="00310D0A"/>
    <w:rsid w:val="00311347"/>
    <w:rsid w:val="00312896"/>
    <w:rsid w:val="00312EE0"/>
    <w:rsid w:val="0031356D"/>
    <w:rsid w:val="00316A7A"/>
    <w:rsid w:val="0031798E"/>
    <w:rsid w:val="00321BB6"/>
    <w:rsid w:val="003227AA"/>
    <w:rsid w:val="00322B46"/>
    <w:rsid w:val="00322E08"/>
    <w:rsid w:val="00323C0D"/>
    <w:rsid w:val="00323D04"/>
    <w:rsid w:val="00323F2D"/>
    <w:rsid w:val="003249B2"/>
    <w:rsid w:val="00324C51"/>
    <w:rsid w:val="00330C71"/>
    <w:rsid w:val="00330E1A"/>
    <w:rsid w:val="00331DB5"/>
    <w:rsid w:val="00331F0D"/>
    <w:rsid w:val="003340C9"/>
    <w:rsid w:val="003341E5"/>
    <w:rsid w:val="0033424B"/>
    <w:rsid w:val="003342EB"/>
    <w:rsid w:val="003354CC"/>
    <w:rsid w:val="00335548"/>
    <w:rsid w:val="003356F5"/>
    <w:rsid w:val="00335DB3"/>
    <w:rsid w:val="0034300E"/>
    <w:rsid w:val="00343556"/>
    <w:rsid w:val="003437A8"/>
    <w:rsid w:val="0034396D"/>
    <w:rsid w:val="003444C8"/>
    <w:rsid w:val="003445E1"/>
    <w:rsid w:val="00344A72"/>
    <w:rsid w:val="00346364"/>
    <w:rsid w:val="0034646A"/>
    <w:rsid w:val="003468E5"/>
    <w:rsid w:val="003510FE"/>
    <w:rsid w:val="00351946"/>
    <w:rsid w:val="003529D2"/>
    <w:rsid w:val="00352D52"/>
    <w:rsid w:val="00353E77"/>
    <w:rsid w:val="00354B4E"/>
    <w:rsid w:val="003563E3"/>
    <w:rsid w:val="00360A3E"/>
    <w:rsid w:val="00360E8D"/>
    <w:rsid w:val="00361EB4"/>
    <w:rsid w:val="00362572"/>
    <w:rsid w:val="00362574"/>
    <w:rsid w:val="00366835"/>
    <w:rsid w:val="00366CCB"/>
    <w:rsid w:val="00367EC7"/>
    <w:rsid w:val="003723A3"/>
    <w:rsid w:val="00372580"/>
    <w:rsid w:val="00373D88"/>
    <w:rsid w:val="00374EA5"/>
    <w:rsid w:val="00375904"/>
    <w:rsid w:val="003764D7"/>
    <w:rsid w:val="00380587"/>
    <w:rsid w:val="00384046"/>
    <w:rsid w:val="00384844"/>
    <w:rsid w:val="00387893"/>
    <w:rsid w:val="00387E03"/>
    <w:rsid w:val="00390A2D"/>
    <w:rsid w:val="003916C2"/>
    <w:rsid w:val="003917FA"/>
    <w:rsid w:val="00395990"/>
    <w:rsid w:val="00397F3C"/>
    <w:rsid w:val="003A0BBB"/>
    <w:rsid w:val="003A1D44"/>
    <w:rsid w:val="003A28EE"/>
    <w:rsid w:val="003A3542"/>
    <w:rsid w:val="003A356D"/>
    <w:rsid w:val="003A51E3"/>
    <w:rsid w:val="003A5D71"/>
    <w:rsid w:val="003A6763"/>
    <w:rsid w:val="003A71C3"/>
    <w:rsid w:val="003B454A"/>
    <w:rsid w:val="003B4BEB"/>
    <w:rsid w:val="003B51F6"/>
    <w:rsid w:val="003B5C48"/>
    <w:rsid w:val="003B6D90"/>
    <w:rsid w:val="003B7EB0"/>
    <w:rsid w:val="003C4279"/>
    <w:rsid w:val="003C585E"/>
    <w:rsid w:val="003C6048"/>
    <w:rsid w:val="003C6EF7"/>
    <w:rsid w:val="003D29E5"/>
    <w:rsid w:val="003D3156"/>
    <w:rsid w:val="003D47EB"/>
    <w:rsid w:val="003D4A5A"/>
    <w:rsid w:val="003D5D63"/>
    <w:rsid w:val="003D6443"/>
    <w:rsid w:val="003D710E"/>
    <w:rsid w:val="003D758C"/>
    <w:rsid w:val="003D7874"/>
    <w:rsid w:val="003E0CF2"/>
    <w:rsid w:val="003E107E"/>
    <w:rsid w:val="003E3561"/>
    <w:rsid w:val="003E39FE"/>
    <w:rsid w:val="003E3BB6"/>
    <w:rsid w:val="003E3FBF"/>
    <w:rsid w:val="003E4105"/>
    <w:rsid w:val="003E6730"/>
    <w:rsid w:val="003E7B35"/>
    <w:rsid w:val="003F02AE"/>
    <w:rsid w:val="003F15AE"/>
    <w:rsid w:val="003F2224"/>
    <w:rsid w:val="003F28B3"/>
    <w:rsid w:val="003F321B"/>
    <w:rsid w:val="003F3799"/>
    <w:rsid w:val="003F47C0"/>
    <w:rsid w:val="003F6617"/>
    <w:rsid w:val="003F6C64"/>
    <w:rsid w:val="003F6CDC"/>
    <w:rsid w:val="003F7FC9"/>
    <w:rsid w:val="004006ED"/>
    <w:rsid w:val="00401122"/>
    <w:rsid w:val="00403F70"/>
    <w:rsid w:val="004045BB"/>
    <w:rsid w:val="00404935"/>
    <w:rsid w:val="00405AEA"/>
    <w:rsid w:val="00405D54"/>
    <w:rsid w:val="00406031"/>
    <w:rsid w:val="00406C76"/>
    <w:rsid w:val="00407238"/>
    <w:rsid w:val="004076E9"/>
    <w:rsid w:val="00407A0F"/>
    <w:rsid w:val="004119AF"/>
    <w:rsid w:val="004121EE"/>
    <w:rsid w:val="00413975"/>
    <w:rsid w:val="00414F11"/>
    <w:rsid w:val="00415367"/>
    <w:rsid w:val="00415EBF"/>
    <w:rsid w:val="00416DC8"/>
    <w:rsid w:val="00420DD9"/>
    <w:rsid w:val="00422325"/>
    <w:rsid w:val="004239C5"/>
    <w:rsid w:val="004248B1"/>
    <w:rsid w:val="00425063"/>
    <w:rsid w:val="00425394"/>
    <w:rsid w:val="00425E27"/>
    <w:rsid w:val="0042618A"/>
    <w:rsid w:val="004270DF"/>
    <w:rsid w:val="0042742B"/>
    <w:rsid w:val="00431713"/>
    <w:rsid w:val="004319A0"/>
    <w:rsid w:val="00431E82"/>
    <w:rsid w:val="00432D1A"/>
    <w:rsid w:val="00432D9B"/>
    <w:rsid w:val="00433890"/>
    <w:rsid w:val="00433A05"/>
    <w:rsid w:val="00434852"/>
    <w:rsid w:val="00435C46"/>
    <w:rsid w:val="0043776D"/>
    <w:rsid w:val="00437C04"/>
    <w:rsid w:val="00437F31"/>
    <w:rsid w:val="00442E0D"/>
    <w:rsid w:val="00443A9B"/>
    <w:rsid w:val="00444281"/>
    <w:rsid w:val="00444BC4"/>
    <w:rsid w:val="00444F2F"/>
    <w:rsid w:val="004506F0"/>
    <w:rsid w:val="00451078"/>
    <w:rsid w:val="00453BBF"/>
    <w:rsid w:val="0045407C"/>
    <w:rsid w:val="00454D5D"/>
    <w:rsid w:val="00456EA6"/>
    <w:rsid w:val="00460345"/>
    <w:rsid w:val="004603E8"/>
    <w:rsid w:val="004604CF"/>
    <w:rsid w:val="004604D3"/>
    <w:rsid w:val="00462AB6"/>
    <w:rsid w:val="00462D69"/>
    <w:rsid w:val="00465689"/>
    <w:rsid w:val="004661DB"/>
    <w:rsid w:val="004672C0"/>
    <w:rsid w:val="004676A0"/>
    <w:rsid w:val="004728D1"/>
    <w:rsid w:val="004730FC"/>
    <w:rsid w:val="00475043"/>
    <w:rsid w:val="00476585"/>
    <w:rsid w:val="00477814"/>
    <w:rsid w:val="00481CF5"/>
    <w:rsid w:val="004841B8"/>
    <w:rsid w:val="004850C7"/>
    <w:rsid w:val="004910BF"/>
    <w:rsid w:val="00491A15"/>
    <w:rsid w:val="004934C0"/>
    <w:rsid w:val="00493538"/>
    <w:rsid w:val="00494973"/>
    <w:rsid w:val="0049649A"/>
    <w:rsid w:val="00497E26"/>
    <w:rsid w:val="004A1C16"/>
    <w:rsid w:val="004A48E7"/>
    <w:rsid w:val="004A58E0"/>
    <w:rsid w:val="004A6F09"/>
    <w:rsid w:val="004A75BA"/>
    <w:rsid w:val="004B0A0C"/>
    <w:rsid w:val="004B18BD"/>
    <w:rsid w:val="004B280D"/>
    <w:rsid w:val="004B4587"/>
    <w:rsid w:val="004B5E36"/>
    <w:rsid w:val="004B6505"/>
    <w:rsid w:val="004B7BBC"/>
    <w:rsid w:val="004B7F9D"/>
    <w:rsid w:val="004C0E06"/>
    <w:rsid w:val="004C17BD"/>
    <w:rsid w:val="004C2C4D"/>
    <w:rsid w:val="004C3960"/>
    <w:rsid w:val="004C61FF"/>
    <w:rsid w:val="004C68EF"/>
    <w:rsid w:val="004C7848"/>
    <w:rsid w:val="004D19FB"/>
    <w:rsid w:val="004D2733"/>
    <w:rsid w:val="004D3ABD"/>
    <w:rsid w:val="004D40F0"/>
    <w:rsid w:val="004D5669"/>
    <w:rsid w:val="004D6882"/>
    <w:rsid w:val="004D7E8D"/>
    <w:rsid w:val="004E23C0"/>
    <w:rsid w:val="004E27BD"/>
    <w:rsid w:val="004E2A60"/>
    <w:rsid w:val="004E3EF2"/>
    <w:rsid w:val="004E474F"/>
    <w:rsid w:val="004E47CC"/>
    <w:rsid w:val="004E499C"/>
    <w:rsid w:val="004E5485"/>
    <w:rsid w:val="004E577B"/>
    <w:rsid w:val="004E71E7"/>
    <w:rsid w:val="004F0201"/>
    <w:rsid w:val="004F0D84"/>
    <w:rsid w:val="004F13DC"/>
    <w:rsid w:val="004F271D"/>
    <w:rsid w:val="004F512F"/>
    <w:rsid w:val="004F6785"/>
    <w:rsid w:val="004F7D87"/>
    <w:rsid w:val="004F7FC5"/>
    <w:rsid w:val="00500672"/>
    <w:rsid w:val="005020AB"/>
    <w:rsid w:val="0050247B"/>
    <w:rsid w:val="00502BF9"/>
    <w:rsid w:val="00502D65"/>
    <w:rsid w:val="00502EAD"/>
    <w:rsid w:val="005043A1"/>
    <w:rsid w:val="0050604F"/>
    <w:rsid w:val="005076B0"/>
    <w:rsid w:val="005101CC"/>
    <w:rsid w:val="00510622"/>
    <w:rsid w:val="0051087F"/>
    <w:rsid w:val="00511DCF"/>
    <w:rsid w:val="00511F94"/>
    <w:rsid w:val="00512119"/>
    <w:rsid w:val="005140E9"/>
    <w:rsid w:val="00514D72"/>
    <w:rsid w:val="00514FBC"/>
    <w:rsid w:val="00515870"/>
    <w:rsid w:val="00516859"/>
    <w:rsid w:val="0051698B"/>
    <w:rsid w:val="005200F9"/>
    <w:rsid w:val="00522A8A"/>
    <w:rsid w:val="00523EDF"/>
    <w:rsid w:val="005251A6"/>
    <w:rsid w:val="005255DE"/>
    <w:rsid w:val="00525811"/>
    <w:rsid w:val="0052589F"/>
    <w:rsid w:val="00525BDE"/>
    <w:rsid w:val="0052656A"/>
    <w:rsid w:val="0053002A"/>
    <w:rsid w:val="00530A83"/>
    <w:rsid w:val="0053137F"/>
    <w:rsid w:val="005316A0"/>
    <w:rsid w:val="00532B84"/>
    <w:rsid w:val="00535E82"/>
    <w:rsid w:val="005413B4"/>
    <w:rsid w:val="00544897"/>
    <w:rsid w:val="00545206"/>
    <w:rsid w:val="00546C23"/>
    <w:rsid w:val="00547646"/>
    <w:rsid w:val="00550503"/>
    <w:rsid w:val="005508E4"/>
    <w:rsid w:val="00550D60"/>
    <w:rsid w:val="005516F9"/>
    <w:rsid w:val="0055259C"/>
    <w:rsid w:val="00554E25"/>
    <w:rsid w:val="00555525"/>
    <w:rsid w:val="0055729E"/>
    <w:rsid w:val="00560212"/>
    <w:rsid w:val="00560D2C"/>
    <w:rsid w:val="00561914"/>
    <w:rsid w:val="0056215D"/>
    <w:rsid w:val="005626C9"/>
    <w:rsid w:val="00564C05"/>
    <w:rsid w:val="00564E7E"/>
    <w:rsid w:val="00564FDB"/>
    <w:rsid w:val="005672EF"/>
    <w:rsid w:val="00570675"/>
    <w:rsid w:val="00570E0A"/>
    <w:rsid w:val="00571B8B"/>
    <w:rsid w:val="00572A6B"/>
    <w:rsid w:val="005741C4"/>
    <w:rsid w:val="00575577"/>
    <w:rsid w:val="005756B0"/>
    <w:rsid w:val="005778B2"/>
    <w:rsid w:val="00577C9F"/>
    <w:rsid w:val="00581290"/>
    <w:rsid w:val="00581953"/>
    <w:rsid w:val="0058329B"/>
    <w:rsid w:val="00584B4A"/>
    <w:rsid w:val="00587864"/>
    <w:rsid w:val="00590C2B"/>
    <w:rsid w:val="005916A5"/>
    <w:rsid w:val="00592327"/>
    <w:rsid w:val="00592B2F"/>
    <w:rsid w:val="00594871"/>
    <w:rsid w:val="00594BE8"/>
    <w:rsid w:val="005961C6"/>
    <w:rsid w:val="00596519"/>
    <w:rsid w:val="0059668E"/>
    <w:rsid w:val="005971DA"/>
    <w:rsid w:val="00597915"/>
    <w:rsid w:val="005A20FF"/>
    <w:rsid w:val="005A3326"/>
    <w:rsid w:val="005B0C2F"/>
    <w:rsid w:val="005B1295"/>
    <w:rsid w:val="005B131A"/>
    <w:rsid w:val="005B300E"/>
    <w:rsid w:val="005B3D78"/>
    <w:rsid w:val="005B7231"/>
    <w:rsid w:val="005B77C1"/>
    <w:rsid w:val="005B7EA3"/>
    <w:rsid w:val="005C056D"/>
    <w:rsid w:val="005C4794"/>
    <w:rsid w:val="005C47A1"/>
    <w:rsid w:val="005C51D0"/>
    <w:rsid w:val="005C622B"/>
    <w:rsid w:val="005C688E"/>
    <w:rsid w:val="005C6A7E"/>
    <w:rsid w:val="005C76DE"/>
    <w:rsid w:val="005D1557"/>
    <w:rsid w:val="005D19F2"/>
    <w:rsid w:val="005D2047"/>
    <w:rsid w:val="005D2320"/>
    <w:rsid w:val="005D6180"/>
    <w:rsid w:val="005D6F23"/>
    <w:rsid w:val="005D738F"/>
    <w:rsid w:val="005D7AD2"/>
    <w:rsid w:val="005E0060"/>
    <w:rsid w:val="005E0FCA"/>
    <w:rsid w:val="005E13C5"/>
    <w:rsid w:val="005E3B44"/>
    <w:rsid w:val="005E3C42"/>
    <w:rsid w:val="005E4EB8"/>
    <w:rsid w:val="005E6D08"/>
    <w:rsid w:val="005F02CF"/>
    <w:rsid w:val="005F1384"/>
    <w:rsid w:val="005F336A"/>
    <w:rsid w:val="005F460A"/>
    <w:rsid w:val="005F4CFF"/>
    <w:rsid w:val="005F5DD3"/>
    <w:rsid w:val="005F621B"/>
    <w:rsid w:val="005F66A3"/>
    <w:rsid w:val="005F6C9F"/>
    <w:rsid w:val="005F6E61"/>
    <w:rsid w:val="005F6EAF"/>
    <w:rsid w:val="005F6F9D"/>
    <w:rsid w:val="006016F4"/>
    <w:rsid w:val="006038BC"/>
    <w:rsid w:val="00603D95"/>
    <w:rsid w:val="0060538C"/>
    <w:rsid w:val="006059E5"/>
    <w:rsid w:val="00606801"/>
    <w:rsid w:val="0060724C"/>
    <w:rsid w:val="006078F2"/>
    <w:rsid w:val="00611307"/>
    <w:rsid w:val="006113D4"/>
    <w:rsid w:val="006117B1"/>
    <w:rsid w:val="00613D01"/>
    <w:rsid w:val="006144E8"/>
    <w:rsid w:val="006159CB"/>
    <w:rsid w:val="00615E30"/>
    <w:rsid w:val="006200D7"/>
    <w:rsid w:val="006208D7"/>
    <w:rsid w:val="00624641"/>
    <w:rsid w:val="00625C17"/>
    <w:rsid w:val="00625F98"/>
    <w:rsid w:val="00626B33"/>
    <w:rsid w:val="00626EF6"/>
    <w:rsid w:val="00626FE5"/>
    <w:rsid w:val="00627439"/>
    <w:rsid w:val="00627D8F"/>
    <w:rsid w:val="00630787"/>
    <w:rsid w:val="00631360"/>
    <w:rsid w:val="00632D87"/>
    <w:rsid w:val="00634CC3"/>
    <w:rsid w:val="00635E4D"/>
    <w:rsid w:val="00637095"/>
    <w:rsid w:val="006411C1"/>
    <w:rsid w:val="006428E2"/>
    <w:rsid w:val="00645EB2"/>
    <w:rsid w:val="00646675"/>
    <w:rsid w:val="00646A32"/>
    <w:rsid w:val="00650821"/>
    <w:rsid w:val="00650ADE"/>
    <w:rsid w:val="00650B7C"/>
    <w:rsid w:val="00651B7D"/>
    <w:rsid w:val="00652E5E"/>
    <w:rsid w:val="006539D7"/>
    <w:rsid w:val="0065404A"/>
    <w:rsid w:val="00654FA7"/>
    <w:rsid w:val="006560C9"/>
    <w:rsid w:val="0065647C"/>
    <w:rsid w:val="006630BA"/>
    <w:rsid w:val="00663351"/>
    <w:rsid w:val="0066337D"/>
    <w:rsid w:val="00663439"/>
    <w:rsid w:val="006636DC"/>
    <w:rsid w:val="00664683"/>
    <w:rsid w:val="006668AF"/>
    <w:rsid w:val="006704E1"/>
    <w:rsid w:val="0067086F"/>
    <w:rsid w:val="00670F01"/>
    <w:rsid w:val="00672101"/>
    <w:rsid w:val="0067277C"/>
    <w:rsid w:val="00672C2F"/>
    <w:rsid w:val="00672CD4"/>
    <w:rsid w:val="00674EFB"/>
    <w:rsid w:val="00674F7C"/>
    <w:rsid w:val="00675385"/>
    <w:rsid w:val="00676B5E"/>
    <w:rsid w:val="00677607"/>
    <w:rsid w:val="00677CB6"/>
    <w:rsid w:val="00683948"/>
    <w:rsid w:val="00684A63"/>
    <w:rsid w:val="006856E0"/>
    <w:rsid w:val="00685BC5"/>
    <w:rsid w:val="0068684B"/>
    <w:rsid w:val="00686BA5"/>
    <w:rsid w:val="006872E0"/>
    <w:rsid w:val="00687817"/>
    <w:rsid w:val="006905BB"/>
    <w:rsid w:val="00690DDD"/>
    <w:rsid w:val="00691FA0"/>
    <w:rsid w:val="00692E8B"/>
    <w:rsid w:val="006955CD"/>
    <w:rsid w:val="006965F3"/>
    <w:rsid w:val="00696E25"/>
    <w:rsid w:val="006970BD"/>
    <w:rsid w:val="00697535"/>
    <w:rsid w:val="00697A9F"/>
    <w:rsid w:val="00697C73"/>
    <w:rsid w:val="006A07EF"/>
    <w:rsid w:val="006A1585"/>
    <w:rsid w:val="006A1ED0"/>
    <w:rsid w:val="006A1F07"/>
    <w:rsid w:val="006A21E9"/>
    <w:rsid w:val="006A2CEB"/>
    <w:rsid w:val="006A30CA"/>
    <w:rsid w:val="006A4716"/>
    <w:rsid w:val="006A5388"/>
    <w:rsid w:val="006A6EB9"/>
    <w:rsid w:val="006B01DB"/>
    <w:rsid w:val="006B0F0B"/>
    <w:rsid w:val="006B3BAB"/>
    <w:rsid w:val="006B3D9D"/>
    <w:rsid w:val="006B4159"/>
    <w:rsid w:val="006B4E90"/>
    <w:rsid w:val="006B6B01"/>
    <w:rsid w:val="006C01C7"/>
    <w:rsid w:val="006C0411"/>
    <w:rsid w:val="006C0C76"/>
    <w:rsid w:val="006C28E7"/>
    <w:rsid w:val="006C67F3"/>
    <w:rsid w:val="006D08AC"/>
    <w:rsid w:val="006D0A4F"/>
    <w:rsid w:val="006D22E5"/>
    <w:rsid w:val="006D36E2"/>
    <w:rsid w:val="006D3878"/>
    <w:rsid w:val="006D3F90"/>
    <w:rsid w:val="006D48DA"/>
    <w:rsid w:val="006D7982"/>
    <w:rsid w:val="006E0461"/>
    <w:rsid w:val="006E0F91"/>
    <w:rsid w:val="006E1293"/>
    <w:rsid w:val="006E141D"/>
    <w:rsid w:val="006E247E"/>
    <w:rsid w:val="006E3CE1"/>
    <w:rsid w:val="006E72B9"/>
    <w:rsid w:val="006E74E7"/>
    <w:rsid w:val="006E7566"/>
    <w:rsid w:val="006E7781"/>
    <w:rsid w:val="006E7B69"/>
    <w:rsid w:val="006F08DD"/>
    <w:rsid w:val="006F0A4C"/>
    <w:rsid w:val="006F11D9"/>
    <w:rsid w:val="006F1FCD"/>
    <w:rsid w:val="006F2C50"/>
    <w:rsid w:val="006F2E6A"/>
    <w:rsid w:val="006F3247"/>
    <w:rsid w:val="006F444F"/>
    <w:rsid w:val="006F5ECB"/>
    <w:rsid w:val="00701F05"/>
    <w:rsid w:val="0070381C"/>
    <w:rsid w:val="00705AA7"/>
    <w:rsid w:val="007063D3"/>
    <w:rsid w:val="007068C0"/>
    <w:rsid w:val="0071073E"/>
    <w:rsid w:val="00710F73"/>
    <w:rsid w:val="00711DF2"/>
    <w:rsid w:val="007123A2"/>
    <w:rsid w:val="007125DE"/>
    <w:rsid w:val="00713074"/>
    <w:rsid w:val="00713695"/>
    <w:rsid w:val="00713BEC"/>
    <w:rsid w:val="007145F3"/>
    <w:rsid w:val="007148C7"/>
    <w:rsid w:val="0071563B"/>
    <w:rsid w:val="00715AF4"/>
    <w:rsid w:val="00715DE0"/>
    <w:rsid w:val="00720551"/>
    <w:rsid w:val="00721D22"/>
    <w:rsid w:val="00722096"/>
    <w:rsid w:val="00722B2A"/>
    <w:rsid w:val="00722E2E"/>
    <w:rsid w:val="00724043"/>
    <w:rsid w:val="0072591B"/>
    <w:rsid w:val="00725AF7"/>
    <w:rsid w:val="00725EFA"/>
    <w:rsid w:val="007270C0"/>
    <w:rsid w:val="00731F52"/>
    <w:rsid w:val="00734A3D"/>
    <w:rsid w:val="007355A7"/>
    <w:rsid w:val="00736BCE"/>
    <w:rsid w:val="007407C1"/>
    <w:rsid w:val="00741136"/>
    <w:rsid w:val="0074582D"/>
    <w:rsid w:val="00745BA4"/>
    <w:rsid w:val="00746AA9"/>
    <w:rsid w:val="00746D39"/>
    <w:rsid w:val="00746D97"/>
    <w:rsid w:val="0074714D"/>
    <w:rsid w:val="00751DFD"/>
    <w:rsid w:val="007521EF"/>
    <w:rsid w:val="00752DF4"/>
    <w:rsid w:val="007530FE"/>
    <w:rsid w:val="00753A2A"/>
    <w:rsid w:val="0075479E"/>
    <w:rsid w:val="007547D1"/>
    <w:rsid w:val="007549BB"/>
    <w:rsid w:val="00760C25"/>
    <w:rsid w:val="00761259"/>
    <w:rsid w:val="00761AC3"/>
    <w:rsid w:val="0076324B"/>
    <w:rsid w:val="0076335C"/>
    <w:rsid w:val="0076362F"/>
    <w:rsid w:val="00766FC8"/>
    <w:rsid w:val="00767471"/>
    <w:rsid w:val="007711BF"/>
    <w:rsid w:val="00771BFD"/>
    <w:rsid w:val="007729EB"/>
    <w:rsid w:val="00772CA5"/>
    <w:rsid w:val="00772E3A"/>
    <w:rsid w:val="00773E36"/>
    <w:rsid w:val="007749E0"/>
    <w:rsid w:val="00775989"/>
    <w:rsid w:val="00777D35"/>
    <w:rsid w:val="00777D8A"/>
    <w:rsid w:val="00777EDC"/>
    <w:rsid w:val="00780AB2"/>
    <w:rsid w:val="00780C8B"/>
    <w:rsid w:val="00780F20"/>
    <w:rsid w:val="00781D5B"/>
    <w:rsid w:val="0078362D"/>
    <w:rsid w:val="00784E55"/>
    <w:rsid w:val="0079034A"/>
    <w:rsid w:val="00790979"/>
    <w:rsid w:val="00790DBF"/>
    <w:rsid w:val="00791262"/>
    <w:rsid w:val="0079141E"/>
    <w:rsid w:val="00792954"/>
    <w:rsid w:val="00793309"/>
    <w:rsid w:val="00794104"/>
    <w:rsid w:val="00794B6B"/>
    <w:rsid w:val="00795437"/>
    <w:rsid w:val="00796640"/>
    <w:rsid w:val="00797EAB"/>
    <w:rsid w:val="007A127B"/>
    <w:rsid w:val="007A1631"/>
    <w:rsid w:val="007A1B6A"/>
    <w:rsid w:val="007A1EF7"/>
    <w:rsid w:val="007A27D2"/>
    <w:rsid w:val="007A2A84"/>
    <w:rsid w:val="007A527A"/>
    <w:rsid w:val="007A534C"/>
    <w:rsid w:val="007B0797"/>
    <w:rsid w:val="007B092A"/>
    <w:rsid w:val="007B0ED8"/>
    <w:rsid w:val="007B360E"/>
    <w:rsid w:val="007B4481"/>
    <w:rsid w:val="007B4C65"/>
    <w:rsid w:val="007B5299"/>
    <w:rsid w:val="007B6FE3"/>
    <w:rsid w:val="007B7267"/>
    <w:rsid w:val="007B7DE9"/>
    <w:rsid w:val="007C0D33"/>
    <w:rsid w:val="007C0D8F"/>
    <w:rsid w:val="007C1377"/>
    <w:rsid w:val="007C3F71"/>
    <w:rsid w:val="007C4D07"/>
    <w:rsid w:val="007C58E2"/>
    <w:rsid w:val="007C7589"/>
    <w:rsid w:val="007D1EBE"/>
    <w:rsid w:val="007D28DF"/>
    <w:rsid w:val="007D3038"/>
    <w:rsid w:val="007D3510"/>
    <w:rsid w:val="007D4AF8"/>
    <w:rsid w:val="007D77F4"/>
    <w:rsid w:val="007D7E2F"/>
    <w:rsid w:val="007E0D8E"/>
    <w:rsid w:val="007E3662"/>
    <w:rsid w:val="007E40B5"/>
    <w:rsid w:val="007E4C34"/>
    <w:rsid w:val="007E560B"/>
    <w:rsid w:val="007E67EB"/>
    <w:rsid w:val="007F27FE"/>
    <w:rsid w:val="007F30E9"/>
    <w:rsid w:val="007F3E34"/>
    <w:rsid w:val="007F5617"/>
    <w:rsid w:val="007F5AC3"/>
    <w:rsid w:val="007F668E"/>
    <w:rsid w:val="007F6A93"/>
    <w:rsid w:val="007F738B"/>
    <w:rsid w:val="008047E2"/>
    <w:rsid w:val="00805B90"/>
    <w:rsid w:val="0080651C"/>
    <w:rsid w:val="00806E6D"/>
    <w:rsid w:val="0080739B"/>
    <w:rsid w:val="008075B9"/>
    <w:rsid w:val="00811C34"/>
    <w:rsid w:val="0081210E"/>
    <w:rsid w:val="0081267C"/>
    <w:rsid w:val="00813020"/>
    <w:rsid w:val="00813329"/>
    <w:rsid w:val="008134D9"/>
    <w:rsid w:val="00813CCB"/>
    <w:rsid w:val="00813CFC"/>
    <w:rsid w:val="00814170"/>
    <w:rsid w:val="0081439D"/>
    <w:rsid w:val="00814A83"/>
    <w:rsid w:val="008151D7"/>
    <w:rsid w:val="00815FE1"/>
    <w:rsid w:val="0081670D"/>
    <w:rsid w:val="008167E6"/>
    <w:rsid w:val="00816E22"/>
    <w:rsid w:val="00820670"/>
    <w:rsid w:val="00820B0F"/>
    <w:rsid w:val="0082107C"/>
    <w:rsid w:val="0082192C"/>
    <w:rsid w:val="00821C66"/>
    <w:rsid w:val="00822C72"/>
    <w:rsid w:val="00823799"/>
    <w:rsid w:val="00825BBB"/>
    <w:rsid w:val="00825FA8"/>
    <w:rsid w:val="00830358"/>
    <w:rsid w:val="00831934"/>
    <w:rsid w:val="00832425"/>
    <w:rsid w:val="00833627"/>
    <w:rsid w:val="00834A6B"/>
    <w:rsid w:val="008352FD"/>
    <w:rsid w:val="008377E9"/>
    <w:rsid w:val="00837B8B"/>
    <w:rsid w:val="008407C6"/>
    <w:rsid w:val="00840C0E"/>
    <w:rsid w:val="008415EA"/>
    <w:rsid w:val="008422BD"/>
    <w:rsid w:val="008427C5"/>
    <w:rsid w:val="00842A79"/>
    <w:rsid w:val="00843229"/>
    <w:rsid w:val="00843327"/>
    <w:rsid w:val="0084542C"/>
    <w:rsid w:val="008459A7"/>
    <w:rsid w:val="00846437"/>
    <w:rsid w:val="00846977"/>
    <w:rsid w:val="00850B41"/>
    <w:rsid w:val="008532A1"/>
    <w:rsid w:val="00853498"/>
    <w:rsid w:val="00854286"/>
    <w:rsid w:val="00854713"/>
    <w:rsid w:val="0085562A"/>
    <w:rsid w:val="00855FC5"/>
    <w:rsid w:val="0085603D"/>
    <w:rsid w:val="008568B0"/>
    <w:rsid w:val="008569C9"/>
    <w:rsid w:val="0085773C"/>
    <w:rsid w:val="00860132"/>
    <w:rsid w:val="00861FB0"/>
    <w:rsid w:val="008620F7"/>
    <w:rsid w:val="00865DFB"/>
    <w:rsid w:val="00866218"/>
    <w:rsid w:val="008671A5"/>
    <w:rsid w:val="00867FBF"/>
    <w:rsid w:val="00870DC7"/>
    <w:rsid w:val="00871601"/>
    <w:rsid w:val="00873313"/>
    <w:rsid w:val="0087343F"/>
    <w:rsid w:val="00873A8C"/>
    <w:rsid w:val="00873F53"/>
    <w:rsid w:val="00874CDD"/>
    <w:rsid w:val="00875543"/>
    <w:rsid w:val="00876C7D"/>
    <w:rsid w:val="00877D2C"/>
    <w:rsid w:val="00881350"/>
    <w:rsid w:val="00881359"/>
    <w:rsid w:val="0088408F"/>
    <w:rsid w:val="008842F5"/>
    <w:rsid w:val="008847E7"/>
    <w:rsid w:val="00884A97"/>
    <w:rsid w:val="00890A83"/>
    <w:rsid w:val="008910B6"/>
    <w:rsid w:val="00891383"/>
    <w:rsid w:val="008928C8"/>
    <w:rsid w:val="0089414C"/>
    <w:rsid w:val="008948EA"/>
    <w:rsid w:val="00894B81"/>
    <w:rsid w:val="00896BA1"/>
    <w:rsid w:val="008973DB"/>
    <w:rsid w:val="00897473"/>
    <w:rsid w:val="008A0485"/>
    <w:rsid w:val="008A139E"/>
    <w:rsid w:val="008A1E4B"/>
    <w:rsid w:val="008A206D"/>
    <w:rsid w:val="008A21C6"/>
    <w:rsid w:val="008A2674"/>
    <w:rsid w:val="008A3D17"/>
    <w:rsid w:val="008A6294"/>
    <w:rsid w:val="008A6C00"/>
    <w:rsid w:val="008A6F34"/>
    <w:rsid w:val="008A76B9"/>
    <w:rsid w:val="008B1C09"/>
    <w:rsid w:val="008B2558"/>
    <w:rsid w:val="008B267A"/>
    <w:rsid w:val="008B32A9"/>
    <w:rsid w:val="008B32DF"/>
    <w:rsid w:val="008B4F53"/>
    <w:rsid w:val="008B5AD2"/>
    <w:rsid w:val="008B67E1"/>
    <w:rsid w:val="008C01BF"/>
    <w:rsid w:val="008C36CD"/>
    <w:rsid w:val="008C475F"/>
    <w:rsid w:val="008C597B"/>
    <w:rsid w:val="008C5C9E"/>
    <w:rsid w:val="008C6951"/>
    <w:rsid w:val="008C6C5D"/>
    <w:rsid w:val="008C78F3"/>
    <w:rsid w:val="008D0AA2"/>
    <w:rsid w:val="008D1EDB"/>
    <w:rsid w:val="008D2008"/>
    <w:rsid w:val="008D20A3"/>
    <w:rsid w:val="008D3312"/>
    <w:rsid w:val="008D550E"/>
    <w:rsid w:val="008D5E67"/>
    <w:rsid w:val="008D6024"/>
    <w:rsid w:val="008D65C8"/>
    <w:rsid w:val="008D66F5"/>
    <w:rsid w:val="008D6A59"/>
    <w:rsid w:val="008D73FE"/>
    <w:rsid w:val="008D771A"/>
    <w:rsid w:val="008D773F"/>
    <w:rsid w:val="008E21AE"/>
    <w:rsid w:val="008E2CB4"/>
    <w:rsid w:val="008E5568"/>
    <w:rsid w:val="008E603C"/>
    <w:rsid w:val="008E73E0"/>
    <w:rsid w:val="008E7A2D"/>
    <w:rsid w:val="008E7BB2"/>
    <w:rsid w:val="008E7F55"/>
    <w:rsid w:val="008F06D9"/>
    <w:rsid w:val="008F0ECD"/>
    <w:rsid w:val="008F202B"/>
    <w:rsid w:val="008F2D13"/>
    <w:rsid w:val="008F2E17"/>
    <w:rsid w:val="008F3B6B"/>
    <w:rsid w:val="008F3E88"/>
    <w:rsid w:val="008F407B"/>
    <w:rsid w:val="008F4B05"/>
    <w:rsid w:val="008F55B5"/>
    <w:rsid w:val="008F56B4"/>
    <w:rsid w:val="008F7135"/>
    <w:rsid w:val="008F7F6E"/>
    <w:rsid w:val="00900EEF"/>
    <w:rsid w:val="009029BB"/>
    <w:rsid w:val="00903138"/>
    <w:rsid w:val="0090355C"/>
    <w:rsid w:val="009037DE"/>
    <w:rsid w:val="00903F58"/>
    <w:rsid w:val="00904DDA"/>
    <w:rsid w:val="00911190"/>
    <w:rsid w:val="00911D6D"/>
    <w:rsid w:val="00914984"/>
    <w:rsid w:val="00915C3E"/>
    <w:rsid w:val="00915E19"/>
    <w:rsid w:val="00917BCC"/>
    <w:rsid w:val="00922E87"/>
    <w:rsid w:val="00922F8A"/>
    <w:rsid w:val="009241CE"/>
    <w:rsid w:val="009249FD"/>
    <w:rsid w:val="0092527F"/>
    <w:rsid w:val="00925534"/>
    <w:rsid w:val="00927346"/>
    <w:rsid w:val="009323B1"/>
    <w:rsid w:val="00933730"/>
    <w:rsid w:val="00933DA1"/>
    <w:rsid w:val="00933FDC"/>
    <w:rsid w:val="00934073"/>
    <w:rsid w:val="009346AA"/>
    <w:rsid w:val="009349F9"/>
    <w:rsid w:val="009357D1"/>
    <w:rsid w:val="00937AEE"/>
    <w:rsid w:val="00937CEE"/>
    <w:rsid w:val="00940216"/>
    <w:rsid w:val="0094171B"/>
    <w:rsid w:val="00941C38"/>
    <w:rsid w:val="00942630"/>
    <w:rsid w:val="0094265A"/>
    <w:rsid w:val="00942C89"/>
    <w:rsid w:val="00943715"/>
    <w:rsid w:val="00944C44"/>
    <w:rsid w:val="009477D6"/>
    <w:rsid w:val="009503F9"/>
    <w:rsid w:val="00951760"/>
    <w:rsid w:val="00951B9B"/>
    <w:rsid w:val="0095239A"/>
    <w:rsid w:val="00952EF1"/>
    <w:rsid w:val="00953D16"/>
    <w:rsid w:val="0095582E"/>
    <w:rsid w:val="00955830"/>
    <w:rsid w:val="00955E79"/>
    <w:rsid w:val="00956410"/>
    <w:rsid w:val="009603CB"/>
    <w:rsid w:val="00960943"/>
    <w:rsid w:val="009618B8"/>
    <w:rsid w:val="00961DD3"/>
    <w:rsid w:val="00962713"/>
    <w:rsid w:val="009633C7"/>
    <w:rsid w:val="00964002"/>
    <w:rsid w:val="00964017"/>
    <w:rsid w:val="009645CC"/>
    <w:rsid w:val="00964C2F"/>
    <w:rsid w:val="00966085"/>
    <w:rsid w:val="00966245"/>
    <w:rsid w:val="00966EA2"/>
    <w:rsid w:val="009676DC"/>
    <w:rsid w:val="00967DAA"/>
    <w:rsid w:val="0097102D"/>
    <w:rsid w:val="009725F5"/>
    <w:rsid w:val="00972B8D"/>
    <w:rsid w:val="00972EA1"/>
    <w:rsid w:val="00974BB9"/>
    <w:rsid w:val="00975601"/>
    <w:rsid w:val="009763AF"/>
    <w:rsid w:val="009768C2"/>
    <w:rsid w:val="0098190D"/>
    <w:rsid w:val="00981A93"/>
    <w:rsid w:val="0098600D"/>
    <w:rsid w:val="0098625F"/>
    <w:rsid w:val="009905BF"/>
    <w:rsid w:val="009909BC"/>
    <w:rsid w:val="00991BC2"/>
    <w:rsid w:val="009928BF"/>
    <w:rsid w:val="00992B81"/>
    <w:rsid w:val="00992BCD"/>
    <w:rsid w:val="00994414"/>
    <w:rsid w:val="0099499E"/>
    <w:rsid w:val="009954BD"/>
    <w:rsid w:val="00995D0C"/>
    <w:rsid w:val="00996447"/>
    <w:rsid w:val="009965C9"/>
    <w:rsid w:val="00996716"/>
    <w:rsid w:val="00996A1B"/>
    <w:rsid w:val="009A1374"/>
    <w:rsid w:val="009A26DF"/>
    <w:rsid w:val="009A2B59"/>
    <w:rsid w:val="009A3D93"/>
    <w:rsid w:val="009A4314"/>
    <w:rsid w:val="009A48FB"/>
    <w:rsid w:val="009A7638"/>
    <w:rsid w:val="009A791D"/>
    <w:rsid w:val="009B011E"/>
    <w:rsid w:val="009B0ED1"/>
    <w:rsid w:val="009B1CE6"/>
    <w:rsid w:val="009B5D6D"/>
    <w:rsid w:val="009B6DA6"/>
    <w:rsid w:val="009C01B8"/>
    <w:rsid w:val="009C0286"/>
    <w:rsid w:val="009C0A44"/>
    <w:rsid w:val="009C15CC"/>
    <w:rsid w:val="009C1FC6"/>
    <w:rsid w:val="009C25AF"/>
    <w:rsid w:val="009C4434"/>
    <w:rsid w:val="009C484C"/>
    <w:rsid w:val="009C592B"/>
    <w:rsid w:val="009C5E11"/>
    <w:rsid w:val="009C6770"/>
    <w:rsid w:val="009C6B38"/>
    <w:rsid w:val="009D0320"/>
    <w:rsid w:val="009D27D4"/>
    <w:rsid w:val="009D27D5"/>
    <w:rsid w:val="009D2801"/>
    <w:rsid w:val="009D350A"/>
    <w:rsid w:val="009D41BB"/>
    <w:rsid w:val="009D55A8"/>
    <w:rsid w:val="009D6B90"/>
    <w:rsid w:val="009E0310"/>
    <w:rsid w:val="009E4986"/>
    <w:rsid w:val="009E4E0D"/>
    <w:rsid w:val="009E5D97"/>
    <w:rsid w:val="009E645A"/>
    <w:rsid w:val="009E6789"/>
    <w:rsid w:val="009E740C"/>
    <w:rsid w:val="009E7D28"/>
    <w:rsid w:val="009F1338"/>
    <w:rsid w:val="009F181D"/>
    <w:rsid w:val="009F1CF4"/>
    <w:rsid w:val="009F24D7"/>
    <w:rsid w:val="009F4A63"/>
    <w:rsid w:val="009F4B46"/>
    <w:rsid w:val="009F6CFF"/>
    <w:rsid w:val="009F79B1"/>
    <w:rsid w:val="009F7E9A"/>
    <w:rsid w:val="009F7EE3"/>
    <w:rsid w:val="00A01054"/>
    <w:rsid w:val="00A013AC"/>
    <w:rsid w:val="00A014DE"/>
    <w:rsid w:val="00A01C9B"/>
    <w:rsid w:val="00A02F9D"/>
    <w:rsid w:val="00A04854"/>
    <w:rsid w:val="00A06C4C"/>
    <w:rsid w:val="00A06DA6"/>
    <w:rsid w:val="00A07195"/>
    <w:rsid w:val="00A1045A"/>
    <w:rsid w:val="00A115D4"/>
    <w:rsid w:val="00A12C41"/>
    <w:rsid w:val="00A15BE7"/>
    <w:rsid w:val="00A17C52"/>
    <w:rsid w:val="00A200F6"/>
    <w:rsid w:val="00A20391"/>
    <w:rsid w:val="00A2054E"/>
    <w:rsid w:val="00A21CBC"/>
    <w:rsid w:val="00A21E06"/>
    <w:rsid w:val="00A2300F"/>
    <w:rsid w:val="00A23011"/>
    <w:rsid w:val="00A24A40"/>
    <w:rsid w:val="00A279B1"/>
    <w:rsid w:val="00A30C86"/>
    <w:rsid w:val="00A32678"/>
    <w:rsid w:val="00A32EAE"/>
    <w:rsid w:val="00A339B2"/>
    <w:rsid w:val="00A34106"/>
    <w:rsid w:val="00A34792"/>
    <w:rsid w:val="00A348C4"/>
    <w:rsid w:val="00A37AA3"/>
    <w:rsid w:val="00A407DD"/>
    <w:rsid w:val="00A4200D"/>
    <w:rsid w:val="00A43906"/>
    <w:rsid w:val="00A43C3E"/>
    <w:rsid w:val="00A455FC"/>
    <w:rsid w:val="00A462A4"/>
    <w:rsid w:val="00A51A63"/>
    <w:rsid w:val="00A52806"/>
    <w:rsid w:val="00A53468"/>
    <w:rsid w:val="00A53973"/>
    <w:rsid w:val="00A53B79"/>
    <w:rsid w:val="00A542E4"/>
    <w:rsid w:val="00A548F3"/>
    <w:rsid w:val="00A5585B"/>
    <w:rsid w:val="00A55E88"/>
    <w:rsid w:val="00A56654"/>
    <w:rsid w:val="00A56FF9"/>
    <w:rsid w:val="00A57313"/>
    <w:rsid w:val="00A574AB"/>
    <w:rsid w:val="00A615EB"/>
    <w:rsid w:val="00A61D77"/>
    <w:rsid w:val="00A620D9"/>
    <w:rsid w:val="00A63085"/>
    <w:rsid w:val="00A65FAF"/>
    <w:rsid w:val="00A660A2"/>
    <w:rsid w:val="00A676AC"/>
    <w:rsid w:val="00A67D93"/>
    <w:rsid w:val="00A700C6"/>
    <w:rsid w:val="00A714D2"/>
    <w:rsid w:val="00A732B8"/>
    <w:rsid w:val="00A7520A"/>
    <w:rsid w:val="00A753C8"/>
    <w:rsid w:val="00A75C07"/>
    <w:rsid w:val="00A77F3D"/>
    <w:rsid w:val="00A819AB"/>
    <w:rsid w:val="00A82786"/>
    <w:rsid w:val="00A83649"/>
    <w:rsid w:val="00A84075"/>
    <w:rsid w:val="00A842C7"/>
    <w:rsid w:val="00A86906"/>
    <w:rsid w:val="00A90E96"/>
    <w:rsid w:val="00A9144F"/>
    <w:rsid w:val="00A92844"/>
    <w:rsid w:val="00A96EEE"/>
    <w:rsid w:val="00A9772E"/>
    <w:rsid w:val="00AA0BAC"/>
    <w:rsid w:val="00AA0BCE"/>
    <w:rsid w:val="00AA1A59"/>
    <w:rsid w:val="00AA3AEE"/>
    <w:rsid w:val="00AA5441"/>
    <w:rsid w:val="00AA54BE"/>
    <w:rsid w:val="00AA608F"/>
    <w:rsid w:val="00AA60BD"/>
    <w:rsid w:val="00AA6CFD"/>
    <w:rsid w:val="00AA78B0"/>
    <w:rsid w:val="00AB0A03"/>
    <w:rsid w:val="00AB0D5D"/>
    <w:rsid w:val="00AB4779"/>
    <w:rsid w:val="00AB59DA"/>
    <w:rsid w:val="00AB5FE2"/>
    <w:rsid w:val="00AB649A"/>
    <w:rsid w:val="00AB69FD"/>
    <w:rsid w:val="00AB6B61"/>
    <w:rsid w:val="00AB704A"/>
    <w:rsid w:val="00AB7262"/>
    <w:rsid w:val="00AC0F46"/>
    <w:rsid w:val="00AC12B3"/>
    <w:rsid w:val="00AC55E4"/>
    <w:rsid w:val="00AD0232"/>
    <w:rsid w:val="00AD24E8"/>
    <w:rsid w:val="00AD26D6"/>
    <w:rsid w:val="00AD291C"/>
    <w:rsid w:val="00AD3D27"/>
    <w:rsid w:val="00AD44FF"/>
    <w:rsid w:val="00AD50C7"/>
    <w:rsid w:val="00AD5555"/>
    <w:rsid w:val="00AD5719"/>
    <w:rsid w:val="00AD59FE"/>
    <w:rsid w:val="00AD60BF"/>
    <w:rsid w:val="00AD6BE5"/>
    <w:rsid w:val="00AD7694"/>
    <w:rsid w:val="00AD7769"/>
    <w:rsid w:val="00AE1539"/>
    <w:rsid w:val="00AE2B8D"/>
    <w:rsid w:val="00AE2DE5"/>
    <w:rsid w:val="00AE38CE"/>
    <w:rsid w:val="00AE5597"/>
    <w:rsid w:val="00AE5EE5"/>
    <w:rsid w:val="00AE6242"/>
    <w:rsid w:val="00AE6FCD"/>
    <w:rsid w:val="00AF01A1"/>
    <w:rsid w:val="00AF140F"/>
    <w:rsid w:val="00AF232E"/>
    <w:rsid w:val="00AF32C5"/>
    <w:rsid w:val="00AF3414"/>
    <w:rsid w:val="00AF4AB5"/>
    <w:rsid w:val="00AF523A"/>
    <w:rsid w:val="00AF59F8"/>
    <w:rsid w:val="00AF6FAC"/>
    <w:rsid w:val="00AF79B7"/>
    <w:rsid w:val="00AF7C34"/>
    <w:rsid w:val="00B01B1F"/>
    <w:rsid w:val="00B04852"/>
    <w:rsid w:val="00B04F35"/>
    <w:rsid w:val="00B05713"/>
    <w:rsid w:val="00B06DA8"/>
    <w:rsid w:val="00B06F36"/>
    <w:rsid w:val="00B14525"/>
    <w:rsid w:val="00B14E15"/>
    <w:rsid w:val="00B151FF"/>
    <w:rsid w:val="00B1678D"/>
    <w:rsid w:val="00B17C98"/>
    <w:rsid w:val="00B21B23"/>
    <w:rsid w:val="00B2207A"/>
    <w:rsid w:val="00B22AAD"/>
    <w:rsid w:val="00B2450C"/>
    <w:rsid w:val="00B246F6"/>
    <w:rsid w:val="00B24D2A"/>
    <w:rsid w:val="00B25F9D"/>
    <w:rsid w:val="00B26C44"/>
    <w:rsid w:val="00B2712C"/>
    <w:rsid w:val="00B27BD2"/>
    <w:rsid w:val="00B27EA2"/>
    <w:rsid w:val="00B301E1"/>
    <w:rsid w:val="00B314B5"/>
    <w:rsid w:val="00B31C87"/>
    <w:rsid w:val="00B364A1"/>
    <w:rsid w:val="00B37B06"/>
    <w:rsid w:val="00B4107B"/>
    <w:rsid w:val="00B4283F"/>
    <w:rsid w:val="00B44529"/>
    <w:rsid w:val="00B44E6B"/>
    <w:rsid w:val="00B463BD"/>
    <w:rsid w:val="00B46D4F"/>
    <w:rsid w:val="00B47452"/>
    <w:rsid w:val="00B51A71"/>
    <w:rsid w:val="00B51E33"/>
    <w:rsid w:val="00B52621"/>
    <w:rsid w:val="00B52B78"/>
    <w:rsid w:val="00B52FD5"/>
    <w:rsid w:val="00B543CF"/>
    <w:rsid w:val="00B547F2"/>
    <w:rsid w:val="00B55442"/>
    <w:rsid w:val="00B5579B"/>
    <w:rsid w:val="00B557C5"/>
    <w:rsid w:val="00B55E2B"/>
    <w:rsid w:val="00B562A0"/>
    <w:rsid w:val="00B56A2E"/>
    <w:rsid w:val="00B56C6F"/>
    <w:rsid w:val="00B56D80"/>
    <w:rsid w:val="00B60CB7"/>
    <w:rsid w:val="00B61C8B"/>
    <w:rsid w:val="00B635A8"/>
    <w:rsid w:val="00B63C75"/>
    <w:rsid w:val="00B63C8B"/>
    <w:rsid w:val="00B64A6C"/>
    <w:rsid w:val="00B65263"/>
    <w:rsid w:val="00B65A4B"/>
    <w:rsid w:val="00B65F2B"/>
    <w:rsid w:val="00B708AC"/>
    <w:rsid w:val="00B708F6"/>
    <w:rsid w:val="00B714C1"/>
    <w:rsid w:val="00B71A22"/>
    <w:rsid w:val="00B72FB6"/>
    <w:rsid w:val="00B74F3C"/>
    <w:rsid w:val="00B75517"/>
    <w:rsid w:val="00B75595"/>
    <w:rsid w:val="00B76121"/>
    <w:rsid w:val="00B76FD2"/>
    <w:rsid w:val="00B773E9"/>
    <w:rsid w:val="00B80057"/>
    <w:rsid w:val="00B815A5"/>
    <w:rsid w:val="00B82B8F"/>
    <w:rsid w:val="00B82C32"/>
    <w:rsid w:val="00B83421"/>
    <w:rsid w:val="00B83BD5"/>
    <w:rsid w:val="00B85D22"/>
    <w:rsid w:val="00B91EC3"/>
    <w:rsid w:val="00B93CA1"/>
    <w:rsid w:val="00B94489"/>
    <w:rsid w:val="00B947FB"/>
    <w:rsid w:val="00B95ADB"/>
    <w:rsid w:val="00B962A1"/>
    <w:rsid w:val="00B97401"/>
    <w:rsid w:val="00B97A85"/>
    <w:rsid w:val="00B97BC4"/>
    <w:rsid w:val="00BA103A"/>
    <w:rsid w:val="00BA2DC4"/>
    <w:rsid w:val="00BA6F68"/>
    <w:rsid w:val="00BB0244"/>
    <w:rsid w:val="00BB242C"/>
    <w:rsid w:val="00BB41D6"/>
    <w:rsid w:val="00BB4A53"/>
    <w:rsid w:val="00BB4A6A"/>
    <w:rsid w:val="00BB53F7"/>
    <w:rsid w:val="00BC2C00"/>
    <w:rsid w:val="00BC3BA0"/>
    <w:rsid w:val="00BC4482"/>
    <w:rsid w:val="00BC51F7"/>
    <w:rsid w:val="00BC764F"/>
    <w:rsid w:val="00BD06AA"/>
    <w:rsid w:val="00BD2631"/>
    <w:rsid w:val="00BD6E2D"/>
    <w:rsid w:val="00BD70E9"/>
    <w:rsid w:val="00BE0B12"/>
    <w:rsid w:val="00BE174E"/>
    <w:rsid w:val="00BE219C"/>
    <w:rsid w:val="00BE2735"/>
    <w:rsid w:val="00BE4043"/>
    <w:rsid w:val="00BE4450"/>
    <w:rsid w:val="00BE5609"/>
    <w:rsid w:val="00BE6E4A"/>
    <w:rsid w:val="00BF0586"/>
    <w:rsid w:val="00BF0E2F"/>
    <w:rsid w:val="00BF1C18"/>
    <w:rsid w:val="00BF29B1"/>
    <w:rsid w:val="00BF2D8A"/>
    <w:rsid w:val="00BF58CC"/>
    <w:rsid w:val="00BF5B0E"/>
    <w:rsid w:val="00BF6189"/>
    <w:rsid w:val="00BF625D"/>
    <w:rsid w:val="00BF7E91"/>
    <w:rsid w:val="00C00D13"/>
    <w:rsid w:val="00C01C33"/>
    <w:rsid w:val="00C066E8"/>
    <w:rsid w:val="00C06EDE"/>
    <w:rsid w:val="00C07E15"/>
    <w:rsid w:val="00C10921"/>
    <w:rsid w:val="00C133FC"/>
    <w:rsid w:val="00C13798"/>
    <w:rsid w:val="00C16157"/>
    <w:rsid w:val="00C16A81"/>
    <w:rsid w:val="00C171BB"/>
    <w:rsid w:val="00C17EBD"/>
    <w:rsid w:val="00C20592"/>
    <w:rsid w:val="00C209B0"/>
    <w:rsid w:val="00C21908"/>
    <w:rsid w:val="00C21F42"/>
    <w:rsid w:val="00C22C09"/>
    <w:rsid w:val="00C23DD5"/>
    <w:rsid w:val="00C25BC7"/>
    <w:rsid w:val="00C30E40"/>
    <w:rsid w:val="00C31254"/>
    <w:rsid w:val="00C3474F"/>
    <w:rsid w:val="00C365EE"/>
    <w:rsid w:val="00C40CC1"/>
    <w:rsid w:val="00C41D0E"/>
    <w:rsid w:val="00C41FDF"/>
    <w:rsid w:val="00C425D4"/>
    <w:rsid w:val="00C46005"/>
    <w:rsid w:val="00C464B4"/>
    <w:rsid w:val="00C46A1D"/>
    <w:rsid w:val="00C47778"/>
    <w:rsid w:val="00C503A6"/>
    <w:rsid w:val="00C506C2"/>
    <w:rsid w:val="00C51491"/>
    <w:rsid w:val="00C519C3"/>
    <w:rsid w:val="00C51AA2"/>
    <w:rsid w:val="00C51E3D"/>
    <w:rsid w:val="00C535DD"/>
    <w:rsid w:val="00C54699"/>
    <w:rsid w:val="00C57935"/>
    <w:rsid w:val="00C63659"/>
    <w:rsid w:val="00C636AF"/>
    <w:rsid w:val="00C66323"/>
    <w:rsid w:val="00C664DC"/>
    <w:rsid w:val="00C70624"/>
    <w:rsid w:val="00C71ABD"/>
    <w:rsid w:val="00C74B71"/>
    <w:rsid w:val="00C766B0"/>
    <w:rsid w:val="00C802F6"/>
    <w:rsid w:val="00C80B36"/>
    <w:rsid w:val="00C8162B"/>
    <w:rsid w:val="00C81917"/>
    <w:rsid w:val="00C819CA"/>
    <w:rsid w:val="00C82B91"/>
    <w:rsid w:val="00C844D2"/>
    <w:rsid w:val="00C84FDF"/>
    <w:rsid w:val="00C850F0"/>
    <w:rsid w:val="00C85C1E"/>
    <w:rsid w:val="00C8617F"/>
    <w:rsid w:val="00C86425"/>
    <w:rsid w:val="00C86E16"/>
    <w:rsid w:val="00C872A1"/>
    <w:rsid w:val="00C87FD5"/>
    <w:rsid w:val="00C90505"/>
    <w:rsid w:val="00C906FC"/>
    <w:rsid w:val="00C91119"/>
    <w:rsid w:val="00C9147E"/>
    <w:rsid w:val="00C919C8"/>
    <w:rsid w:val="00C92461"/>
    <w:rsid w:val="00C93E32"/>
    <w:rsid w:val="00C948A0"/>
    <w:rsid w:val="00C977E7"/>
    <w:rsid w:val="00CA3985"/>
    <w:rsid w:val="00CA39C7"/>
    <w:rsid w:val="00CA3E07"/>
    <w:rsid w:val="00CA5199"/>
    <w:rsid w:val="00CA5536"/>
    <w:rsid w:val="00CA6066"/>
    <w:rsid w:val="00CA7FB1"/>
    <w:rsid w:val="00CB089C"/>
    <w:rsid w:val="00CB0FC2"/>
    <w:rsid w:val="00CB28B5"/>
    <w:rsid w:val="00CB2A83"/>
    <w:rsid w:val="00CB59C8"/>
    <w:rsid w:val="00CB6E75"/>
    <w:rsid w:val="00CB77D8"/>
    <w:rsid w:val="00CB7DF3"/>
    <w:rsid w:val="00CC30E7"/>
    <w:rsid w:val="00CC3D4F"/>
    <w:rsid w:val="00CC7205"/>
    <w:rsid w:val="00CC72FC"/>
    <w:rsid w:val="00CC7E8F"/>
    <w:rsid w:val="00CD0A13"/>
    <w:rsid w:val="00CD0AA7"/>
    <w:rsid w:val="00CD0FA1"/>
    <w:rsid w:val="00CD205F"/>
    <w:rsid w:val="00CD2A42"/>
    <w:rsid w:val="00CD3C12"/>
    <w:rsid w:val="00CD5813"/>
    <w:rsid w:val="00CD706A"/>
    <w:rsid w:val="00CD7726"/>
    <w:rsid w:val="00CD78AB"/>
    <w:rsid w:val="00CD7D15"/>
    <w:rsid w:val="00CE175C"/>
    <w:rsid w:val="00CE184C"/>
    <w:rsid w:val="00CE2185"/>
    <w:rsid w:val="00CE21E2"/>
    <w:rsid w:val="00CE3D3E"/>
    <w:rsid w:val="00CE45C5"/>
    <w:rsid w:val="00CE52C4"/>
    <w:rsid w:val="00CE6A19"/>
    <w:rsid w:val="00CF1C5E"/>
    <w:rsid w:val="00CF23E4"/>
    <w:rsid w:val="00CF3101"/>
    <w:rsid w:val="00CF3FAA"/>
    <w:rsid w:val="00CF5C58"/>
    <w:rsid w:val="00CF5EFB"/>
    <w:rsid w:val="00CF741D"/>
    <w:rsid w:val="00CF76E3"/>
    <w:rsid w:val="00CF7E2F"/>
    <w:rsid w:val="00D00223"/>
    <w:rsid w:val="00D00B73"/>
    <w:rsid w:val="00D00DAE"/>
    <w:rsid w:val="00D0306E"/>
    <w:rsid w:val="00D03B5D"/>
    <w:rsid w:val="00D03C60"/>
    <w:rsid w:val="00D10673"/>
    <w:rsid w:val="00D115F6"/>
    <w:rsid w:val="00D13DB4"/>
    <w:rsid w:val="00D14AD5"/>
    <w:rsid w:val="00D22B81"/>
    <w:rsid w:val="00D235D0"/>
    <w:rsid w:val="00D24CD1"/>
    <w:rsid w:val="00D25BD7"/>
    <w:rsid w:val="00D2608F"/>
    <w:rsid w:val="00D27E93"/>
    <w:rsid w:val="00D308D5"/>
    <w:rsid w:val="00D31BBB"/>
    <w:rsid w:val="00D31C8A"/>
    <w:rsid w:val="00D32473"/>
    <w:rsid w:val="00D331A9"/>
    <w:rsid w:val="00D33A64"/>
    <w:rsid w:val="00D33F66"/>
    <w:rsid w:val="00D3403B"/>
    <w:rsid w:val="00D3492D"/>
    <w:rsid w:val="00D37B4A"/>
    <w:rsid w:val="00D400FE"/>
    <w:rsid w:val="00D408FC"/>
    <w:rsid w:val="00D42921"/>
    <w:rsid w:val="00D43C5E"/>
    <w:rsid w:val="00D44611"/>
    <w:rsid w:val="00D451F1"/>
    <w:rsid w:val="00D50231"/>
    <w:rsid w:val="00D508A0"/>
    <w:rsid w:val="00D52110"/>
    <w:rsid w:val="00D528C3"/>
    <w:rsid w:val="00D53658"/>
    <w:rsid w:val="00D5370F"/>
    <w:rsid w:val="00D54AA3"/>
    <w:rsid w:val="00D55323"/>
    <w:rsid w:val="00D56056"/>
    <w:rsid w:val="00D5657E"/>
    <w:rsid w:val="00D5791B"/>
    <w:rsid w:val="00D606B2"/>
    <w:rsid w:val="00D611EF"/>
    <w:rsid w:val="00D612EB"/>
    <w:rsid w:val="00D62288"/>
    <w:rsid w:val="00D64B55"/>
    <w:rsid w:val="00D64BD3"/>
    <w:rsid w:val="00D66DF9"/>
    <w:rsid w:val="00D66FE1"/>
    <w:rsid w:val="00D71281"/>
    <w:rsid w:val="00D7238E"/>
    <w:rsid w:val="00D73FE1"/>
    <w:rsid w:val="00D754D4"/>
    <w:rsid w:val="00D80F2A"/>
    <w:rsid w:val="00D835D1"/>
    <w:rsid w:val="00D83F1E"/>
    <w:rsid w:val="00D8544A"/>
    <w:rsid w:val="00D870A2"/>
    <w:rsid w:val="00D90110"/>
    <w:rsid w:val="00D90427"/>
    <w:rsid w:val="00D91724"/>
    <w:rsid w:val="00D91760"/>
    <w:rsid w:val="00D91CBC"/>
    <w:rsid w:val="00D94983"/>
    <w:rsid w:val="00D94B1F"/>
    <w:rsid w:val="00D94E62"/>
    <w:rsid w:val="00D96FF6"/>
    <w:rsid w:val="00DA0FC1"/>
    <w:rsid w:val="00DA1561"/>
    <w:rsid w:val="00DA1C87"/>
    <w:rsid w:val="00DA20FA"/>
    <w:rsid w:val="00DA2817"/>
    <w:rsid w:val="00DA2E3C"/>
    <w:rsid w:val="00DA2E5C"/>
    <w:rsid w:val="00DA3ACE"/>
    <w:rsid w:val="00DA4025"/>
    <w:rsid w:val="00DA4967"/>
    <w:rsid w:val="00DA55DA"/>
    <w:rsid w:val="00DA5728"/>
    <w:rsid w:val="00DA5E90"/>
    <w:rsid w:val="00DA7593"/>
    <w:rsid w:val="00DB0104"/>
    <w:rsid w:val="00DB02D6"/>
    <w:rsid w:val="00DB0ABB"/>
    <w:rsid w:val="00DB46AE"/>
    <w:rsid w:val="00DB7385"/>
    <w:rsid w:val="00DB7DC3"/>
    <w:rsid w:val="00DC0720"/>
    <w:rsid w:val="00DC33AC"/>
    <w:rsid w:val="00DC3B5B"/>
    <w:rsid w:val="00DC3DEC"/>
    <w:rsid w:val="00DC3E41"/>
    <w:rsid w:val="00DC545A"/>
    <w:rsid w:val="00DC7D1A"/>
    <w:rsid w:val="00DD1ADC"/>
    <w:rsid w:val="00DD2902"/>
    <w:rsid w:val="00DD468A"/>
    <w:rsid w:val="00DD4A99"/>
    <w:rsid w:val="00DD5300"/>
    <w:rsid w:val="00DD54E0"/>
    <w:rsid w:val="00DD55DD"/>
    <w:rsid w:val="00DD56E9"/>
    <w:rsid w:val="00DD602D"/>
    <w:rsid w:val="00DE13A8"/>
    <w:rsid w:val="00DE13F2"/>
    <w:rsid w:val="00DE149C"/>
    <w:rsid w:val="00DE2937"/>
    <w:rsid w:val="00DE3260"/>
    <w:rsid w:val="00DE6AB2"/>
    <w:rsid w:val="00DE7145"/>
    <w:rsid w:val="00DF0D2E"/>
    <w:rsid w:val="00DF0EEF"/>
    <w:rsid w:val="00DF1C36"/>
    <w:rsid w:val="00DF20AC"/>
    <w:rsid w:val="00DF4860"/>
    <w:rsid w:val="00E02265"/>
    <w:rsid w:val="00E03635"/>
    <w:rsid w:val="00E0378F"/>
    <w:rsid w:val="00E06580"/>
    <w:rsid w:val="00E067C9"/>
    <w:rsid w:val="00E07930"/>
    <w:rsid w:val="00E11262"/>
    <w:rsid w:val="00E17ABE"/>
    <w:rsid w:val="00E17DDF"/>
    <w:rsid w:val="00E17F05"/>
    <w:rsid w:val="00E233C8"/>
    <w:rsid w:val="00E26495"/>
    <w:rsid w:val="00E26EA9"/>
    <w:rsid w:val="00E3008C"/>
    <w:rsid w:val="00E30184"/>
    <w:rsid w:val="00E3029A"/>
    <w:rsid w:val="00E32A63"/>
    <w:rsid w:val="00E330CA"/>
    <w:rsid w:val="00E33E3E"/>
    <w:rsid w:val="00E34CB8"/>
    <w:rsid w:val="00E36554"/>
    <w:rsid w:val="00E36E4E"/>
    <w:rsid w:val="00E37CBF"/>
    <w:rsid w:val="00E4013F"/>
    <w:rsid w:val="00E4233C"/>
    <w:rsid w:val="00E42715"/>
    <w:rsid w:val="00E42EBE"/>
    <w:rsid w:val="00E45DD9"/>
    <w:rsid w:val="00E470C0"/>
    <w:rsid w:val="00E470FB"/>
    <w:rsid w:val="00E47187"/>
    <w:rsid w:val="00E511A5"/>
    <w:rsid w:val="00E5193E"/>
    <w:rsid w:val="00E51FF5"/>
    <w:rsid w:val="00E52A24"/>
    <w:rsid w:val="00E530FB"/>
    <w:rsid w:val="00E54723"/>
    <w:rsid w:val="00E55C22"/>
    <w:rsid w:val="00E5674F"/>
    <w:rsid w:val="00E57679"/>
    <w:rsid w:val="00E57726"/>
    <w:rsid w:val="00E60091"/>
    <w:rsid w:val="00E60749"/>
    <w:rsid w:val="00E61898"/>
    <w:rsid w:val="00E62362"/>
    <w:rsid w:val="00E62F61"/>
    <w:rsid w:val="00E6425E"/>
    <w:rsid w:val="00E64450"/>
    <w:rsid w:val="00E659C4"/>
    <w:rsid w:val="00E65D54"/>
    <w:rsid w:val="00E66CC7"/>
    <w:rsid w:val="00E71329"/>
    <w:rsid w:val="00E7237F"/>
    <w:rsid w:val="00E73493"/>
    <w:rsid w:val="00E74A92"/>
    <w:rsid w:val="00E75065"/>
    <w:rsid w:val="00E75BA2"/>
    <w:rsid w:val="00E75D58"/>
    <w:rsid w:val="00E760A6"/>
    <w:rsid w:val="00E7661B"/>
    <w:rsid w:val="00E76DB7"/>
    <w:rsid w:val="00E808E2"/>
    <w:rsid w:val="00E80904"/>
    <w:rsid w:val="00E809A2"/>
    <w:rsid w:val="00E82090"/>
    <w:rsid w:val="00E842F5"/>
    <w:rsid w:val="00E8433D"/>
    <w:rsid w:val="00E8656D"/>
    <w:rsid w:val="00E866A2"/>
    <w:rsid w:val="00E87AD4"/>
    <w:rsid w:val="00E87FA1"/>
    <w:rsid w:val="00E904C8"/>
    <w:rsid w:val="00E91009"/>
    <w:rsid w:val="00E921D3"/>
    <w:rsid w:val="00E9234B"/>
    <w:rsid w:val="00E93509"/>
    <w:rsid w:val="00E94905"/>
    <w:rsid w:val="00E94FAA"/>
    <w:rsid w:val="00E9561D"/>
    <w:rsid w:val="00E973A3"/>
    <w:rsid w:val="00EA3D6E"/>
    <w:rsid w:val="00EA4563"/>
    <w:rsid w:val="00EA4832"/>
    <w:rsid w:val="00EA5FFB"/>
    <w:rsid w:val="00EA7942"/>
    <w:rsid w:val="00EB02FE"/>
    <w:rsid w:val="00EB086D"/>
    <w:rsid w:val="00EB1051"/>
    <w:rsid w:val="00EB150A"/>
    <w:rsid w:val="00EB2853"/>
    <w:rsid w:val="00EB3EE6"/>
    <w:rsid w:val="00EB445C"/>
    <w:rsid w:val="00EB4CE6"/>
    <w:rsid w:val="00EB5157"/>
    <w:rsid w:val="00EC059C"/>
    <w:rsid w:val="00EC17FF"/>
    <w:rsid w:val="00EC1D20"/>
    <w:rsid w:val="00EC2352"/>
    <w:rsid w:val="00EC3669"/>
    <w:rsid w:val="00EC3D5E"/>
    <w:rsid w:val="00EC4670"/>
    <w:rsid w:val="00EC4EB9"/>
    <w:rsid w:val="00EC5884"/>
    <w:rsid w:val="00EC63BA"/>
    <w:rsid w:val="00EC6846"/>
    <w:rsid w:val="00EC7934"/>
    <w:rsid w:val="00EC7C88"/>
    <w:rsid w:val="00EC7CE3"/>
    <w:rsid w:val="00ED00FE"/>
    <w:rsid w:val="00ED0C3B"/>
    <w:rsid w:val="00ED0E79"/>
    <w:rsid w:val="00ED1BF6"/>
    <w:rsid w:val="00ED1F78"/>
    <w:rsid w:val="00ED221D"/>
    <w:rsid w:val="00ED2A7E"/>
    <w:rsid w:val="00ED3C17"/>
    <w:rsid w:val="00ED3F8F"/>
    <w:rsid w:val="00ED7BA7"/>
    <w:rsid w:val="00EE438E"/>
    <w:rsid w:val="00EE4A10"/>
    <w:rsid w:val="00EE4CDB"/>
    <w:rsid w:val="00EE52F4"/>
    <w:rsid w:val="00EE5F41"/>
    <w:rsid w:val="00EE6504"/>
    <w:rsid w:val="00EF0949"/>
    <w:rsid w:val="00EF0E39"/>
    <w:rsid w:val="00EF2229"/>
    <w:rsid w:val="00EF25E3"/>
    <w:rsid w:val="00EF2CD8"/>
    <w:rsid w:val="00EF3D7D"/>
    <w:rsid w:val="00EF3FED"/>
    <w:rsid w:val="00EF47DF"/>
    <w:rsid w:val="00F003D0"/>
    <w:rsid w:val="00F00A52"/>
    <w:rsid w:val="00F02EDA"/>
    <w:rsid w:val="00F05BD2"/>
    <w:rsid w:val="00F072C4"/>
    <w:rsid w:val="00F1004D"/>
    <w:rsid w:val="00F10282"/>
    <w:rsid w:val="00F105A7"/>
    <w:rsid w:val="00F10C60"/>
    <w:rsid w:val="00F1135A"/>
    <w:rsid w:val="00F11D87"/>
    <w:rsid w:val="00F1218E"/>
    <w:rsid w:val="00F121F2"/>
    <w:rsid w:val="00F1231A"/>
    <w:rsid w:val="00F13CD8"/>
    <w:rsid w:val="00F14206"/>
    <w:rsid w:val="00F14F90"/>
    <w:rsid w:val="00F15F21"/>
    <w:rsid w:val="00F17938"/>
    <w:rsid w:val="00F17BA6"/>
    <w:rsid w:val="00F20DF3"/>
    <w:rsid w:val="00F21B3C"/>
    <w:rsid w:val="00F2488E"/>
    <w:rsid w:val="00F24F25"/>
    <w:rsid w:val="00F2701B"/>
    <w:rsid w:val="00F274BF"/>
    <w:rsid w:val="00F277DF"/>
    <w:rsid w:val="00F31605"/>
    <w:rsid w:val="00F3207E"/>
    <w:rsid w:val="00F32794"/>
    <w:rsid w:val="00F33A27"/>
    <w:rsid w:val="00F34F97"/>
    <w:rsid w:val="00F35AEA"/>
    <w:rsid w:val="00F4059A"/>
    <w:rsid w:val="00F406A4"/>
    <w:rsid w:val="00F41832"/>
    <w:rsid w:val="00F42BCE"/>
    <w:rsid w:val="00F451AC"/>
    <w:rsid w:val="00F4566F"/>
    <w:rsid w:val="00F461E9"/>
    <w:rsid w:val="00F46760"/>
    <w:rsid w:val="00F47130"/>
    <w:rsid w:val="00F509D5"/>
    <w:rsid w:val="00F51122"/>
    <w:rsid w:val="00F5121E"/>
    <w:rsid w:val="00F51C58"/>
    <w:rsid w:val="00F51E7D"/>
    <w:rsid w:val="00F53700"/>
    <w:rsid w:val="00F5487E"/>
    <w:rsid w:val="00F54B2F"/>
    <w:rsid w:val="00F54FD4"/>
    <w:rsid w:val="00F55FB9"/>
    <w:rsid w:val="00F562ED"/>
    <w:rsid w:val="00F5724B"/>
    <w:rsid w:val="00F5753B"/>
    <w:rsid w:val="00F579C1"/>
    <w:rsid w:val="00F60A19"/>
    <w:rsid w:val="00F60F84"/>
    <w:rsid w:val="00F61689"/>
    <w:rsid w:val="00F62496"/>
    <w:rsid w:val="00F62A36"/>
    <w:rsid w:val="00F62B92"/>
    <w:rsid w:val="00F63BA8"/>
    <w:rsid w:val="00F6442A"/>
    <w:rsid w:val="00F651B3"/>
    <w:rsid w:val="00F67603"/>
    <w:rsid w:val="00F676B3"/>
    <w:rsid w:val="00F70300"/>
    <w:rsid w:val="00F70657"/>
    <w:rsid w:val="00F71374"/>
    <w:rsid w:val="00F72612"/>
    <w:rsid w:val="00F73186"/>
    <w:rsid w:val="00F73AFA"/>
    <w:rsid w:val="00F75047"/>
    <w:rsid w:val="00F75453"/>
    <w:rsid w:val="00F7557B"/>
    <w:rsid w:val="00F75BBA"/>
    <w:rsid w:val="00F770E9"/>
    <w:rsid w:val="00F774AA"/>
    <w:rsid w:val="00F774AD"/>
    <w:rsid w:val="00F810A0"/>
    <w:rsid w:val="00F81A11"/>
    <w:rsid w:val="00F820A0"/>
    <w:rsid w:val="00F82680"/>
    <w:rsid w:val="00F82B39"/>
    <w:rsid w:val="00F83F0F"/>
    <w:rsid w:val="00F8463C"/>
    <w:rsid w:val="00F8522A"/>
    <w:rsid w:val="00F856DE"/>
    <w:rsid w:val="00F8758C"/>
    <w:rsid w:val="00F90255"/>
    <w:rsid w:val="00F93301"/>
    <w:rsid w:val="00F93EBA"/>
    <w:rsid w:val="00F95801"/>
    <w:rsid w:val="00F95F92"/>
    <w:rsid w:val="00F960CB"/>
    <w:rsid w:val="00F96FA7"/>
    <w:rsid w:val="00F97362"/>
    <w:rsid w:val="00FA0811"/>
    <w:rsid w:val="00FA094D"/>
    <w:rsid w:val="00FA1D9A"/>
    <w:rsid w:val="00FA256D"/>
    <w:rsid w:val="00FA4A8D"/>
    <w:rsid w:val="00FA6A32"/>
    <w:rsid w:val="00FA6F94"/>
    <w:rsid w:val="00FA728B"/>
    <w:rsid w:val="00FA74C0"/>
    <w:rsid w:val="00FA7B65"/>
    <w:rsid w:val="00FB1779"/>
    <w:rsid w:val="00FB17AE"/>
    <w:rsid w:val="00FB2628"/>
    <w:rsid w:val="00FB291B"/>
    <w:rsid w:val="00FB47C0"/>
    <w:rsid w:val="00FB501B"/>
    <w:rsid w:val="00FB66C7"/>
    <w:rsid w:val="00FB6F8B"/>
    <w:rsid w:val="00FB71E7"/>
    <w:rsid w:val="00FB7A4D"/>
    <w:rsid w:val="00FC0AF3"/>
    <w:rsid w:val="00FC1708"/>
    <w:rsid w:val="00FC314A"/>
    <w:rsid w:val="00FC4A48"/>
    <w:rsid w:val="00FC4DF4"/>
    <w:rsid w:val="00FC5B43"/>
    <w:rsid w:val="00FD17FA"/>
    <w:rsid w:val="00FD20E5"/>
    <w:rsid w:val="00FD2A52"/>
    <w:rsid w:val="00FD2B49"/>
    <w:rsid w:val="00FD2EE7"/>
    <w:rsid w:val="00FD31C7"/>
    <w:rsid w:val="00FD4ADB"/>
    <w:rsid w:val="00FD5289"/>
    <w:rsid w:val="00FD5413"/>
    <w:rsid w:val="00FD640F"/>
    <w:rsid w:val="00FD6707"/>
    <w:rsid w:val="00FD6A08"/>
    <w:rsid w:val="00FD6C36"/>
    <w:rsid w:val="00FD6CCD"/>
    <w:rsid w:val="00FD7159"/>
    <w:rsid w:val="00FD7C76"/>
    <w:rsid w:val="00FE0870"/>
    <w:rsid w:val="00FE0D85"/>
    <w:rsid w:val="00FE1FBA"/>
    <w:rsid w:val="00FE2401"/>
    <w:rsid w:val="00FE2CC6"/>
    <w:rsid w:val="00FE3B07"/>
    <w:rsid w:val="00FE3BCF"/>
    <w:rsid w:val="00FE433A"/>
    <w:rsid w:val="00FE550A"/>
    <w:rsid w:val="00FE64FC"/>
    <w:rsid w:val="00FE7552"/>
    <w:rsid w:val="00FE77B1"/>
    <w:rsid w:val="00FF0C97"/>
    <w:rsid w:val="00FF1028"/>
    <w:rsid w:val="00FF2AB1"/>
    <w:rsid w:val="00FF2F7D"/>
    <w:rsid w:val="00FF339E"/>
    <w:rsid w:val="00FF3448"/>
    <w:rsid w:val="00FF4EE4"/>
    <w:rsid w:val="00FF5DE1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BBB2A7-FFB9-4D35-9648-7F6A3D160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670D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qFormat/>
    <w:rsid w:val="00DF4860"/>
    <w:pPr>
      <w:keepNext/>
      <w:keepLines/>
      <w:widowControl/>
      <w:autoSpaceDE/>
      <w:autoSpaceDN/>
      <w:adjustRightInd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9426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27346"/>
    <w:pPr>
      <w:keepNext/>
      <w:keepLines/>
      <w:widowControl/>
      <w:autoSpaceDE/>
      <w:autoSpaceDN/>
      <w:adjustRightInd/>
      <w:spacing w:before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D9042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Akapitzlist">
    <w:name w:val="List Paragraph"/>
    <w:basedOn w:val="Normalny"/>
    <w:link w:val="AkapitzlistZnak"/>
    <w:uiPriority w:val="34"/>
    <w:qFormat/>
    <w:rsid w:val="000C05AB"/>
    <w:pPr>
      <w:ind w:left="720"/>
      <w:contextualSpacing/>
    </w:pPr>
  </w:style>
  <w:style w:type="paragraph" w:customStyle="1" w:styleId="Default">
    <w:name w:val="Default"/>
    <w:rsid w:val="00F820A0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4BEB"/>
    <w:rPr>
      <w:rFonts w:ascii="Times New Roman" w:eastAsiaTheme="minorEastAsia" w:hAnsi="Times New Roman" w:cs="Arial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4BEB"/>
    <w:rPr>
      <w:rFonts w:ascii="Times New Roman" w:eastAsiaTheme="minorEastAsia" w:hAnsi="Times New Roman" w:cs="Arial"/>
      <w:szCs w:val="20"/>
    </w:rPr>
  </w:style>
  <w:style w:type="character" w:styleId="Odwoaniedokomentarza">
    <w:name w:val="annotation reference"/>
    <w:basedOn w:val="Domylnaczcionkaakapitu"/>
    <w:uiPriority w:val="99"/>
    <w:unhideWhenUsed/>
    <w:rsid w:val="006313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1360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1360"/>
    <w:rPr>
      <w:rFonts w:ascii="Times New Roman" w:eastAsiaTheme="minorEastAsia" w:hAnsi="Times New Roman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3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360"/>
    <w:rPr>
      <w:rFonts w:ascii="Times New Roman" w:eastAsiaTheme="minorEastAsia" w:hAnsi="Times New Roman" w:cs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3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360"/>
    <w:rPr>
      <w:rFonts w:ascii="Tahoma" w:eastAsiaTheme="minorEastAsi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561D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561D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561D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7A534C"/>
    <w:rPr>
      <w:rFonts w:ascii="Times New Roman" w:eastAsiaTheme="minorEastAsia" w:hAnsi="Times New Roman" w:cs="Arial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nhideWhenUsed/>
    <w:qFormat/>
    <w:rsid w:val="0066337D"/>
    <w:pPr>
      <w:widowControl/>
      <w:autoSpaceDE/>
      <w:autoSpaceDN/>
      <w:adjustRightInd/>
      <w:spacing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rsid w:val="0066337D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66337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DF48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27346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paragraph" w:styleId="Poprawka">
    <w:name w:val="Revision"/>
    <w:hidden/>
    <w:uiPriority w:val="99"/>
    <w:semiHidden/>
    <w:rsid w:val="00773E36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customStyle="1" w:styleId="Nagwek2Znak">
    <w:name w:val="Nagłówek 2 Znak"/>
    <w:basedOn w:val="Domylnaczcionkaakapitu"/>
    <w:link w:val="Nagwek2"/>
    <w:uiPriority w:val="99"/>
    <w:rsid w:val="009426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3E7B35"/>
    <w:pPr>
      <w:widowControl/>
      <w:autoSpaceDE/>
      <w:autoSpaceDN/>
      <w:adjustRightInd/>
      <w:spacing w:line="240" w:lineRule="auto"/>
    </w:pPr>
    <w:rPr>
      <w:rFonts w:eastAsiaTheme="minorHAnsi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650ADE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50ADE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650ADE"/>
    <w:pPr>
      <w:tabs>
        <w:tab w:val="right" w:leader="dot" w:pos="14559"/>
      </w:tabs>
    </w:pPr>
    <w:rPr>
      <w:rFonts w:ascii="Calibri" w:hAnsi="Calibri"/>
      <w:noProof/>
      <w:sz w:val="22"/>
      <w:szCs w:val="22"/>
    </w:rPr>
  </w:style>
  <w:style w:type="paragraph" w:styleId="Spistreci2">
    <w:name w:val="toc 2"/>
    <w:basedOn w:val="Normalny"/>
    <w:next w:val="Normalny"/>
    <w:autoRedefine/>
    <w:uiPriority w:val="39"/>
    <w:unhideWhenUsed/>
    <w:rsid w:val="00650ADE"/>
    <w:pPr>
      <w:tabs>
        <w:tab w:val="left" w:pos="426"/>
        <w:tab w:val="right" w:leader="dot" w:pos="14559"/>
      </w:tabs>
    </w:pPr>
    <w:rPr>
      <w:rFonts w:ascii="Calibri" w:hAnsi="Calibri"/>
      <w:noProof/>
      <w:sz w:val="22"/>
      <w:szCs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503A6"/>
    <w:pPr>
      <w:widowControl/>
      <w:autoSpaceDE/>
      <w:autoSpaceDN/>
      <w:adjustRightInd/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503A6"/>
    <w:rPr>
      <w:rFonts w:ascii="Calibri" w:hAnsi="Calibri" w:cstheme="minorBidi"/>
      <w:sz w:val="22"/>
      <w:szCs w:val="21"/>
    </w:rPr>
  </w:style>
  <w:style w:type="paragraph" w:customStyle="1" w:styleId="Tytuowa1">
    <w:name w:val="Tytułowa 1"/>
    <w:basedOn w:val="Tytu"/>
    <w:rsid w:val="007A27D2"/>
    <w:pPr>
      <w:widowControl/>
      <w:pBdr>
        <w:bottom w:val="none" w:sz="0" w:space="0" w:color="auto"/>
      </w:pBdr>
      <w:autoSpaceDE/>
      <w:autoSpaceDN/>
      <w:adjustRightInd/>
      <w:spacing w:before="240" w:after="60" w:line="360" w:lineRule="auto"/>
      <w:contextualSpacing w:val="0"/>
      <w:jc w:val="center"/>
      <w:outlineLvl w:val="0"/>
    </w:pPr>
    <w:rPr>
      <w:rFonts w:ascii="Arial" w:eastAsia="Times New Roman" w:hAnsi="Arial" w:cs="Arial"/>
      <w:b/>
      <w:bCs/>
      <w:color w:val="auto"/>
      <w:spacing w:val="0"/>
      <w:sz w:val="32"/>
      <w:szCs w:val="32"/>
      <w:lang w:eastAsia="pl-PL"/>
    </w:rPr>
  </w:style>
  <w:style w:type="paragraph" w:styleId="Tytu">
    <w:name w:val="Title"/>
    <w:basedOn w:val="Normalny"/>
    <w:next w:val="Normalny"/>
    <w:link w:val="TytuZnak"/>
    <w:uiPriority w:val="10"/>
    <w:rsid w:val="007A27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A27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04B36"/>
    <w:pPr>
      <w:spacing w:after="100"/>
      <w:ind w:left="480"/>
    </w:pPr>
  </w:style>
  <w:style w:type="paragraph" w:customStyle="1" w:styleId="default0">
    <w:name w:val="default"/>
    <w:basedOn w:val="Normalny"/>
    <w:rsid w:val="00D91CBC"/>
    <w:pPr>
      <w:widowControl/>
      <w:adjustRightInd/>
      <w:spacing w:line="240" w:lineRule="auto"/>
    </w:pPr>
    <w:rPr>
      <w:rFonts w:ascii="Calibri" w:eastAsiaTheme="minorHAnsi" w:hAnsi="Calibri" w:cs="Times New Roman"/>
      <w:color w:val="00000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8E2601-33B4-4945-A41E-A76538DA4E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470C88-B717-4943-95BA-F69547F32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1436</Words>
  <Characters>8616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10032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 Gaczyńska-Piwowarska</dc:creator>
  <cp:lastModifiedBy>Agnieszka Fedyk</cp:lastModifiedBy>
  <cp:revision>2</cp:revision>
  <cp:lastPrinted>2019-09-17T12:23:00Z</cp:lastPrinted>
  <dcterms:created xsi:type="dcterms:W3CDTF">2019-09-17T12:46:00Z</dcterms:created>
  <dcterms:modified xsi:type="dcterms:W3CDTF">2019-09-17T12:46:00Z</dcterms:modified>
</cp:coreProperties>
</file>