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D2E0C" w14:textId="77777777" w:rsidR="001B0D35" w:rsidRDefault="001B0D35" w:rsidP="001B0D35">
      <w:pPr>
        <w:spacing w:after="0"/>
        <w:ind w:left="4536"/>
        <w:jc w:val="right"/>
      </w:pPr>
    </w:p>
    <w:p w14:paraId="7A1C6752" w14:textId="77777777" w:rsidR="001B0D35" w:rsidRDefault="001B0D35" w:rsidP="001B0D35">
      <w:pPr>
        <w:tabs>
          <w:tab w:val="left" w:pos="3828"/>
        </w:tabs>
        <w:spacing w:after="0"/>
        <w:ind w:left="3828"/>
        <w:jc w:val="center"/>
      </w:pPr>
    </w:p>
    <w:p w14:paraId="2EB4BEF5" w14:textId="77777777" w:rsidR="001B0D35" w:rsidRDefault="001B0D35" w:rsidP="001B0D35">
      <w:pPr>
        <w:tabs>
          <w:tab w:val="left" w:pos="3828"/>
        </w:tabs>
        <w:spacing w:after="0"/>
        <w:ind w:left="3828"/>
        <w:jc w:val="center"/>
      </w:pPr>
    </w:p>
    <w:p w14:paraId="670E94BE" w14:textId="77777777" w:rsidR="001B0D35" w:rsidRDefault="001B0D35" w:rsidP="00F935BB">
      <w:pPr>
        <w:tabs>
          <w:tab w:val="left" w:pos="3828"/>
        </w:tabs>
        <w:spacing w:after="0"/>
      </w:pPr>
    </w:p>
    <w:p w14:paraId="356D31C3" w14:textId="1448120F" w:rsidR="00F935BB" w:rsidRDefault="00F935BB" w:rsidP="00F935BB">
      <w:pPr>
        <w:tabs>
          <w:tab w:val="left" w:pos="3828"/>
        </w:tabs>
        <w:spacing w:after="0"/>
      </w:pPr>
      <w:r>
        <w:br/>
      </w:r>
      <w:r w:rsidR="007F77FE">
        <w:t xml:space="preserve">Załącznik nr </w:t>
      </w:r>
      <w:r w:rsidR="00D5078B">
        <w:t>2</w:t>
      </w:r>
      <w:r>
        <w:t xml:space="preserve"> do </w:t>
      </w:r>
      <w:r w:rsidR="007F77FE">
        <w:t>Umowy o dofinansowanie projektu</w:t>
      </w:r>
    </w:p>
    <w:p w14:paraId="391ADF88" w14:textId="77777777" w:rsidR="001B0D35" w:rsidRDefault="001B0D35" w:rsidP="001B0D35">
      <w:pPr>
        <w:tabs>
          <w:tab w:val="left" w:pos="3828"/>
        </w:tabs>
        <w:spacing w:after="0"/>
        <w:ind w:left="3828"/>
        <w:jc w:val="center"/>
      </w:pPr>
    </w:p>
    <w:p w14:paraId="56FE2824" w14:textId="77777777" w:rsidR="001B0D35" w:rsidRPr="0074045C" w:rsidRDefault="00E07B61" w:rsidP="001B0D35">
      <w:pPr>
        <w:spacing w:after="0"/>
        <w:jc w:val="center"/>
        <w:rPr>
          <w:sz w:val="28"/>
        </w:rPr>
      </w:pPr>
      <w:r>
        <w:rPr>
          <w:sz w:val="28"/>
        </w:rPr>
        <w:t>Zalecenia</w:t>
      </w:r>
      <w:r w:rsidRPr="0074045C">
        <w:rPr>
          <w:sz w:val="28"/>
        </w:rPr>
        <w:t xml:space="preserve"> </w:t>
      </w:r>
      <w:r w:rsidR="001B0D35" w:rsidRPr="0074045C">
        <w:rPr>
          <w:sz w:val="28"/>
        </w:rPr>
        <w:t>Instytucji Zarządzającej Regionalnym Programem Operacyjnym Województwa Dolnośląskiego 2014-2020</w:t>
      </w:r>
    </w:p>
    <w:p w14:paraId="6F56CEB5" w14:textId="77777777" w:rsidR="001B0D35" w:rsidRDefault="001B0D35" w:rsidP="001B0D35">
      <w:pPr>
        <w:spacing w:after="0"/>
        <w:ind w:left="5103"/>
        <w:jc w:val="right"/>
      </w:pPr>
    </w:p>
    <w:p w14:paraId="7044E997" w14:textId="77777777" w:rsidR="001B0D35" w:rsidRDefault="001B0D35" w:rsidP="001B0D35">
      <w:pPr>
        <w:spacing w:after="0"/>
        <w:ind w:left="5103"/>
        <w:jc w:val="right"/>
      </w:pPr>
    </w:p>
    <w:p w14:paraId="1EC23F2B" w14:textId="77777777" w:rsidR="001B0D35" w:rsidRPr="00430DE3" w:rsidRDefault="001B0D35" w:rsidP="001B0D35">
      <w:pPr>
        <w:spacing w:after="0"/>
        <w:ind w:left="5103"/>
        <w:jc w:val="right"/>
        <w:rPr>
          <w:color w:val="365F91" w:themeColor="accent1" w:themeShade="BF"/>
        </w:rPr>
      </w:pPr>
    </w:p>
    <w:p w14:paraId="1CFE0B19" w14:textId="77777777" w:rsidR="001B0D35" w:rsidRPr="00430DE3" w:rsidRDefault="001B0D35" w:rsidP="001B0D35">
      <w:pPr>
        <w:spacing w:after="0"/>
        <w:ind w:left="5103"/>
        <w:jc w:val="right"/>
        <w:rPr>
          <w:color w:val="365F91" w:themeColor="accent1" w:themeShade="BF"/>
        </w:rPr>
      </w:pPr>
    </w:p>
    <w:p w14:paraId="58FC7394" w14:textId="77777777" w:rsidR="001B0D35" w:rsidRDefault="001B0D35" w:rsidP="001B0D35">
      <w:pPr>
        <w:spacing w:after="0"/>
        <w:jc w:val="center"/>
        <w:rPr>
          <w:sz w:val="36"/>
          <w:szCs w:val="44"/>
        </w:rPr>
      </w:pPr>
      <w:r w:rsidRPr="0070616F">
        <w:rPr>
          <w:sz w:val="36"/>
          <w:szCs w:val="44"/>
        </w:rPr>
        <w:t>do realizacji projektów grantowych</w:t>
      </w:r>
      <w:r>
        <w:rPr>
          <w:sz w:val="36"/>
          <w:szCs w:val="44"/>
        </w:rPr>
        <w:t xml:space="preserve"> </w:t>
      </w:r>
    </w:p>
    <w:p w14:paraId="67EAE921" w14:textId="77777777" w:rsidR="00E028E5" w:rsidRDefault="001B0D35" w:rsidP="001B0D35">
      <w:pPr>
        <w:spacing w:after="0"/>
        <w:jc w:val="center"/>
        <w:rPr>
          <w:rFonts w:ascii="Calibri" w:hAnsi="Calibri" w:cs="Arial"/>
          <w:sz w:val="36"/>
          <w:szCs w:val="36"/>
        </w:rPr>
      </w:pPr>
      <w:r w:rsidRPr="0070616F">
        <w:rPr>
          <w:sz w:val="36"/>
          <w:szCs w:val="44"/>
        </w:rPr>
        <w:t>w ramach działania 1</w:t>
      </w:r>
      <w:r>
        <w:rPr>
          <w:sz w:val="36"/>
          <w:szCs w:val="44"/>
        </w:rPr>
        <w:t>.2</w:t>
      </w:r>
      <w:r w:rsidR="00E028E5">
        <w:rPr>
          <w:sz w:val="36"/>
          <w:szCs w:val="44"/>
        </w:rPr>
        <w:t xml:space="preserve"> </w:t>
      </w:r>
      <w:r w:rsidR="00E028E5" w:rsidRPr="00E028E5">
        <w:rPr>
          <w:rFonts w:ascii="Calibri" w:hAnsi="Calibri" w:cs="Arial"/>
          <w:sz w:val="36"/>
          <w:szCs w:val="36"/>
        </w:rPr>
        <w:t>Innowacyjne przedsiębiorstwa</w:t>
      </w:r>
    </w:p>
    <w:p w14:paraId="39FE7433" w14:textId="77777777" w:rsidR="00E028E5" w:rsidRDefault="00E028E5" w:rsidP="00E028E5">
      <w:pPr>
        <w:spacing w:after="0"/>
        <w:jc w:val="center"/>
        <w:rPr>
          <w:sz w:val="36"/>
          <w:szCs w:val="44"/>
        </w:rPr>
      </w:pPr>
      <w:r w:rsidRPr="0070616F">
        <w:rPr>
          <w:sz w:val="36"/>
          <w:szCs w:val="44"/>
        </w:rPr>
        <w:t xml:space="preserve">Regionalnego Programu Operacyjnego </w:t>
      </w:r>
    </w:p>
    <w:p w14:paraId="71BCA0DD" w14:textId="77777777" w:rsidR="00E028E5" w:rsidRPr="0070616F" w:rsidRDefault="00E028E5" w:rsidP="00E028E5">
      <w:pPr>
        <w:spacing w:after="0"/>
        <w:jc w:val="center"/>
        <w:rPr>
          <w:sz w:val="36"/>
          <w:szCs w:val="44"/>
        </w:rPr>
      </w:pPr>
      <w:r w:rsidRPr="0070616F">
        <w:rPr>
          <w:sz w:val="36"/>
          <w:szCs w:val="44"/>
        </w:rPr>
        <w:t>Województwa Dolnośląskiego 2014-2020</w:t>
      </w:r>
    </w:p>
    <w:p w14:paraId="6C744468" w14:textId="77777777" w:rsidR="00E028E5" w:rsidRDefault="00E028E5" w:rsidP="001B0D35">
      <w:pPr>
        <w:spacing w:after="0"/>
        <w:jc w:val="center"/>
        <w:rPr>
          <w:rFonts w:ascii="Calibri" w:hAnsi="Calibri" w:cs="Arial"/>
        </w:rPr>
      </w:pPr>
    </w:p>
    <w:p w14:paraId="43712904" w14:textId="77777777" w:rsidR="00E028E5" w:rsidRDefault="00E028E5" w:rsidP="001B0D35">
      <w:pPr>
        <w:spacing w:after="0"/>
        <w:jc w:val="center"/>
        <w:rPr>
          <w:rFonts w:ascii="Calibri" w:hAnsi="Calibri" w:cs="Arial"/>
        </w:rPr>
      </w:pPr>
    </w:p>
    <w:p w14:paraId="673F5332" w14:textId="77777777" w:rsidR="001B0D35" w:rsidRPr="00E028E5" w:rsidRDefault="00E028E5" w:rsidP="001B0D35">
      <w:pPr>
        <w:spacing w:after="0"/>
        <w:jc w:val="center"/>
        <w:rPr>
          <w:rFonts w:cs="Arial"/>
          <w:sz w:val="28"/>
          <w:szCs w:val="28"/>
          <w:u w:val="single"/>
        </w:rPr>
      </w:pPr>
      <w:r>
        <w:rPr>
          <w:rFonts w:cs="Arial"/>
          <w:sz w:val="28"/>
          <w:szCs w:val="28"/>
          <w:u w:val="single"/>
        </w:rPr>
        <w:t>s</w:t>
      </w:r>
      <w:r w:rsidRPr="00E028E5">
        <w:rPr>
          <w:rFonts w:cs="Arial"/>
          <w:sz w:val="28"/>
          <w:szCs w:val="28"/>
          <w:u w:val="single"/>
        </w:rPr>
        <w:t xml:space="preserve">chemat 1.2.C.b </w:t>
      </w:r>
      <w:r w:rsidR="001B0D35" w:rsidRPr="00E028E5">
        <w:rPr>
          <w:rFonts w:cs="Arial"/>
          <w:sz w:val="28"/>
          <w:szCs w:val="28"/>
          <w:u w:val="single"/>
        </w:rPr>
        <w:t xml:space="preserve">Usługi dla przedsiębiorstw </w:t>
      </w:r>
    </w:p>
    <w:p w14:paraId="03678FB7" w14:textId="77777777" w:rsidR="001B0D35" w:rsidRPr="00E028E5" w:rsidRDefault="001B0E84" w:rsidP="001B0D35">
      <w:pPr>
        <w:spacing w:after="0"/>
        <w:jc w:val="center"/>
        <w:rPr>
          <w:rFonts w:ascii="Calibri" w:eastAsia="Times New Roman" w:hAnsi="Calibri" w:cs="Times New Roman"/>
          <w:sz w:val="28"/>
          <w:szCs w:val="28"/>
        </w:rPr>
      </w:pPr>
      <w:r w:rsidRPr="00E028E5">
        <w:rPr>
          <w:rFonts w:cs="Arial"/>
          <w:sz w:val="28"/>
          <w:szCs w:val="28"/>
          <w:u w:val="single"/>
        </w:rPr>
        <w:t xml:space="preserve">– „Bon na innowacje” </w:t>
      </w:r>
    </w:p>
    <w:p w14:paraId="37011E32" w14:textId="77777777" w:rsidR="001B0D35" w:rsidRDefault="001B0D35" w:rsidP="001B0D35">
      <w:pPr>
        <w:jc w:val="center"/>
        <w:rPr>
          <w:b/>
        </w:rPr>
      </w:pPr>
    </w:p>
    <w:p w14:paraId="40F03F47" w14:textId="77777777" w:rsidR="001B0D35" w:rsidRDefault="001B0D35" w:rsidP="001B0D35">
      <w:pPr>
        <w:jc w:val="center"/>
        <w:rPr>
          <w:b/>
        </w:rPr>
      </w:pPr>
    </w:p>
    <w:p w14:paraId="5BB85BD6" w14:textId="77777777" w:rsidR="001B0D35" w:rsidRDefault="001B0D35" w:rsidP="001B0D35">
      <w:pPr>
        <w:jc w:val="center"/>
        <w:rPr>
          <w:b/>
        </w:rPr>
      </w:pPr>
    </w:p>
    <w:p w14:paraId="4AA800CD" w14:textId="77777777" w:rsidR="001B0D35" w:rsidRDefault="001B0D35" w:rsidP="001B0D35">
      <w:pPr>
        <w:jc w:val="center"/>
        <w:rPr>
          <w:b/>
        </w:rPr>
      </w:pPr>
    </w:p>
    <w:p w14:paraId="2A338D11" w14:textId="77777777" w:rsidR="001B0D35" w:rsidRDefault="001B0D35" w:rsidP="001B0D35">
      <w:pPr>
        <w:jc w:val="center"/>
        <w:rPr>
          <w:b/>
        </w:rPr>
      </w:pPr>
    </w:p>
    <w:p w14:paraId="16B7A1CA" w14:textId="77777777" w:rsidR="001B0D35" w:rsidRDefault="001B0D35" w:rsidP="001B0D35">
      <w:pPr>
        <w:jc w:val="center"/>
        <w:rPr>
          <w:b/>
        </w:rPr>
      </w:pPr>
    </w:p>
    <w:p w14:paraId="1DC68958" w14:textId="77777777" w:rsidR="001B0D35" w:rsidRDefault="001B0D35" w:rsidP="001B0D35">
      <w:pPr>
        <w:jc w:val="center"/>
        <w:rPr>
          <w:b/>
        </w:rPr>
      </w:pPr>
    </w:p>
    <w:p w14:paraId="648FA8F8" w14:textId="77777777" w:rsidR="001B0D35" w:rsidRDefault="001B0D35" w:rsidP="001B0D35">
      <w:pPr>
        <w:jc w:val="center"/>
        <w:rPr>
          <w:b/>
        </w:rPr>
      </w:pPr>
    </w:p>
    <w:p w14:paraId="76520E2D" w14:textId="77777777" w:rsidR="001B0D35" w:rsidRDefault="001B0D35" w:rsidP="001B0D35">
      <w:pPr>
        <w:jc w:val="center"/>
        <w:rPr>
          <w:b/>
        </w:rPr>
      </w:pPr>
    </w:p>
    <w:p w14:paraId="44F6DD9E" w14:textId="77777777" w:rsidR="001B0D35" w:rsidRDefault="001B0D35" w:rsidP="001B0D35">
      <w:pPr>
        <w:jc w:val="center"/>
        <w:rPr>
          <w:b/>
        </w:rPr>
      </w:pPr>
    </w:p>
    <w:p w14:paraId="4DA0C73F" w14:textId="77777777" w:rsidR="001B0D35" w:rsidRDefault="001B0D35" w:rsidP="001B0D35">
      <w:pPr>
        <w:jc w:val="center"/>
        <w:rPr>
          <w:b/>
        </w:rPr>
      </w:pPr>
    </w:p>
    <w:p w14:paraId="2C08955A" w14:textId="77777777" w:rsidR="001B0D35" w:rsidRDefault="001B0D35" w:rsidP="001B0D35">
      <w:pPr>
        <w:jc w:val="center"/>
        <w:rPr>
          <w:b/>
        </w:rPr>
      </w:pPr>
    </w:p>
    <w:p w14:paraId="605672E3" w14:textId="77777777" w:rsidR="001B0D35" w:rsidRPr="00124619" w:rsidRDefault="001B0D35" w:rsidP="001B0D35">
      <w:pPr>
        <w:jc w:val="center"/>
        <w:rPr>
          <w:b/>
        </w:rPr>
      </w:pPr>
      <w:r>
        <w:rPr>
          <w:b/>
        </w:rPr>
        <w:t xml:space="preserve">Wrocław </w:t>
      </w:r>
      <w:r w:rsidR="00E07B61">
        <w:rPr>
          <w:b/>
        </w:rPr>
        <w:t>2021</w:t>
      </w:r>
      <w:r w:rsidR="00754369">
        <w:rPr>
          <w:b/>
        </w:rPr>
        <w:t xml:space="preserve"> r.</w:t>
      </w:r>
    </w:p>
    <w:p w14:paraId="6F825C75" w14:textId="77777777" w:rsidR="001B0D35" w:rsidRDefault="001B0D35">
      <w:pPr>
        <w:rPr>
          <w:b/>
        </w:rPr>
      </w:pPr>
    </w:p>
    <w:p w14:paraId="7721E737" w14:textId="77777777" w:rsidR="00DD4BAC" w:rsidRDefault="00DD4BAC" w:rsidP="00DD4BAC">
      <w:pPr>
        <w:tabs>
          <w:tab w:val="left" w:pos="3828"/>
        </w:tabs>
        <w:spacing w:after="0"/>
        <w:ind w:left="3828"/>
        <w:jc w:val="center"/>
      </w:pPr>
    </w:p>
    <w:p w14:paraId="6AB02CC7" w14:textId="77777777" w:rsidR="00396A1A" w:rsidRDefault="00396A1A" w:rsidP="002A15DB">
      <w:pPr>
        <w:ind w:firstLine="708"/>
        <w:jc w:val="both"/>
      </w:pPr>
      <w:r w:rsidRPr="0022205E">
        <w:t xml:space="preserve">Niniejsze </w:t>
      </w:r>
      <w:r w:rsidR="00F25A8A">
        <w:t>zalecenia zostały sformułowane w celu prawidłowego przygotowania wniosku o dofinansowanie projektu grantowego składanego do dofinanso</w:t>
      </w:r>
      <w:r w:rsidR="00754369">
        <w:t xml:space="preserve">wania w ramach RPO WD 2014-2020. </w:t>
      </w:r>
      <w:r>
        <w:rPr>
          <w:bCs/>
        </w:rPr>
        <w:t>D</w:t>
      </w:r>
      <w:r w:rsidRPr="0022205E">
        <w:rPr>
          <w:bCs/>
        </w:rPr>
        <w:t xml:space="preserve">otyczą </w:t>
      </w:r>
      <w:r>
        <w:rPr>
          <w:bCs/>
        </w:rPr>
        <w:t xml:space="preserve">one </w:t>
      </w:r>
      <w:r w:rsidRPr="0022205E">
        <w:rPr>
          <w:bCs/>
        </w:rPr>
        <w:t xml:space="preserve">kwestii </w:t>
      </w:r>
      <w:r w:rsidRPr="0022205E">
        <w:t>szczegółowych związanych z</w:t>
      </w:r>
      <w:r w:rsidR="00720F72">
        <w:t> </w:t>
      </w:r>
      <w:r w:rsidRPr="0022205E">
        <w:t xml:space="preserve">realizacją projektów grantowych w ramach działania </w:t>
      </w:r>
      <w:r>
        <w:t xml:space="preserve">1.2 </w:t>
      </w:r>
      <w:r w:rsidR="00E45DD7" w:rsidRPr="00E45DD7">
        <w:t xml:space="preserve">Innowacyjne przedsiębiorstwa </w:t>
      </w:r>
      <w:r w:rsidR="00720F72">
        <w:t>–</w:t>
      </w:r>
      <w:r>
        <w:t xml:space="preserve"> wsparcie MSP poprzez instrument typu „</w:t>
      </w:r>
      <w:r w:rsidR="00E46B77">
        <w:t>b</w:t>
      </w:r>
      <w:r>
        <w:t>on na innowacje”</w:t>
      </w:r>
      <w:r w:rsidRPr="0022205E">
        <w:t xml:space="preserve"> Regionalnego Programu Operacyjnego Województwa Dolnośląskiego 2014-2020</w:t>
      </w:r>
      <w:r>
        <w:t>, tj. o</w:t>
      </w:r>
      <w:r w:rsidRPr="0022205E">
        <w:rPr>
          <w:bCs/>
        </w:rPr>
        <w:t xml:space="preserve">kreślają </w:t>
      </w:r>
      <w:r w:rsidRPr="0022205E">
        <w:t>ujednolicone warunki i procedury dotyczące ich wdrażania</w:t>
      </w:r>
      <w:r>
        <w:t xml:space="preserve">. </w:t>
      </w:r>
    </w:p>
    <w:p w14:paraId="03B2BB9E" w14:textId="77777777" w:rsidR="00396A1A" w:rsidRDefault="00396A1A" w:rsidP="002A15DB">
      <w:pPr>
        <w:ind w:firstLine="708"/>
        <w:jc w:val="both"/>
      </w:pPr>
      <w:r>
        <w:t xml:space="preserve">Odpowiednie zapisy </w:t>
      </w:r>
      <w:r w:rsidR="00F25A8A">
        <w:t xml:space="preserve">zaleceń </w:t>
      </w:r>
      <w:r>
        <w:t>odzwierciedlone zostaną</w:t>
      </w:r>
      <w:r w:rsidR="002A15DB">
        <w:t xml:space="preserve"> w regulaminie konkursu oraz</w:t>
      </w:r>
      <w:r>
        <w:t xml:space="preserve"> umowie o dofinansowanie projektu grantowego, której wzór jest załącznikiem do dokumentacji konkursowej dotyczącej przedmiotowego zakresu, ponadto Grantodawca poprzez umowę zostanie zobowiązany do ich przestrzegania i stosowania </w:t>
      </w:r>
      <w:r w:rsidR="00720F72">
        <w:rPr>
          <w:rFonts w:ascii="Calibri" w:hAnsi="Calibri"/>
          <w:iCs/>
          <w:szCs w:val="20"/>
        </w:rPr>
        <w:t xml:space="preserve">w zakresie, </w:t>
      </w:r>
      <w:r w:rsidRPr="007707A4">
        <w:rPr>
          <w:rFonts w:ascii="Calibri" w:hAnsi="Calibri"/>
          <w:iCs/>
          <w:szCs w:val="20"/>
        </w:rPr>
        <w:t>w jakim dotyczą</w:t>
      </w:r>
      <w:r>
        <w:rPr>
          <w:rFonts w:ascii="Calibri" w:hAnsi="Calibri"/>
          <w:iCs/>
          <w:szCs w:val="20"/>
        </w:rPr>
        <w:t xml:space="preserve"> one Grantodawcy</w:t>
      </w:r>
      <w:r>
        <w:t xml:space="preserve">. </w:t>
      </w:r>
    </w:p>
    <w:p w14:paraId="7AD45065" w14:textId="77777777" w:rsidR="00DD4BAC" w:rsidRDefault="00DD4BAC" w:rsidP="00DD4BAC">
      <w:pPr>
        <w:tabs>
          <w:tab w:val="left" w:pos="3828"/>
        </w:tabs>
        <w:spacing w:after="0"/>
        <w:ind w:left="3828"/>
        <w:jc w:val="center"/>
      </w:pPr>
    </w:p>
    <w:p w14:paraId="3E1D3524" w14:textId="77777777" w:rsidR="00396A1A" w:rsidRDefault="00396A1A" w:rsidP="00DD4BAC">
      <w:pPr>
        <w:tabs>
          <w:tab w:val="left" w:pos="3828"/>
        </w:tabs>
        <w:spacing w:after="0"/>
        <w:ind w:left="3828"/>
        <w:jc w:val="center"/>
      </w:pPr>
    </w:p>
    <w:p w14:paraId="018C8910" w14:textId="77777777" w:rsidR="00396A1A" w:rsidRDefault="00396A1A" w:rsidP="00DD4BAC">
      <w:pPr>
        <w:tabs>
          <w:tab w:val="left" w:pos="3828"/>
        </w:tabs>
        <w:spacing w:after="0"/>
        <w:ind w:left="3828"/>
        <w:jc w:val="center"/>
      </w:pPr>
    </w:p>
    <w:p w14:paraId="0772DC45" w14:textId="77777777" w:rsidR="00396A1A" w:rsidRDefault="00396A1A" w:rsidP="00DD4BAC">
      <w:pPr>
        <w:tabs>
          <w:tab w:val="left" w:pos="3828"/>
        </w:tabs>
        <w:spacing w:after="0"/>
        <w:ind w:left="3828"/>
        <w:jc w:val="center"/>
      </w:pPr>
    </w:p>
    <w:p w14:paraId="5C78F20C" w14:textId="77777777" w:rsidR="00396A1A" w:rsidRDefault="00396A1A" w:rsidP="00DD4BAC">
      <w:pPr>
        <w:tabs>
          <w:tab w:val="left" w:pos="3828"/>
        </w:tabs>
        <w:spacing w:after="0"/>
        <w:ind w:left="3828"/>
        <w:jc w:val="center"/>
      </w:pPr>
    </w:p>
    <w:p w14:paraId="26EA976E" w14:textId="77777777" w:rsidR="00396A1A" w:rsidRDefault="00396A1A" w:rsidP="00DD4BAC">
      <w:pPr>
        <w:tabs>
          <w:tab w:val="left" w:pos="3828"/>
        </w:tabs>
        <w:spacing w:after="0"/>
        <w:ind w:left="3828"/>
        <w:jc w:val="center"/>
      </w:pPr>
    </w:p>
    <w:p w14:paraId="10C029AF" w14:textId="77777777" w:rsidR="00396A1A" w:rsidRDefault="00396A1A" w:rsidP="00DD4BAC">
      <w:pPr>
        <w:tabs>
          <w:tab w:val="left" w:pos="3828"/>
        </w:tabs>
        <w:spacing w:after="0"/>
        <w:ind w:left="3828"/>
        <w:jc w:val="center"/>
      </w:pPr>
    </w:p>
    <w:p w14:paraId="370BE66E" w14:textId="77777777" w:rsidR="00396A1A" w:rsidRDefault="00396A1A" w:rsidP="00DD4BAC">
      <w:pPr>
        <w:tabs>
          <w:tab w:val="left" w:pos="3828"/>
        </w:tabs>
        <w:spacing w:after="0"/>
        <w:ind w:left="3828"/>
        <w:jc w:val="center"/>
      </w:pPr>
    </w:p>
    <w:p w14:paraId="5E93EB37" w14:textId="77777777" w:rsidR="00396A1A" w:rsidRDefault="00396A1A" w:rsidP="00DD4BAC">
      <w:pPr>
        <w:tabs>
          <w:tab w:val="left" w:pos="3828"/>
        </w:tabs>
        <w:spacing w:after="0"/>
        <w:ind w:left="3828"/>
        <w:jc w:val="center"/>
      </w:pPr>
    </w:p>
    <w:p w14:paraId="6BB39457" w14:textId="77777777" w:rsidR="00396A1A" w:rsidRDefault="00396A1A" w:rsidP="00DD4BAC">
      <w:pPr>
        <w:tabs>
          <w:tab w:val="left" w:pos="3828"/>
        </w:tabs>
        <w:spacing w:after="0"/>
        <w:ind w:left="3828"/>
        <w:jc w:val="center"/>
      </w:pPr>
    </w:p>
    <w:p w14:paraId="634EB501" w14:textId="77777777" w:rsidR="00396A1A" w:rsidRDefault="00396A1A" w:rsidP="00DD4BAC">
      <w:pPr>
        <w:tabs>
          <w:tab w:val="left" w:pos="3828"/>
        </w:tabs>
        <w:spacing w:after="0"/>
        <w:ind w:left="3828"/>
        <w:jc w:val="center"/>
      </w:pPr>
    </w:p>
    <w:p w14:paraId="5D82DAAD" w14:textId="77777777" w:rsidR="00396A1A" w:rsidRDefault="00396A1A" w:rsidP="00DD4BAC">
      <w:pPr>
        <w:tabs>
          <w:tab w:val="left" w:pos="3828"/>
        </w:tabs>
        <w:spacing w:after="0"/>
        <w:ind w:left="3828"/>
        <w:jc w:val="center"/>
      </w:pPr>
    </w:p>
    <w:p w14:paraId="000C0D99" w14:textId="77777777" w:rsidR="00396A1A" w:rsidRDefault="00396A1A" w:rsidP="00DD4BAC">
      <w:pPr>
        <w:tabs>
          <w:tab w:val="left" w:pos="3828"/>
        </w:tabs>
        <w:spacing w:after="0"/>
        <w:ind w:left="3828"/>
        <w:jc w:val="center"/>
      </w:pPr>
    </w:p>
    <w:p w14:paraId="69724586" w14:textId="77777777" w:rsidR="00396A1A" w:rsidRDefault="00396A1A" w:rsidP="00DD4BAC">
      <w:pPr>
        <w:tabs>
          <w:tab w:val="left" w:pos="3828"/>
        </w:tabs>
        <w:spacing w:after="0"/>
        <w:ind w:left="3828"/>
        <w:jc w:val="center"/>
      </w:pPr>
    </w:p>
    <w:p w14:paraId="5FE2268E" w14:textId="77777777" w:rsidR="00396A1A" w:rsidRDefault="00396A1A" w:rsidP="00DD4BAC">
      <w:pPr>
        <w:tabs>
          <w:tab w:val="left" w:pos="3828"/>
        </w:tabs>
        <w:spacing w:after="0"/>
        <w:ind w:left="3828"/>
        <w:jc w:val="center"/>
      </w:pPr>
    </w:p>
    <w:p w14:paraId="01EE0D40" w14:textId="77777777" w:rsidR="00396A1A" w:rsidRDefault="00396A1A" w:rsidP="00DD4BAC">
      <w:pPr>
        <w:tabs>
          <w:tab w:val="left" w:pos="3828"/>
        </w:tabs>
        <w:spacing w:after="0"/>
        <w:ind w:left="3828"/>
        <w:jc w:val="center"/>
      </w:pPr>
    </w:p>
    <w:p w14:paraId="247F06CD" w14:textId="77777777" w:rsidR="00396A1A" w:rsidRDefault="00396A1A" w:rsidP="00DD4BAC">
      <w:pPr>
        <w:tabs>
          <w:tab w:val="left" w:pos="3828"/>
        </w:tabs>
        <w:spacing w:after="0"/>
        <w:ind w:left="3828"/>
        <w:jc w:val="center"/>
      </w:pPr>
    </w:p>
    <w:p w14:paraId="3834A2F1" w14:textId="77777777" w:rsidR="00396A1A" w:rsidRDefault="00396A1A" w:rsidP="00DD4BAC">
      <w:pPr>
        <w:tabs>
          <w:tab w:val="left" w:pos="3828"/>
        </w:tabs>
        <w:spacing w:after="0"/>
        <w:ind w:left="3828"/>
        <w:jc w:val="center"/>
      </w:pPr>
    </w:p>
    <w:p w14:paraId="565BD86F" w14:textId="77777777" w:rsidR="00396A1A" w:rsidRDefault="00396A1A" w:rsidP="00DD4BAC">
      <w:pPr>
        <w:tabs>
          <w:tab w:val="left" w:pos="3828"/>
        </w:tabs>
        <w:spacing w:after="0"/>
        <w:ind w:left="3828"/>
        <w:jc w:val="center"/>
      </w:pPr>
    </w:p>
    <w:p w14:paraId="1C8AEED9" w14:textId="77777777" w:rsidR="00396A1A" w:rsidRDefault="00396A1A" w:rsidP="00DD4BAC">
      <w:pPr>
        <w:tabs>
          <w:tab w:val="left" w:pos="3828"/>
        </w:tabs>
        <w:spacing w:after="0"/>
        <w:ind w:left="3828"/>
        <w:jc w:val="center"/>
      </w:pPr>
    </w:p>
    <w:p w14:paraId="18F9AA1D" w14:textId="77777777" w:rsidR="00396A1A" w:rsidRDefault="00396A1A" w:rsidP="00DD4BAC">
      <w:pPr>
        <w:tabs>
          <w:tab w:val="left" w:pos="3828"/>
        </w:tabs>
        <w:spacing w:after="0"/>
        <w:ind w:left="3828"/>
        <w:jc w:val="center"/>
      </w:pPr>
    </w:p>
    <w:p w14:paraId="3CFFE59D" w14:textId="77777777" w:rsidR="00396A1A" w:rsidRDefault="00396A1A" w:rsidP="00DD4BAC">
      <w:pPr>
        <w:tabs>
          <w:tab w:val="left" w:pos="3828"/>
        </w:tabs>
        <w:spacing w:after="0"/>
        <w:ind w:left="3828"/>
        <w:jc w:val="center"/>
      </w:pPr>
    </w:p>
    <w:p w14:paraId="40189206" w14:textId="77777777" w:rsidR="00D00AEF" w:rsidRDefault="00D00AEF">
      <w:r>
        <w:br w:type="page"/>
      </w:r>
    </w:p>
    <w:p w14:paraId="09A6CFCB" w14:textId="77777777" w:rsidR="00396A1A" w:rsidRDefault="00396A1A" w:rsidP="00DD4BAC">
      <w:pPr>
        <w:tabs>
          <w:tab w:val="left" w:pos="3828"/>
        </w:tabs>
        <w:spacing w:after="0"/>
        <w:ind w:left="3828"/>
        <w:jc w:val="center"/>
      </w:pPr>
    </w:p>
    <w:sdt>
      <w:sdtPr>
        <w:rPr>
          <w:rFonts w:asciiTheme="minorHAnsi" w:eastAsiaTheme="minorHAnsi" w:hAnsiTheme="minorHAnsi" w:cstheme="minorBidi"/>
          <w:b w:val="0"/>
          <w:bCs w:val="0"/>
          <w:color w:val="auto"/>
          <w:sz w:val="22"/>
          <w:szCs w:val="22"/>
          <w:lang w:eastAsia="en-US"/>
        </w:rPr>
        <w:id w:val="-2022079109"/>
        <w:docPartObj>
          <w:docPartGallery w:val="Table of Contents"/>
          <w:docPartUnique/>
        </w:docPartObj>
      </w:sdtPr>
      <w:sdtEndPr>
        <w:rPr>
          <w:rFonts w:eastAsiaTheme="minorEastAsia"/>
          <w:lang w:eastAsia="pl-PL"/>
        </w:rPr>
      </w:sdtEndPr>
      <w:sdtContent>
        <w:p w14:paraId="5F7E4987" w14:textId="77777777" w:rsidR="00240E49" w:rsidRPr="0057743E" w:rsidRDefault="00240E49">
          <w:pPr>
            <w:pStyle w:val="Nagwekspisutreci"/>
            <w:rPr>
              <w:rFonts w:asciiTheme="minorHAnsi" w:hAnsiTheme="minorHAnsi"/>
              <w:color w:val="000000" w:themeColor="text1"/>
            </w:rPr>
          </w:pPr>
          <w:r w:rsidRPr="0057743E">
            <w:rPr>
              <w:rFonts w:asciiTheme="minorHAnsi" w:hAnsiTheme="minorHAnsi"/>
              <w:color w:val="000000" w:themeColor="text1"/>
            </w:rPr>
            <w:t>Spis treści</w:t>
          </w:r>
        </w:p>
        <w:p w14:paraId="0AD7B562" w14:textId="77777777" w:rsidR="00240E49" w:rsidRPr="00A54489" w:rsidRDefault="00240E49" w:rsidP="00727905">
          <w:pPr>
            <w:tabs>
              <w:tab w:val="left" w:pos="2280"/>
            </w:tabs>
            <w:rPr>
              <w:caps/>
            </w:rPr>
          </w:pPr>
        </w:p>
        <w:p w14:paraId="10563550" w14:textId="77777777" w:rsidR="007246E6" w:rsidRDefault="00302F9B">
          <w:pPr>
            <w:pStyle w:val="Spistreci1"/>
            <w:rPr>
              <w:rFonts w:asciiTheme="minorHAnsi" w:eastAsiaTheme="minorEastAsia" w:hAnsiTheme="minorHAnsi" w:cstheme="minorBidi"/>
              <w:bCs w:val="0"/>
              <w:caps w:val="0"/>
            </w:rPr>
          </w:pPr>
          <w:r w:rsidRPr="00A54489">
            <w:fldChar w:fldCharType="begin"/>
          </w:r>
          <w:r w:rsidR="00240E49" w:rsidRPr="00A54489">
            <w:instrText xml:space="preserve"> TOC \o "1-3" \h \z \u </w:instrText>
          </w:r>
          <w:r w:rsidRPr="00A54489">
            <w:fldChar w:fldCharType="separate"/>
          </w:r>
          <w:hyperlink w:anchor="_Toc74918879" w:history="1">
            <w:r w:rsidR="007246E6" w:rsidRPr="002A2A59">
              <w:rPr>
                <w:rStyle w:val="Hipercze"/>
              </w:rPr>
              <w:t>I.</w:t>
            </w:r>
            <w:r w:rsidR="007246E6">
              <w:rPr>
                <w:rFonts w:asciiTheme="minorHAnsi" w:eastAsiaTheme="minorEastAsia" w:hAnsiTheme="minorHAnsi" w:cstheme="minorBidi"/>
                <w:bCs w:val="0"/>
                <w:caps w:val="0"/>
              </w:rPr>
              <w:tab/>
            </w:r>
            <w:r w:rsidR="007246E6" w:rsidRPr="002A2A59">
              <w:rPr>
                <w:rStyle w:val="Hipercze"/>
              </w:rPr>
              <w:t>DEFINICJE</w:t>
            </w:r>
            <w:r w:rsidR="007246E6">
              <w:rPr>
                <w:webHidden/>
              </w:rPr>
              <w:tab/>
            </w:r>
            <w:r w:rsidR="007246E6">
              <w:rPr>
                <w:webHidden/>
              </w:rPr>
              <w:fldChar w:fldCharType="begin"/>
            </w:r>
            <w:r w:rsidR="007246E6">
              <w:rPr>
                <w:webHidden/>
              </w:rPr>
              <w:instrText xml:space="preserve"> PAGEREF _Toc74918879 \h </w:instrText>
            </w:r>
            <w:r w:rsidR="007246E6">
              <w:rPr>
                <w:webHidden/>
              </w:rPr>
            </w:r>
            <w:r w:rsidR="007246E6">
              <w:rPr>
                <w:webHidden/>
              </w:rPr>
              <w:fldChar w:fldCharType="separate"/>
            </w:r>
            <w:r w:rsidR="007F77FE">
              <w:rPr>
                <w:webHidden/>
              </w:rPr>
              <w:t>4</w:t>
            </w:r>
            <w:r w:rsidR="007246E6">
              <w:rPr>
                <w:webHidden/>
              </w:rPr>
              <w:fldChar w:fldCharType="end"/>
            </w:r>
          </w:hyperlink>
        </w:p>
        <w:p w14:paraId="56480731" w14:textId="77777777" w:rsidR="007246E6" w:rsidRDefault="00D5078B">
          <w:pPr>
            <w:pStyle w:val="Spistreci1"/>
            <w:rPr>
              <w:rFonts w:asciiTheme="minorHAnsi" w:eastAsiaTheme="minorEastAsia" w:hAnsiTheme="minorHAnsi" w:cstheme="minorBidi"/>
              <w:bCs w:val="0"/>
              <w:caps w:val="0"/>
            </w:rPr>
          </w:pPr>
          <w:hyperlink w:anchor="_Toc74918880" w:history="1">
            <w:r w:rsidR="007246E6" w:rsidRPr="002A2A59">
              <w:rPr>
                <w:rStyle w:val="Hipercze"/>
                <w:rFonts w:eastAsia="Calibri"/>
              </w:rPr>
              <w:t>II.</w:t>
            </w:r>
            <w:r w:rsidR="007246E6">
              <w:rPr>
                <w:rFonts w:asciiTheme="minorHAnsi" w:eastAsiaTheme="minorEastAsia" w:hAnsiTheme="minorHAnsi" w:cstheme="minorBidi"/>
                <w:bCs w:val="0"/>
                <w:caps w:val="0"/>
              </w:rPr>
              <w:tab/>
            </w:r>
            <w:r w:rsidR="007246E6" w:rsidRPr="002A2A59">
              <w:rPr>
                <w:rStyle w:val="Hipercze"/>
                <w:rFonts w:eastAsia="Calibri"/>
              </w:rPr>
              <w:t>ZAKRES OGÓLNY PROJEKTÓW GRANTOWYCH</w:t>
            </w:r>
            <w:r w:rsidR="007246E6">
              <w:rPr>
                <w:webHidden/>
              </w:rPr>
              <w:tab/>
            </w:r>
            <w:r w:rsidR="007246E6">
              <w:rPr>
                <w:webHidden/>
              </w:rPr>
              <w:fldChar w:fldCharType="begin"/>
            </w:r>
            <w:r w:rsidR="007246E6">
              <w:rPr>
                <w:webHidden/>
              </w:rPr>
              <w:instrText xml:space="preserve"> PAGEREF _Toc74918880 \h </w:instrText>
            </w:r>
            <w:r w:rsidR="007246E6">
              <w:rPr>
                <w:webHidden/>
              </w:rPr>
            </w:r>
            <w:r w:rsidR="007246E6">
              <w:rPr>
                <w:webHidden/>
              </w:rPr>
              <w:fldChar w:fldCharType="separate"/>
            </w:r>
            <w:r w:rsidR="007F77FE">
              <w:rPr>
                <w:webHidden/>
              </w:rPr>
              <w:t>5</w:t>
            </w:r>
            <w:r w:rsidR="007246E6">
              <w:rPr>
                <w:webHidden/>
              </w:rPr>
              <w:fldChar w:fldCharType="end"/>
            </w:r>
          </w:hyperlink>
        </w:p>
        <w:p w14:paraId="2448C76E" w14:textId="77777777" w:rsidR="007246E6" w:rsidRPr="007246E6" w:rsidRDefault="00D5078B">
          <w:pPr>
            <w:pStyle w:val="Spistreci1"/>
            <w:rPr>
              <w:rFonts w:asciiTheme="minorHAnsi" w:eastAsiaTheme="minorEastAsia" w:hAnsiTheme="minorHAnsi" w:cstheme="minorBidi"/>
              <w:bCs w:val="0"/>
              <w:caps w:val="0"/>
            </w:rPr>
          </w:pPr>
          <w:hyperlink w:anchor="_Toc74918881" w:history="1">
            <w:r w:rsidR="007246E6" w:rsidRPr="007246E6">
              <w:rPr>
                <w:rStyle w:val="Hipercze"/>
              </w:rPr>
              <w:t>III.</w:t>
            </w:r>
            <w:r w:rsidR="007246E6" w:rsidRPr="007246E6">
              <w:rPr>
                <w:rFonts w:asciiTheme="minorHAnsi" w:eastAsiaTheme="minorEastAsia" w:hAnsiTheme="minorHAnsi" w:cstheme="minorBidi"/>
                <w:bCs w:val="0"/>
                <w:caps w:val="0"/>
              </w:rPr>
              <w:tab/>
            </w:r>
            <w:r w:rsidR="007246E6" w:rsidRPr="007246E6">
              <w:rPr>
                <w:rStyle w:val="Hipercze"/>
              </w:rPr>
              <w:t>Przygotowanie wniosKU o dofinansowanie PROJEKTU GRANTOWEGO</w:t>
            </w:r>
            <w:r w:rsidR="007246E6" w:rsidRPr="007246E6">
              <w:rPr>
                <w:webHidden/>
              </w:rPr>
              <w:tab/>
            </w:r>
            <w:r w:rsidR="007246E6" w:rsidRPr="007246E6">
              <w:rPr>
                <w:webHidden/>
              </w:rPr>
              <w:fldChar w:fldCharType="begin"/>
            </w:r>
            <w:r w:rsidR="007246E6" w:rsidRPr="007246E6">
              <w:rPr>
                <w:webHidden/>
              </w:rPr>
              <w:instrText xml:space="preserve"> PAGEREF _Toc74918881 \h </w:instrText>
            </w:r>
            <w:r w:rsidR="007246E6" w:rsidRPr="007246E6">
              <w:rPr>
                <w:webHidden/>
              </w:rPr>
            </w:r>
            <w:r w:rsidR="007246E6" w:rsidRPr="007246E6">
              <w:rPr>
                <w:webHidden/>
              </w:rPr>
              <w:fldChar w:fldCharType="separate"/>
            </w:r>
            <w:r w:rsidR="007F77FE">
              <w:rPr>
                <w:webHidden/>
              </w:rPr>
              <w:t>8</w:t>
            </w:r>
            <w:r w:rsidR="007246E6" w:rsidRPr="007246E6">
              <w:rPr>
                <w:webHidden/>
              </w:rPr>
              <w:fldChar w:fldCharType="end"/>
            </w:r>
          </w:hyperlink>
        </w:p>
        <w:p w14:paraId="17179EA1" w14:textId="77777777" w:rsidR="007246E6" w:rsidRPr="007246E6" w:rsidRDefault="00D5078B">
          <w:pPr>
            <w:pStyle w:val="Spistreci1"/>
            <w:rPr>
              <w:rFonts w:asciiTheme="minorHAnsi" w:eastAsiaTheme="minorEastAsia" w:hAnsiTheme="minorHAnsi" w:cstheme="minorBidi"/>
              <w:bCs w:val="0"/>
              <w:caps w:val="0"/>
            </w:rPr>
          </w:pPr>
          <w:hyperlink w:anchor="_Toc74918882" w:history="1">
            <w:r w:rsidR="007246E6" w:rsidRPr="007246E6">
              <w:rPr>
                <w:rStyle w:val="Hipercze"/>
              </w:rPr>
              <w:t>IV.</w:t>
            </w:r>
            <w:r w:rsidR="007246E6" w:rsidRPr="007246E6">
              <w:rPr>
                <w:rFonts w:asciiTheme="minorHAnsi" w:eastAsiaTheme="minorEastAsia" w:hAnsiTheme="minorHAnsi" w:cstheme="minorBidi"/>
                <w:bCs w:val="0"/>
                <w:caps w:val="0"/>
              </w:rPr>
              <w:tab/>
            </w:r>
            <w:r w:rsidR="007246E6" w:rsidRPr="007246E6">
              <w:rPr>
                <w:rStyle w:val="Hipercze"/>
              </w:rPr>
              <w:t>REALIZACJA PROJEKTU GRANTOWEGO WYBRANEGO DO DOFINANSOWANIA W RAMACH RPO WD 2014-2020</w:t>
            </w:r>
            <w:r w:rsidR="007246E6" w:rsidRPr="007246E6">
              <w:rPr>
                <w:webHidden/>
              </w:rPr>
              <w:tab/>
            </w:r>
            <w:r w:rsidR="007246E6" w:rsidRPr="007246E6">
              <w:rPr>
                <w:webHidden/>
              </w:rPr>
              <w:fldChar w:fldCharType="begin"/>
            </w:r>
            <w:r w:rsidR="007246E6" w:rsidRPr="007246E6">
              <w:rPr>
                <w:webHidden/>
              </w:rPr>
              <w:instrText xml:space="preserve"> PAGEREF _Toc74918882 \h </w:instrText>
            </w:r>
            <w:r w:rsidR="007246E6" w:rsidRPr="007246E6">
              <w:rPr>
                <w:webHidden/>
              </w:rPr>
            </w:r>
            <w:r w:rsidR="007246E6" w:rsidRPr="007246E6">
              <w:rPr>
                <w:webHidden/>
              </w:rPr>
              <w:fldChar w:fldCharType="separate"/>
            </w:r>
            <w:r w:rsidR="007F77FE">
              <w:rPr>
                <w:webHidden/>
              </w:rPr>
              <w:t>17</w:t>
            </w:r>
            <w:r w:rsidR="007246E6" w:rsidRPr="007246E6">
              <w:rPr>
                <w:webHidden/>
              </w:rPr>
              <w:fldChar w:fldCharType="end"/>
            </w:r>
          </w:hyperlink>
        </w:p>
        <w:p w14:paraId="002D4DE6" w14:textId="77777777" w:rsidR="007246E6" w:rsidRDefault="00D5078B">
          <w:pPr>
            <w:pStyle w:val="Spistreci1"/>
            <w:rPr>
              <w:rFonts w:asciiTheme="minorHAnsi" w:eastAsiaTheme="minorEastAsia" w:hAnsiTheme="minorHAnsi" w:cstheme="minorBidi"/>
              <w:bCs w:val="0"/>
              <w:caps w:val="0"/>
            </w:rPr>
          </w:pPr>
          <w:hyperlink w:anchor="_Toc74918883" w:history="1">
            <w:r w:rsidR="007246E6" w:rsidRPr="002A2A59">
              <w:rPr>
                <w:rStyle w:val="Hipercze"/>
              </w:rPr>
              <w:t>V.</w:t>
            </w:r>
            <w:r w:rsidR="007246E6">
              <w:rPr>
                <w:rFonts w:asciiTheme="minorHAnsi" w:eastAsiaTheme="minorEastAsia" w:hAnsiTheme="minorHAnsi" w:cstheme="minorBidi"/>
                <w:bCs w:val="0"/>
                <w:caps w:val="0"/>
              </w:rPr>
              <w:tab/>
            </w:r>
            <w:r w:rsidR="007246E6" w:rsidRPr="002A2A59">
              <w:rPr>
                <w:rStyle w:val="Hipercze"/>
              </w:rPr>
              <w:t>Zasady rozliczania wydatków w projektach grantowych</w:t>
            </w:r>
            <w:r w:rsidR="007246E6">
              <w:rPr>
                <w:webHidden/>
              </w:rPr>
              <w:tab/>
            </w:r>
            <w:r w:rsidR="007246E6">
              <w:rPr>
                <w:webHidden/>
              </w:rPr>
              <w:fldChar w:fldCharType="begin"/>
            </w:r>
            <w:r w:rsidR="007246E6">
              <w:rPr>
                <w:webHidden/>
              </w:rPr>
              <w:instrText xml:space="preserve"> PAGEREF _Toc74918883 \h </w:instrText>
            </w:r>
            <w:r w:rsidR="007246E6">
              <w:rPr>
                <w:webHidden/>
              </w:rPr>
            </w:r>
            <w:r w:rsidR="007246E6">
              <w:rPr>
                <w:webHidden/>
              </w:rPr>
              <w:fldChar w:fldCharType="separate"/>
            </w:r>
            <w:r w:rsidR="007F77FE">
              <w:rPr>
                <w:webHidden/>
              </w:rPr>
              <w:t>23</w:t>
            </w:r>
            <w:r w:rsidR="007246E6">
              <w:rPr>
                <w:webHidden/>
              </w:rPr>
              <w:fldChar w:fldCharType="end"/>
            </w:r>
          </w:hyperlink>
        </w:p>
        <w:p w14:paraId="65122800" w14:textId="77777777" w:rsidR="007246E6" w:rsidRDefault="00D5078B">
          <w:pPr>
            <w:pStyle w:val="Spistreci1"/>
            <w:rPr>
              <w:rFonts w:asciiTheme="minorHAnsi" w:eastAsiaTheme="minorEastAsia" w:hAnsiTheme="minorHAnsi" w:cstheme="minorBidi"/>
              <w:bCs w:val="0"/>
              <w:caps w:val="0"/>
            </w:rPr>
          </w:pPr>
          <w:hyperlink w:anchor="_Toc74918884" w:history="1">
            <w:r w:rsidR="007246E6" w:rsidRPr="002A2A59">
              <w:rPr>
                <w:rStyle w:val="Hipercze"/>
              </w:rPr>
              <w:t>VI.</w:t>
            </w:r>
            <w:r w:rsidR="007246E6">
              <w:rPr>
                <w:rFonts w:asciiTheme="minorHAnsi" w:eastAsiaTheme="minorEastAsia" w:hAnsiTheme="minorHAnsi" w:cstheme="minorBidi"/>
                <w:bCs w:val="0"/>
                <w:caps w:val="0"/>
              </w:rPr>
              <w:tab/>
            </w:r>
            <w:r w:rsidR="007246E6" w:rsidRPr="002A2A59">
              <w:rPr>
                <w:rStyle w:val="Hipercze"/>
              </w:rPr>
              <w:t>Wskaźniki</w:t>
            </w:r>
            <w:r w:rsidR="007246E6">
              <w:rPr>
                <w:webHidden/>
              </w:rPr>
              <w:tab/>
            </w:r>
            <w:r w:rsidR="007246E6">
              <w:rPr>
                <w:webHidden/>
              </w:rPr>
              <w:fldChar w:fldCharType="begin"/>
            </w:r>
            <w:r w:rsidR="007246E6">
              <w:rPr>
                <w:webHidden/>
              </w:rPr>
              <w:instrText xml:space="preserve"> PAGEREF _Toc74918884 \h </w:instrText>
            </w:r>
            <w:r w:rsidR="007246E6">
              <w:rPr>
                <w:webHidden/>
              </w:rPr>
            </w:r>
            <w:r w:rsidR="007246E6">
              <w:rPr>
                <w:webHidden/>
              </w:rPr>
              <w:fldChar w:fldCharType="separate"/>
            </w:r>
            <w:r w:rsidR="007F77FE">
              <w:rPr>
                <w:webHidden/>
              </w:rPr>
              <w:t>29</w:t>
            </w:r>
            <w:r w:rsidR="007246E6">
              <w:rPr>
                <w:webHidden/>
              </w:rPr>
              <w:fldChar w:fldCharType="end"/>
            </w:r>
          </w:hyperlink>
        </w:p>
        <w:p w14:paraId="049571BB" w14:textId="77777777" w:rsidR="007246E6" w:rsidRDefault="00D5078B">
          <w:pPr>
            <w:pStyle w:val="Spistreci1"/>
            <w:rPr>
              <w:rFonts w:asciiTheme="minorHAnsi" w:eastAsiaTheme="minorEastAsia" w:hAnsiTheme="minorHAnsi" w:cstheme="minorBidi"/>
              <w:bCs w:val="0"/>
              <w:caps w:val="0"/>
            </w:rPr>
          </w:pPr>
          <w:hyperlink w:anchor="_Toc74918885" w:history="1">
            <w:r w:rsidR="007246E6" w:rsidRPr="002A2A59">
              <w:rPr>
                <w:rStyle w:val="Hipercze"/>
              </w:rPr>
              <w:t>VII.</w:t>
            </w:r>
            <w:r w:rsidR="007246E6">
              <w:rPr>
                <w:rFonts w:asciiTheme="minorHAnsi" w:eastAsiaTheme="minorEastAsia" w:hAnsiTheme="minorHAnsi" w:cstheme="minorBidi"/>
                <w:bCs w:val="0"/>
                <w:caps w:val="0"/>
              </w:rPr>
              <w:tab/>
            </w:r>
            <w:r w:rsidR="007246E6" w:rsidRPr="002A2A59">
              <w:rPr>
                <w:rStyle w:val="Hipercze"/>
              </w:rPr>
              <w:t>Zamówienia</w:t>
            </w:r>
            <w:r w:rsidR="007246E6">
              <w:rPr>
                <w:webHidden/>
              </w:rPr>
              <w:tab/>
            </w:r>
            <w:r w:rsidR="007246E6">
              <w:rPr>
                <w:webHidden/>
              </w:rPr>
              <w:fldChar w:fldCharType="begin"/>
            </w:r>
            <w:r w:rsidR="007246E6">
              <w:rPr>
                <w:webHidden/>
              </w:rPr>
              <w:instrText xml:space="preserve"> PAGEREF _Toc74918885 \h </w:instrText>
            </w:r>
            <w:r w:rsidR="007246E6">
              <w:rPr>
                <w:webHidden/>
              </w:rPr>
            </w:r>
            <w:r w:rsidR="007246E6">
              <w:rPr>
                <w:webHidden/>
              </w:rPr>
              <w:fldChar w:fldCharType="separate"/>
            </w:r>
            <w:r w:rsidR="007F77FE">
              <w:rPr>
                <w:webHidden/>
              </w:rPr>
              <w:t>29</w:t>
            </w:r>
            <w:r w:rsidR="007246E6">
              <w:rPr>
                <w:webHidden/>
              </w:rPr>
              <w:fldChar w:fldCharType="end"/>
            </w:r>
          </w:hyperlink>
        </w:p>
        <w:p w14:paraId="7438B9BE" w14:textId="77777777" w:rsidR="007246E6" w:rsidRDefault="00D5078B">
          <w:pPr>
            <w:pStyle w:val="Spistreci1"/>
            <w:rPr>
              <w:rFonts w:asciiTheme="minorHAnsi" w:eastAsiaTheme="minorEastAsia" w:hAnsiTheme="minorHAnsi" w:cstheme="minorBidi"/>
              <w:bCs w:val="0"/>
              <w:caps w:val="0"/>
            </w:rPr>
          </w:pPr>
          <w:hyperlink w:anchor="_Toc74918886" w:history="1">
            <w:r w:rsidR="007246E6" w:rsidRPr="002A2A59">
              <w:rPr>
                <w:rStyle w:val="Hipercze"/>
              </w:rPr>
              <w:t>VIII.</w:t>
            </w:r>
            <w:r w:rsidR="007246E6">
              <w:rPr>
                <w:rFonts w:asciiTheme="minorHAnsi" w:eastAsiaTheme="minorEastAsia" w:hAnsiTheme="minorHAnsi" w:cstheme="minorBidi"/>
                <w:bCs w:val="0"/>
                <w:caps w:val="0"/>
              </w:rPr>
              <w:tab/>
            </w:r>
            <w:r w:rsidR="007246E6" w:rsidRPr="002A2A59">
              <w:rPr>
                <w:rStyle w:val="Hipercze"/>
              </w:rPr>
              <w:t>Kontrola</w:t>
            </w:r>
            <w:r w:rsidR="007246E6">
              <w:rPr>
                <w:webHidden/>
              </w:rPr>
              <w:tab/>
            </w:r>
            <w:r w:rsidR="007246E6">
              <w:rPr>
                <w:webHidden/>
              </w:rPr>
              <w:fldChar w:fldCharType="begin"/>
            </w:r>
            <w:r w:rsidR="007246E6">
              <w:rPr>
                <w:webHidden/>
              </w:rPr>
              <w:instrText xml:space="preserve"> PAGEREF _Toc74918886 \h </w:instrText>
            </w:r>
            <w:r w:rsidR="007246E6">
              <w:rPr>
                <w:webHidden/>
              </w:rPr>
            </w:r>
            <w:r w:rsidR="007246E6">
              <w:rPr>
                <w:webHidden/>
              </w:rPr>
              <w:fldChar w:fldCharType="separate"/>
            </w:r>
            <w:r w:rsidR="007F77FE">
              <w:rPr>
                <w:webHidden/>
              </w:rPr>
              <w:t>31</w:t>
            </w:r>
            <w:r w:rsidR="007246E6">
              <w:rPr>
                <w:webHidden/>
              </w:rPr>
              <w:fldChar w:fldCharType="end"/>
            </w:r>
          </w:hyperlink>
        </w:p>
        <w:p w14:paraId="3F3AB1AC" w14:textId="77777777" w:rsidR="007246E6" w:rsidRDefault="00D5078B">
          <w:pPr>
            <w:pStyle w:val="Spistreci1"/>
            <w:rPr>
              <w:rFonts w:asciiTheme="minorHAnsi" w:eastAsiaTheme="minorEastAsia" w:hAnsiTheme="minorHAnsi" w:cstheme="minorBidi"/>
              <w:bCs w:val="0"/>
              <w:caps w:val="0"/>
            </w:rPr>
          </w:pPr>
          <w:hyperlink w:anchor="_Toc74918887" w:history="1">
            <w:r w:rsidR="007246E6" w:rsidRPr="002A2A59">
              <w:rPr>
                <w:rStyle w:val="Hipercze"/>
              </w:rPr>
              <w:t>IX.</w:t>
            </w:r>
            <w:r w:rsidR="007246E6">
              <w:rPr>
                <w:rFonts w:asciiTheme="minorHAnsi" w:eastAsiaTheme="minorEastAsia" w:hAnsiTheme="minorHAnsi" w:cstheme="minorBidi"/>
                <w:bCs w:val="0"/>
                <w:caps w:val="0"/>
              </w:rPr>
              <w:tab/>
            </w:r>
            <w:r w:rsidR="007246E6" w:rsidRPr="002A2A59">
              <w:rPr>
                <w:rStyle w:val="Hipercze"/>
              </w:rPr>
              <w:t>Pomoc publiczna</w:t>
            </w:r>
            <w:r w:rsidR="007246E6">
              <w:rPr>
                <w:webHidden/>
              </w:rPr>
              <w:tab/>
            </w:r>
            <w:r w:rsidR="007246E6">
              <w:rPr>
                <w:webHidden/>
              </w:rPr>
              <w:fldChar w:fldCharType="begin"/>
            </w:r>
            <w:r w:rsidR="007246E6">
              <w:rPr>
                <w:webHidden/>
              </w:rPr>
              <w:instrText xml:space="preserve"> PAGEREF _Toc74918887 \h </w:instrText>
            </w:r>
            <w:r w:rsidR="007246E6">
              <w:rPr>
                <w:webHidden/>
              </w:rPr>
            </w:r>
            <w:r w:rsidR="007246E6">
              <w:rPr>
                <w:webHidden/>
              </w:rPr>
              <w:fldChar w:fldCharType="separate"/>
            </w:r>
            <w:r w:rsidR="007F77FE">
              <w:rPr>
                <w:webHidden/>
              </w:rPr>
              <w:t>32</w:t>
            </w:r>
            <w:r w:rsidR="007246E6">
              <w:rPr>
                <w:webHidden/>
              </w:rPr>
              <w:fldChar w:fldCharType="end"/>
            </w:r>
          </w:hyperlink>
        </w:p>
        <w:p w14:paraId="49BEF2DE" w14:textId="77777777" w:rsidR="007246E6" w:rsidRDefault="00D5078B">
          <w:pPr>
            <w:pStyle w:val="Spistreci1"/>
            <w:rPr>
              <w:rFonts w:asciiTheme="minorHAnsi" w:eastAsiaTheme="minorEastAsia" w:hAnsiTheme="minorHAnsi" w:cstheme="minorBidi"/>
              <w:bCs w:val="0"/>
              <w:caps w:val="0"/>
            </w:rPr>
          </w:pPr>
          <w:hyperlink w:anchor="_Toc74918888" w:history="1">
            <w:r w:rsidR="007246E6" w:rsidRPr="002A2A59">
              <w:rPr>
                <w:rStyle w:val="Hipercze"/>
              </w:rPr>
              <w:t>X.</w:t>
            </w:r>
            <w:r w:rsidR="007246E6">
              <w:rPr>
                <w:rFonts w:asciiTheme="minorHAnsi" w:eastAsiaTheme="minorEastAsia" w:hAnsiTheme="minorHAnsi" w:cstheme="minorBidi"/>
                <w:bCs w:val="0"/>
                <w:caps w:val="0"/>
              </w:rPr>
              <w:tab/>
            </w:r>
            <w:r w:rsidR="007246E6" w:rsidRPr="002A2A59">
              <w:rPr>
                <w:rStyle w:val="Hipercze"/>
              </w:rPr>
              <w:t>Informacja i promocja</w:t>
            </w:r>
            <w:r w:rsidR="007246E6">
              <w:rPr>
                <w:webHidden/>
              </w:rPr>
              <w:tab/>
            </w:r>
            <w:r w:rsidR="007246E6">
              <w:rPr>
                <w:webHidden/>
              </w:rPr>
              <w:fldChar w:fldCharType="begin"/>
            </w:r>
            <w:r w:rsidR="007246E6">
              <w:rPr>
                <w:webHidden/>
              </w:rPr>
              <w:instrText xml:space="preserve"> PAGEREF _Toc74918888 \h </w:instrText>
            </w:r>
            <w:r w:rsidR="007246E6">
              <w:rPr>
                <w:webHidden/>
              </w:rPr>
            </w:r>
            <w:r w:rsidR="007246E6">
              <w:rPr>
                <w:webHidden/>
              </w:rPr>
              <w:fldChar w:fldCharType="separate"/>
            </w:r>
            <w:r w:rsidR="007F77FE">
              <w:rPr>
                <w:webHidden/>
              </w:rPr>
              <w:t>34</w:t>
            </w:r>
            <w:r w:rsidR="007246E6">
              <w:rPr>
                <w:webHidden/>
              </w:rPr>
              <w:fldChar w:fldCharType="end"/>
            </w:r>
          </w:hyperlink>
        </w:p>
        <w:p w14:paraId="3D781141" w14:textId="77777777" w:rsidR="007246E6" w:rsidRDefault="00D5078B">
          <w:pPr>
            <w:pStyle w:val="Spistreci1"/>
            <w:rPr>
              <w:rFonts w:asciiTheme="minorHAnsi" w:eastAsiaTheme="minorEastAsia" w:hAnsiTheme="minorHAnsi" w:cstheme="minorBidi"/>
              <w:bCs w:val="0"/>
              <w:caps w:val="0"/>
            </w:rPr>
          </w:pPr>
          <w:hyperlink w:anchor="_Toc74918889" w:history="1">
            <w:r w:rsidR="007246E6" w:rsidRPr="002A2A59">
              <w:rPr>
                <w:rStyle w:val="Hipercze"/>
                <w:rFonts w:cs="UniversPro-Roman"/>
              </w:rPr>
              <w:t xml:space="preserve">Załączniki </w:t>
            </w:r>
            <w:r w:rsidR="007246E6">
              <w:rPr>
                <w:webHidden/>
              </w:rPr>
              <w:tab/>
            </w:r>
            <w:r w:rsidR="007246E6">
              <w:rPr>
                <w:webHidden/>
              </w:rPr>
              <w:fldChar w:fldCharType="begin"/>
            </w:r>
            <w:r w:rsidR="007246E6">
              <w:rPr>
                <w:webHidden/>
              </w:rPr>
              <w:instrText xml:space="preserve"> PAGEREF _Toc74918889 \h </w:instrText>
            </w:r>
            <w:r w:rsidR="007246E6">
              <w:rPr>
                <w:webHidden/>
              </w:rPr>
            </w:r>
            <w:r w:rsidR="007246E6">
              <w:rPr>
                <w:webHidden/>
              </w:rPr>
              <w:fldChar w:fldCharType="separate"/>
            </w:r>
            <w:r w:rsidR="007F77FE">
              <w:rPr>
                <w:webHidden/>
              </w:rPr>
              <w:t>35</w:t>
            </w:r>
            <w:r w:rsidR="007246E6">
              <w:rPr>
                <w:webHidden/>
              </w:rPr>
              <w:fldChar w:fldCharType="end"/>
            </w:r>
          </w:hyperlink>
        </w:p>
        <w:p w14:paraId="423AC5F3" w14:textId="77777777" w:rsidR="00240E49" w:rsidRDefault="00302F9B" w:rsidP="007246E6">
          <w:pPr>
            <w:tabs>
              <w:tab w:val="left" w:pos="440"/>
            </w:tabs>
            <w:spacing w:after="120"/>
            <w:ind w:left="426" w:hanging="426"/>
          </w:pPr>
          <w:r w:rsidRPr="00A54489">
            <w:rPr>
              <w:b/>
              <w:bCs/>
              <w:caps/>
            </w:rPr>
            <w:fldChar w:fldCharType="end"/>
          </w:r>
        </w:p>
      </w:sdtContent>
    </w:sdt>
    <w:p w14:paraId="63C8E539" w14:textId="77777777" w:rsidR="00240E49" w:rsidRPr="00923A7D" w:rsidRDefault="00240E49">
      <w:pPr>
        <w:rPr>
          <w:rFonts w:ascii="Calibri" w:eastAsia="Times New Roman" w:hAnsi="Calibri" w:cstheme="majorBidi"/>
          <w:bCs/>
          <w:caps/>
          <w:color w:val="000000" w:themeColor="text1"/>
          <w:sz w:val="24"/>
          <w:szCs w:val="28"/>
        </w:rPr>
      </w:pPr>
      <w:r w:rsidRPr="00923A7D">
        <w:rPr>
          <w:rFonts w:ascii="Calibri" w:eastAsia="Times New Roman" w:hAnsi="Calibri" w:cstheme="majorBidi"/>
          <w:bCs/>
          <w:caps/>
          <w:color w:val="000000" w:themeColor="text1"/>
          <w:sz w:val="24"/>
          <w:szCs w:val="28"/>
        </w:rPr>
        <w:br w:type="page"/>
      </w:r>
    </w:p>
    <w:p w14:paraId="2D0EB5C4" w14:textId="77777777" w:rsidR="00E21B39" w:rsidRPr="00124619" w:rsidRDefault="007E320D" w:rsidP="0021586C">
      <w:pPr>
        <w:pStyle w:val="Styl1"/>
        <w:numPr>
          <w:ilvl w:val="0"/>
          <w:numId w:val="21"/>
        </w:numPr>
      </w:pPr>
      <w:bookmarkStart w:id="0" w:name="_Toc74918879"/>
      <w:r w:rsidRPr="00124619">
        <w:lastRenderedPageBreak/>
        <w:t>DEFINICJE</w:t>
      </w:r>
      <w:bookmarkEnd w:id="0"/>
    </w:p>
    <w:tbl>
      <w:tblPr>
        <w:tblW w:w="9948" w:type="dxa"/>
        <w:tblInd w:w="-159" w:type="dxa"/>
        <w:tblBorders>
          <w:insideH w:val="single" w:sz="4" w:space="0" w:color="548DD4" w:themeColor="text2" w:themeTint="99"/>
          <w:insideV w:val="single" w:sz="4" w:space="0" w:color="548DD4" w:themeColor="text2" w:themeTint="99"/>
        </w:tblBorders>
        <w:tblCellMar>
          <w:left w:w="70" w:type="dxa"/>
          <w:right w:w="70" w:type="dxa"/>
        </w:tblCellMar>
        <w:tblLook w:val="0000" w:firstRow="0" w:lastRow="0" w:firstColumn="0" w:lastColumn="0" w:noHBand="0" w:noVBand="0"/>
      </w:tblPr>
      <w:tblGrid>
        <w:gridCol w:w="2692"/>
        <w:gridCol w:w="7256"/>
      </w:tblGrid>
      <w:tr w:rsidR="00C535B6" w14:paraId="78DE3E85" w14:textId="77777777" w:rsidTr="00F426A1">
        <w:trPr>
          <w:trHeight w:val="891"/>
        </w:trPr>
        <w:tc>
          <w:tcPr>
            <w:tcW w:w="2692" w:type="dxa"/>
            <w:tcBorders>
              <w:top w:val="nil"/>
              <w:bottom w:val="single" w:sz="4" w:space="0" w:color="548DD4" w:themeColor="text2" w:themeTint="99"/>
              <w:right w:val="single" w:sz="12" w:space="0" w:color="548DD4" w:themeColor="text2" w:themeTint="99"/>
            </w:tcBorders>
          </w:tcPr>
          <w:p w14:paraId="285FF5EC" w14:textId="77777777" w:rsidR="00C535B6" w:rsidRDefault="00C535B6" w:rsidP="00C535B6">
            <w:pPr>
              <w:spacing w:after="0" w:line="240" w:lineRule="auto"/>
              <w:ind w:left="229"/>
              <w:rPr>
                <w:rFonts w:eastAsia="Times New Roman" w:cs="Times New Roman"/>
                <w:b/>
                <w:bCs/>
              </w:rPr>
            </w:pPr>
            <w:r w:rsidRPr="00124619">
              <w:rPr>
                <w:rFonts w:eastAsia="Times New Roman" w:cs="Times New Roman"/>
                <w:b/>
                <w:bCs/>
              </w:rPr>
              <w:t>Projekt grantowy</w:t>
            </w:r>
            <w:r w:rsidR="003455C1">
              <w:rPr>
                <w:rFonts w:eastAsia="Times New Roman" w:cs="Times New Roman"/>
                <w:bCs/>
              </w:rPr>
              <w:t xml:space="preserve"> </w:t>
            </w:r>
          </w:p>
        </w:tc>
        <w:tc>
          <w:tcPr>
            <w:tcW w:w="7256" w:type="dxa"/>
            <w:tcBorders>
              <w:left w:val="single" w:sz="12" w:space="0" w:color="548DD4" w:themeColor="text2" w:themeTint="99"/>
            </w:tcBorders>
          </w:tcPr>
          <w:p w14:paraId="046A30C9" w14:textId="77777777" w:rsidR="00C535B6" w:rsidRDefault="00C535B6" w:rsidP="00E91276">
            <w:pPr>
              <w:spacing w:after="0" w:line="240" w:lineRule="auto"/>
              <w:ind w:left="229"/>
              <w:jc w:val="both"/>
              <w:rPr>
                <w:rFonts w:eastAsia="Times New Roman" w:cs="Times New Roman"/>
                <w:b/>
                <w:bCs/>
              </w:rPr>
            </w:pPr>
            <w:r w:rsidRPr="00124619">
              <w:rPr>
                <w:rFonts w:eastAsia="Times New Roman" w:cs="Times New Roman"/>
                <w:bCs/>
              </w:rPr>
              <w:t xml:space="preserve">projekt, </w:t>
            </w:r>
            <w:r w:rsidR="00F90CBE">
              <w:rPr>
                <w:rFonts w:eastAsia="Times New Roman" w:cs="Times New Roman"/>
                <w:bCs/>
              </w:rPr>
              <w:t xml:space="preserve">w </w:t>
            </w:r>
            <w:r w:rsidRPr="00124619">
              <w:rPr>
                <w:rFonts w:eastAsia="Times New Roman" w:cs="Times New Roman"/>
                <w:bCs/>
              </w:rPr>
              <w:t>któr</w:t>
            </w:r>
            <w:r w:rsidR="00F90CBE">
              <w:rPr>
                <w:rFonts w:eastAsia="Times New Roman" w:cs="Times New Roman"/>
                <w:bCs/>
              </w:rPr>
              <w:t>ym</w:t>
            </w:r>
            <w:r w:rsidRPr="00124619">
              <w:rPr>
                <w:rFonts w:eastAsia="Times New Roman" w:cs="Times New Roman"/>
                <w:bCs/>
              </w:rPr>
              <w:t xml:space="preserve"> beneficjent udziela grantów na r</w:t>
            </w:r>
            <w:r w:rsidRPr="00124619">
              <w:t xml:space="preserve">ealizację zadań służących osiągnięciu celu tego </w:t>
            </w:r>
            <w:r w:rsidRPr="003246FF">
              <w:t>projektu</w:t>
            </w:r>
            <w:r w:rsidR="003455C1">
              <w:t xml:space="preserve"> </w:t>
            </w:r>
            <w:r w:rsidRPr="003246FF">
              <w:t>przez g</w:t>
            </w:r>
            <w:r w:rsidRPr="00124619">
              <w:t>rantobiorców</w:t>
            </w:r>
            <w:r>
              <w:t>;</w:t>
            </w:r>
            <w:r>
              <w:rPr>
                <w:rStyle w:val="Odwoanieprzypisudolnego"/>
              </w:rPr>
              <w:footnoteReference w:id="2"/>
            </w:r>
          </w:p>
        </w:tc>
      </w:tr>
      <w:tr w:rsidR="00C535B6" w14:paraId="6A5B0534" w14:textId="77777777" w:rsidTr="00C535B6">
        <w:trPr>
          <w:trHeight w:val="1239"/>
        </w:trPr>
        <w:tc>
          <w:tcPr>
            <w:tcW w:w="2692" w:type="dxa"/>
            <w:tcBorders>
              <w:top w:val="single" w:sz="4" w:space="0" w:color="548DD4" w:themeColor="text2" w:themeTint="99"/>
              <w:bottom w:val="single" w:sz="4" w:space="0" w:color="548DD4" w:themeColor="text2" w:themeTint="99"/>
              <w:right w:val="single" w:sz="12" w:space="0" w:color="548DD4" w:themeColor="text2" w:themeTint="99"/>
            </w:tcBorders>
          </w:tcPr>
          <w:p w14:paraId="01117AAB" w14:textId="77777777" w:rsidR="00C535B6" w:rsidRPr="00124619" w:rsidRDefault="00C535B6" w:rsidP="001406E1">
            <w:pPr>
              <w:spacing w:after="0" w:line="240" w:lineRule="auto"/>
              <w:ind w:left="229"/>
              <w:rPr>
                <w:rFonts w:eastAsia="Times New Roman" w:cs="Times New Roman"/>
                <w:b/>
                <w:bCs/>
              </w:rPr>
            </w:pPr>
            <w:r w:rsidRPr="00124619">
              <w:rPr>
                <w:b/>
              </w:rPr>
              <w:t>Grant</w:t>
            </w:r>
            <w:r w:rsidRPr="00124619">
              <w:t xml:space="preserve"> </w:t>
            </w:r>
            <w:r w:rsidR="001406E1">
              <w:t xml:space="preserve">(= </w:t>
            </w:r>
            <w:r w:rsidR="006C174B">
              <w:t>Bon</w:t>
            </w:r>
            <w:r w:rsidR="001406E1">
              <w:t>)</w:t>
            </w:r>
          </w:p>
        </w:tc>
        <w:tc>
          <w:tcPr>
            <w:tcW w:w="7256" w:type="dxa"/>
            <w:tcBorders>
              <w:left w:val="single" w:sz="12" w:space="0" w:color="548DD4" w:themeColor="text2" w:themeTint="99"/>
            </w:tcBorders>
          </w:tcPr>
          <w:p w14:paraId="169B9976" w14:textId="77777777" w:rsidR="00C535B6" w:rsidRDefault="00C535B6" w:rsidP="00E91276">
            <w:pPr>
              <w:spacing w:after="0" w:line="240" w:lineRule="auto"/>
              <w:ind w:left="229"/>
              <w:jc w:val="both"/>
              <w:rPr>
                <w:rFonts w:eastAsia="Times New Roman" w:cs="Times New Roman"/>
                <w:b/>
                <w:bCs/>
              </w:rPr>
            </w:pPr>
            <w:r w:rsidRPr="00124619">
              <w:rPr>
                <w:rFonts w:eastAsia="Times New Roman" w:cs="Times New Roman"/>
              </w:rPr>
              <w:t>środki finansowe,</w:t>
            </w:r>
            <w:r w:rsidR="00353F51">
              <w:rPr>
                <w:rFonts w:eastAsia="Times New Roman" w:cs="Times New Roman"/>
              </w:rPr>
              <w:t xml:space="preserve"> </w:t>
            </w:r>
            <w:r w:rsidR="00353F51" w:rsidRPr="00353F51">
              <w:rPr>
                <w:rFonts w:eastAsia="Times New Roman" w:cs="Times New Roman"/>
              </w:rPr>
              <w:t>w tym środki Regionalnego Programu Operacyjnego Województwa Dolnośląskiego 2014-2020</w:t>
            </w:r>
            <w:r w:rsidR="00353F51">
              <w:rPr>
                <w:rFonts w:eastAsia="Times New Roman" w:cs="Times New Roman"/>
              </w:rPr>
              <w:t>,</w:t>
            </w:r>
            <w:r w:rsidRPr="00124619">
              <w:rPr>
                <w:rFonts w:eastAsia="Times New Roman" w:cs="Times New Roman"/>
              </w:rPr>
              <w:t xml:space="preserve"> które Grantodawca </w:t>
            </w:r>
            <w:r>
              <w:rPr>
                <w:rFonts w:eastAsia="Times New Roman" w:cs="Times New Roman"/>
              </w:rPr>
              <w:t xml:space="preserve">na podstawie umowy </w:t>
            </w:r>
            <w:r w:rsidRPr="00124619">
              <w:rPr>
                <w:rFonts w:eastAsia="Times New Roman" w:cs="Times New Roman"/>
              </w:rPr>
              <w:t>powierzył Grantobiorcy na realizację zadań</w:t>
            </w:r>
            <w:r w:rsidRPr="00124619">
              <w:t xml:space="preserve"> służących osiągnięciu celu projektu grantowego</w:t>
            </w:r>
            <w:r>
              <w:t>;</w:t>
            </w:r>
            <w:r w:rsidR="00B1259B">
              <w:t xml:space="preserve"> </w:t>
            </w:r>
          </w:p>
        </w:tc>
      </w:tr>
      <w:tr w:rsidR="00C535B6" w14:paraId="20BD94F4" w14:textId="77777777" w:rsidTr="00C535B6">
        <w:trPr>
          <w:trHeight w:val="1216"/>
        </w:trPr>
        <w:tc>
          <w:tcPr>
            <w:tcW w:w="2692" w:type="dxa"/>
            <w:tcBorders>
              <w:top w:val="single" w:sz="4" w:space="0" w:color="548DD4" w:themeColor="text2" w:themeTint="99"/>
              <w:bottom w:val="single" w:sz="4" w:space="0" w:color="548DD4" w:themeColor="text2" w:themeTint="99"/>
              <w:right w:val="single" w:sz="12" w:space="0" w:color="548DD4" w:themeColor="text2" w:themeTint="99"/>
            </w:tcBorders>
          </w:tcPr>
          <w:p w14:paraId="40E39038" w14:textId="77777777" w:rsidR="00C535B6" w:rsidRPr="00124619" w:rsidRDefault="00C535B6" w:rsidP="00C535B6">
            <w:pPr>
              <w:spacing w:after="0" w:line="240" w:lineRule="auto"/>
              <w:ind w:left="229"/>
              <w:rPr>
                <w:b/>
              </w:rPr>
            </w:pPr>
            <w:r w:rsidRPr="00124619">
              <w:rPr>
                <w:rFonts w:eastAsia="Times New Roman" w:cs="Times New Roman"/>
                <w:b/>
                <w:bCs/>
              </w:rPr>
              <w:t>Grantodawca</w:t>
            </w:r>
            <w:r w:rsidR="003455C1">
              <w:rPr>
                <w:rFonts w:eastAsia="Times New Roman" w:cs="Times New Roman"/>
                <w:bCs/>
              </w:rPr>
              <w:t xml:space="preserve"> </w:t>
            </w:r>
          </w:p>
        </w:tc>
        <w:tc>
          <w:tcPr>
            <w:tcW w:w="7256" w:type="dxa"/>
            <w:tcBorders>
              <w:left w:val="single" w:sz="12" w:space="0" w:color="548DD4" w:themeColor="text2" w:themeTint="99"/>
            </w:tcBorders>
          </w:tcPr>
          <w:p w14:paraId="75207AEC" w14:textId="77777777" w:rsidR="00C535B6" w:rsidRDefault="00C535B6" w:rsidP="00E91276">
            <w:pPr>
              <w:spacing w:after="0" w:line="240" w:lineRule="auto"/>
              <w:ind w:left="229"/>
              <w:jc w:val="both"/>
              <w:rPr>
                <w:rFonts w:cs="Calibri"/>
                <w:bCs/>
              </w:rPr>
            </w:pPr>
            <w:r w:rsidRPr="00124619">
              <w:rPr>
                <w:rFonts w:eastAsia="Times New Roman" w:cs="Times New Roman"/>
                <w:bCs/>
              </w:rPr>
              <w:t>beneficjent</w:t>
            </w:r>
            <w:r>
              <w:rPr>
                <w:rStyle w:val="Odwoanieprzypisudolnego"/>
                <w:rFonts w:eastAsia="Times New Roman" w:cs="Times New Roman"/>
                <w:bCs/>
              </w:rPr>
              <w:footnoteReference w:id="3"/>
            </w:r>
            <w:r w:rsidR="003455C1">
              <w:rPr>
                <w:rFonts w:eastAsia="Times New Roman" w:cs="Times New Roman"/>
                <w:bCs/>
              </w:rPr>
              <w:t xml:space="preserve"> </w:t>
            </w:r>
            <w:r w:rsidR="00027F75">
              <w:rPr>
                <w:rFonts w:eastAsia="Times New Roman" w:cs="Times New Roman"/>
                <w:bCs/>
              </w:rPr>
              <w:t xml:space="preserve">projektu grantowego, </w:t>
            </w:r>
            <w:r w:rsidRPr="00124619">
              <w:rPr>
                <w:rFonts w:eastAsia="Times New Roman" w:cs="Times New Roman"/>
                <w:bCs/>
              </w:rPr>
              <w:t>udzielający grantów</w:t>
            </w:r>
            <w:r w:rsidR="004748E4">
              <w:rPr>
                <w:rFonts w:eastAsia="Times New Roman" w:cs="Times New Roman"/>
                <w:bCs/>
              </w:rPr>
              <w:t xml:space="preserve"> n</w:t>
            </w:r>
            <w:r w:rsidR="004748E4">
              <w:t>a realizację zadań służących osiągnięciu celu projektu grantowego przez grantobiorców</w:t>
            </w:r>
            <w:r w:rsidRPr="00124619">
              <w:rPr>
                <w:rFonts w:cs="Calibri"/>
                <w:bCs/>
              </w:rPr>
              <w:t>;</w:t>
            </w:r>
          </w:p>
          <w:p w14:paraId="7A18B3FB" w14:textId="77777777" w:rsidR="00925E99" w:rsidRDefault="00353F51" w:rsidP="00576D27">
            <w:pPr>
              <w:spacing w:after="0" w:line="240" w:lineRule="auto"/>
              <w:ind w:left="229"/>
              <w:jc w:val="both"/>
              <w:rPr>
                <w:rFonts w:eastAsia="Times New Roman" w:cs="Times New Roman"/>
                <w:b/>
                <w:bCs/>
              </w:rPr>
            </w:pPr>
            <w:r>
              <w:rPr>
                <w:rFonts w:eastAsia="Times New Roman" w:cs="Times New Roman"/>
                <w:bCs/>
              </w:rPr>
              <w:t>Granto</w:t>
            </w:r>
            <w:r w:rsidRPr="0001428A">
              <w:rPr>
                <w:rFonts w:eastAsia="Times New Roman" w:cs="Times New Roman"/>
                <w:bCs/>
              </w:rPr>
              <w:t xml:space="preserve">dawca nie może być jednocześnie </w:t>
            </w:r>
            <w:r>
              <w:rPr>
                <w:rFonts w:eastAsia="Times New Roman" w:cs="Times New Roman"/>
                <w:bCs/>
              </w:rPr>
              <w:t>G</w:t>
            </w:r>
            <w:r w:rsidRPr="0001428A">
              <w:rPr>
                <w:rFonts w:eastAsia="Times New Roman" w:cs="Times New Roman"/>
                <w:bCs/>
              </w:rPr>
              <w:t>ranto</w:t>
            </w:r>
            <w:r>
              <w:rPr>
                <w:rFonts w:eastAsia="Times New Roman" w:cs="Times New Roman"/>
                <w:bCs/>
              </w:rPr>
              <w:t>biorcą i/lub</w:t>
            </w:r>
            <w:r w:rsidRPr="0001428A">
              <w:rPr>
                <w:rFonts w:eastAsia="Times New Roman" w:cs="Times New Roman"/>
                <w:bCs/>
              </w:rPr>
              <w:t xml:space="preserve"> wykonawcą usługi</w:t>
            </w:r>
            <w:r w:rsidR="00576D27">
              <w:rPr>
                <w:rFonts w:eastAsia="Times New Roman" w:cs="Times New Roman"/>
                <w:bCs/>
              </w:rPr>
              <w:t>.</w:t>
            </w:r>
            <w:r w:rsidR="00576D27" w:rsidDel="00576D27">
              <w:rPr>
                <w:rStyle w:val="Odwoaniedokomentarza"/>
              </w:rPr>
              <w:t xml:space="preserve"> </w:t>
            </w:r>
          </w:p>
        </w:tc>
      </w:tr>
      <w:tr w:rsidR="00C535B6" w14:paraId="3030D086" w14:textId="77777777" w:rsidTr="00C535B6">
        <w:trPr>
          <w:trHeight w:val="1620"/>
        </w:trPr>
        <w:tc>
          <w:tcPr>
            <w:tcW w:w="2692" w:type="dxa"/>
            <w:tcBorders>
              <w:top w:val="single" w:sz="4" w:space="0" w:color="548DD4" w:themeColor="text2" w:themeTint="99"/>
              <w:bottom w:val="single" w:sz="4" w:space="0" w:color="548DD4" w:themeColor="text2" w:themeTint="99"/>
              <w:right w:val="single" w:sz="12" w:space="0" w:color="548DD4" w:themeColor="text2" w:themeTint="99"/>
            </w:tcBorders>
          </w:tcPr>
          <w:p w14:paraId="2408165B" w14:textId="77777777" w:rsidR="00C535B6" w:rsidRPr="00124619" w:rsidRDefault="00C535B6" w:rsidP="00353F51">
            <w:pPr>
              <w:spacing w:after="0" w:line="240" w:lineRule="auto"/>
              <w:ind w:left="229"/>
              <w:rPr>
                <w:rFonts w:eastAsia="Times New Roman" w:cs="Times New Roman"/>
                <w:b/>
                <w:bCs/>
              </w:rPr>
            </w:pPr>
            <w:r w:rsidRPr="00124619">
              <w:rPr>
                <w:rFonts w:eastAsia="Times New Roman" w:cs="Times New Roman"/>
                <w:b/>
                <w:bCs/>
              </w:rPr>
              <w:t>Grantobiorca</w:t>
            </w:r>
          </w:p>
        </w:tc>
        <w:tc>
          <w:tcPr>
            <w:tcW w:w="7256" w:type="dxa"/>
            <w:tcBorders>
              <w:left w:val="single" w:sz="12" w:space="0" w:color="548DD4" w:themeColor="text2" w:themeTint="99"/>
            </w:tcBorders>
          </w:tcPr>
          <w:p w14:paraId="654E5FFF" w14:textId="77777777" w:rsidR="00C129D8" w:rsidRPr="00C129D8" w:rsidRDefault="00353F51" w:rsidP="00E91276">
            <w:pPr>
              <w:spacing w:after="0" w:line="240" w:lineRule="auto"/>
              <w:ind w:left="225"/>
              <w:jc w:val="both"/>
              <w:rPr>
                <w:rFonts w:eastAsia="Times New Roman" w:cs="Times New Roman"/>
                <w:szCs w:val="24"/>
              </w:rPr>
            </w:pPr>
            <w:r>
              <w:rPr>
                <w:rFonts w:eastAsia="Times New Roman" w:cs="Times New Roman"/>
                <w:szCs w:val="24"/>
              </w:rPr>
              <w:t xml:space="preserve">odbiorca ostateczny będący </w:t>
            </w:r>
            <w:r w:rsidR="00C129D8" w:rsidRPr="00C129D8">
              <w:rPr>
                <w:rFonts w:eastAsia="Times New Roman" w:cs="Times New Roman"/>
                <w:szCs w:val="24"/>
              </w:rPr>
              <w:t>podmiot</w:t>
            </w:r>
            <w:r>
              <w:rPr>
                <w:rFonts w:eastAsia="Times New Roman" w:cs="Times New Roman"/>
                <w:szCs w:val="24"/>
              </w:rPr>
              <w:t>em</w:t>
            </w:r>
            <w:r w:rsidR="00C129D8" w:rsidRPr="00C129D8">
              <w:rPr>
                <w:rFonts w:eastAsia="Times New Roman" w:cs="Times New Roman"/>
                <w:szCs w:val="24"/>
              </w:rPr>
              <w:t xml:space="preserve"> publiczny</w:t>
            </w:r>
            <w:r>
              <w:rPr>
                <w:rFonts w:eastAsia="Times New Roman" w:cs="Times New Roman"/>
                <w:szCs w:val="24"/>
              </w:rPr>
              <w:t>m</w:t>
            </w:r>
            <w:r w:rsidR="00C129D8" w:rsidRPr="00C129D8">
              <w:rPr>
                <w:rFonts w:eastAsia="Times New Roman" w:cs="Times New Roman"/>
                <w:szCs w:val="24"/>
              </w:rPr>
              <w:t xml:space="preserve"> albo prywatny</w:t>
            </w:r>
            <w:r>
              <w:rPr>
                <w:rFonts w:eastAsia="Times New Roman" w:cs="Times New Roman"/>
                <w:szCs w:val="24"/>
              </w:rPr>
              <w:t>m</w:t>
            </w:r>
            <w:r w:rsidR="00C129D8" w:rsidRPr="00C129D8">
              <w:rPr>
                <w:rFonts w:eastAsia="Times New Roman" w:cs="Times New Roman"/>
                <w:szCs w:val="24"/>
              </w:rPr>
              <w:t>, inny niż beneficjent projektu grantowego, wybrany w drodze otwartego naboru ogłoszonego przez beneficjenta projektu grantowego w ramach realizacji projektu grantowego.</w:t>
            </w:r>
          </w:p>
          <w:p w14:paraId="0AC5A9A8" w14:textId="77777777" w:rsidR="00C129D8" w:rsidRDefault="00C129D8" w:rsidP="00E91276">
            <w:pPr>
              <w:spacing w:after="0" w:line="240" w:lineRule="auto"/>
              <w:ind w:left="225"/>
              <w:jc w:val="both"/>
              <w:rPr>
                <w:rFonts w:eastAsia="Times New Roman" w:cs="Times New Roman"/>
                <w:szCs w:val="24"/>
              </w:rPr>
            </w:pPr>
            <w:r w:rsidRPr="00C129D8">
              <w:rPr>
                <w:rFonts w:eastAsia="Times New Roman" w:cs="Times New Roman"/>
                <w:szCs w:val="24"/>
              </w:rPr>
              <w:t>Grantobiorcą nie może być podmiot wykluczony z możliwości otrzymania dofinansowania.</w:t>
            </w:r>
          </w:p>
          <w:p w14:paraId="5C0A5AB6" w14:textId="77777777" w:rsidR="00576D27" w:rsidRDefault="00576D27" w:rsidP="00E91276">
            <w:pPr>
              <w:spacing w:after="0" w:line="240" w:lineRule="auto"/>
              <w:ind w:left="225"/>
              <w:jc w:val="both"/>
              <w:rPr>
                <w:rFonts w:eastAsia="Times New Roman" w:cs="Times New Roman"/>
                <w:szCs w:val="24"/>
              </w:rPr>
            </w:pPr>
            <w:r>
              <w:rPr>
                <w:rFonts w:eastAsia="Times New Roman" w:cs="Times New Roman"/>
                <w:szCs w:val="24"/>
              </w:rPr>
              <w:t>Grantobiorca nie może być podmiotem powiązanym z beneficjentem/ grantodawcą osobowo lub kapitałowo.</w:t>
            </w:r>
          </w:p>
          <w:p w14:paraId="1446D94D" w14:textId="77777777" w:rsidR="00027F75" w:rsidRPr="00C129D8" w:rsidRDefault="00027F75" w:rsidP="00E91276">
            <w:pPr>
              <w:spacing w:after="0" w:line="240" w:lineRule="auto"/>
              <w:ind w:left="225"/>
              <w:jc w:val="both"/>
              <w:rPr>
                <w:rFonts w:eastAsia="Times New Roman" w:cs="Times New Roman"/>
                <w:szCs w:val="24"/>
              </w:rPr>
            </w:pPr>
            <w:r>
              <w:rPr>
                <w:rFonts w:eastAsia="Times New Roman" w:cs="Times New Roman"/>
                <w:szCs w:val="24"/>
              </w:rPr>
              <w:t>W przypadku Schematu 1.2</w:t>
            </w:r>
            <w:r w:rsidR="001406E1">
              <w:rPr>
                <w:rFonts w:eastAsia="Times New Roman" w:cs="Times New Roman"/>
                <w:szCs w:val="24"/>
              </w:rPr>
              <w:t>.</w:t>
            </w:r>
            <w:r w:rsidR="0034525C">
              <w:rPr>
                <w:rFonts w:eastAsia="Times New Roman" w:cs="Times New Roman"/>
                <w:szCs w:val="24"/>
              </w:rPr>
              <w:t>C</w:t>
            </w:r>
            <w:r>
              <w:rPr>
                <w:rFonts w:eastAsia="Times New Roman" w:cs="Times New Roman"/>
                <w:szCs w:val="24"/>
              </w:rPr>
              <w:t xml:space="preserve"> </w:t>
            </w:r>
            <w:r w:rsidR="0034525C">
              <w:rPr>
                <w:rFonts w:eastAsia="Times New Roman" w:cs="Times New Roman"/>
                <w:szCs w:val="24"/>
              </w:rPr>
              <w:t>G</w:t>
            </w:r>
            <w:r>
              <w:rPr>
                <w:rFonts w:eastAsia="Times New Roman" w:cs="Times New Roman"/>
                <w:szCs w:val="24"/>
              </w:rPr>
              <w:t xml:space="preserve">rantobiorcami mogą być </w:t>
            </w:r>
            <w:r w:rsidR="001406E1">
              <w:rPr>
                <w:rFonts w:eastAsia="Times New Roman" w:cs="Times New Roman"/>
                <w:szCs w:val="24"/>
              </w:rPr>
              <w:t xml:space="preserve">wyłącznie </w:t>
            </w:r>
            <w:r>
              <w:rPr>
                <w:rFonts w:eastAsia="Times New Roman" w:cs="Times New Roman"/>
                <w:szCs w:val="24"/>
              </w:rPr>
              <w:t>MŚP.</w:t>
            </w:r>
          </w:p>
          <w:p w14:paraId="7D0B2900" w14:textId="77777777" w:rsidR="00C535B6" w:rsidRDefault="00C535B6" w:rsidP="00E91276">
            <w:pPr>
              <w:spacing w:after="0" w:line="240" w:lineRule="auto"/>
              <w:ind w:left="229"/>
              <w:jc w:val="both"/>
              <w:rPr>
                <w:rFonts w:eastAsia="Times New Roman" w:cs="Times New Roman"/>
                <w:b/>
                <w:bCs/>
              </w:rPr>
            </w:pPr>
          </w:p>
        </w:tc>
      </w:tr>
      <w:tr w:rsidR="000A58A8" w14:paraId="340E478B" w14:textId="77777777" w:rsidTr="000A58A8">
        <w:trPr>
          <w:trHeight w:val="993"/>
        </w:trPr>
        <w:tc>
          <w:tcPr>
            <w:tcW w:w="2692" w:type="dxa"/>
            <w:tcBorders>
              <w:top w:val="single" w:sz="4" w:space="0" w:color="548DD4" w:themeColor="text2" w:themeTint="99"/>
              <w:bottom w:val="single" w:sz="4" w:space="0" w:color="548DD4" w:themeColor="text2" w:themeTint="99"/>
              <w:right w:val="single" w:sz="12" w:space="0" w:color="548DD4" w:themeColor="text2" w:themeTint="99"/>
            </w:tcBorders>
          </w:tcPr>
          <w:p w14:paraId="5BBC7154" w14:textId="77777777" w:rsidR="000A58A8" w:rsidRPr="00124619" w:rsidRDefault="000A58A8" w:rsidP="000A58A8">
            <w:pPr>
              <w:spacing w:after="0" w:line="240" w:lineRule="auto"/>
              <w:ind w:left="229"/>
              <w:rPr>
                <w:rFonts w:eastAsia="Times New Roman" w:cs="Times New Roman"/>
                <w:b/>
                <w:bCs/>
              </w:rPr>
            </w:pPr>
            <w:r w:rsidRPr="00B63548">
              <w:rPr>
                <w:rFonts w:eastAsia="Times New Roman" w:cs="Times New Roman"/>
                <w:b/>
              </w:rPr>
              <w:t>IZ RPO WD</w:t>
            </w:r>
          </w:p>
        </w:tc>
        <w:tc>
          <w:tcPr>
            <w:tcW w:w="7256" w:type="dxa"/>
            <w:tcBorders>
              <w:left w:val="single" w:sz="12" w:space="0" w:color="548DD4" w:themeColor="text2" w:themeTint="99"/>
            </w:tcBorders>
          </w:tcPr>
          <w:p w14:paraId="67549CBF" w14:textId="77777777" w:rsidR="000A58A8" w:rsidRDefault="000A58A8" w:rsidP="00E91276">
            <w:pPr>
              <w:spacing w:after="0" w:line="240" w:lineRule="auto"/>
              <w:ind w:left="229"/>
              <w:jc w:val="both"/>
              <w:rPr>
                <w:rFonts w:eastAsia="Times New Roman" w:cs="Times New Roman"/>
                <w:b/>
                <w:bCs/>
              </w:rPr>
            </w:pPr>
            <w:r w:rsidRPr="00B63548">
              <w:rPr>
                <w:rFonts w:ascii="Calibri" w:hAnsi="Calibri"/>
                <w:iCs/>
              </w:rPr>
              <w:t>należy przez to rozumieć Zarząd Województwa Dolnośląskiego pełniący funkcję Instytucji Zarządzającej Regionalnym Programem Operacyjnym Województwa Dolnośląskiego 2014-2020</w:t>
            </w:r>
            <w:r>
              <w:rPr>
                <w:rFonts w:ascii="Calibri" w:hAnsi="Calibri"/>
                <w:iCs/>
              </w:rPr>
              <w:t>;</w:t>
            </w:r>
          </w:p>
        </w:tc>
      </w:tr>
      <w:tr w:rsidR="00C535B6" w14:paraId="34DEC29A" w14:textId="77777777" w:rsidTr="00FC220D">
        <w:trPr>
          <w:trHeight w:val="597"/>
        </w:trPr>
        <w:tc>
          <w:tcPr>
            <w:tcW w:w="2692" w:type="dxa"/>
            <w:tcBorders>
              <w:top w:val="single" w:sz="4" w:space="0" w:color="548DD4" w:themeColor="text2" w:themeTint="99"/>
              <w:bottom w:val="single" w:sz="4" w:space="0" w:color="548DD4" w:themeColor="text2" w:themeTint="99"/>
              <w:right w:val="single" w:sz="12" w:space="0" w:color="548DD4" w:themeColor="text2" w:themeTint="99"/>
            </w:tcBorders>
          </w:tcPr>
          <w:p w14:paraId="22DB7883" w14:textId="77777777" w:rsidR="00C535B6" w:rsidRPr="00124619" w:rsidRDefault="0050636C" w:rsidP="00C535B6">
            <w:pPr>
              <w:spacing w:after="0" w:line="240" w:lineRule="auto"/>
              <w:ind w:left="229"/>
              <w:rPr>
                <w:rFonts w:eastAsia="Times New Roman" w:cs="Times New Roman"/>
                <w:b/>
                <w:bCs/>
              </w:rPr>
            </w:pPr>
            <w:r>
              <w:rPr>
                <w:rFonts w:eastAsia="Times New Roman" w:cs="Times New Roman"/>
                <w:b/>
              </w:rPr>
              <w:t>IOK</w:t>
            </w:r>
          </w:p>
        </w:tc>
        <w:tc>
          <w:tcPr>
            <w:tcW w:w="7256" w:type="dxa"/>
            <w:tcBorders>
              <w:left w:val="single" w:sz="12" w:space="0" w:color="548DD4" w:themeColor="text2" w:themeTint="99"/>
            </w:tcBorders>
          </w:tcPr>
          <w:p w14:paraId="58AB0B56" w14:textId="77777777" w:rsidR="00C535B6" w:rsidRPr="00F1680E" w:rsidRDefault="0050636C" w:rsidP="00E91276">
            <w:pPr>
              <w:spacing w:after="0" w:line="240" w:lineRule="auto"/>
              <w:ind w:left="229"/>
              <w:jc w:val="both"/>
              <w:rPr>
                <w:rFonts w:eastAsia="Times New Roman" w:cs="Times New Roman"/>
                <w:bCs/>
              </w:rPr>
            </w:pPr>
            <w:r>
              <w:rPr>
                <w:rFonts w:ascii="Calibri" w:hAnsi="Calibri" w:cs="Arial"/>
              </w:rPr>
              <w:t>Instytucja Ogłaszająca Konkurs</w:t>
            </w:r>
          </w:p>
        </w:tc>
      </w:tr>
      <w:tr w:rsidR="00B43CFD" w14:paraId="178237EE" w14:textId="77777777" w:rsidTr="00C535B6">
        <w:trPr>
          <w:trHeight w:val="993"/>
        </w:trPr>
        <w:tc>
          <w:tcPr>
            <w:tcW w:w="2692" w:type="dxa"/>
            <w:tcBorders>
              <w:top w:val="single" w:sz="4" w:space="0" w:color="548DD4" w:themeColor="text2" w:themeTint="99"/>
              <w:bottom w:val="single" w:sz="4" w:space="0" w:color="548DD4" w:themeColor="text2" w:themeTint="99"/>
              <w:right w:val="single" w:sz="12" w:space="0" w:color="548DD4" w:themeColor="text2" w:themeTint="99"/>
            </w:tcBorders>
          </w:tcPr>
          <w:p w14:paraId="60DC580C" w14:textId="77777777" w:rsidR="00B43CFD" w:rsidRPr="00B43CFD" w:rsidRDefault="00B43CFD" w:rsidP="00B43CFD">
            <w:pPr>
              <w:spacing w:after="0" w:line="240" w:lineRule="auto"/>
              <w:ind w:left="229"/>
              <w:rPr>
                <w:rFonts w:eastAsia="Times New Roman" w:cs="Times New Roman"/>
                <w:b/>
              </w:rPr>
            </w:pPr>
            <w:r w:rsidRPr="00B43CFD">
              <w:rPr>
                <w:rFonts w:eastAsia="Times New Roman" w:cs="Times New Roman"/>
                <w:b/>
              </w:rPr>
              <w:t>MŚP</w:t>
            </w:r>
          </w:p>
          <w:p w14:paraId="002AB6DB" w14:textId="77777777" w:rsidR="00B43CFD" w:rsidRPr="00B43CFD" w:rsidRDefault="00B43CFD" w:rsidP="00B43CFD">
            <w:pPr>
              <w:spacing w:after="0" w:line="240" w:lineRule="auto"/>
              <w:ind w:left="229"/>
              <w:rPr>
                <w:rFonts w:eastAsia="Times New Roman" w:cs="Times New Roman"/>
                <w:b/>
              </w:rPr>
            </w:pPr>
          </w:p>
          <w:p w14:paraId="01B591A8" w14:textId="77777777" w:rsidR="00B43CFD" w:rsidRDefault="00B43CFD" w:rsidP="00B43CFD">
            <w:pPr>
              <w:spacing w:after="0" w:line="240" w:lineRule="auto"/>
              <w:ind w:left="229"/>
              <w:rPr>
                <w:rFonts w:eastAsia="Times New Roman" w:cs="Times New Roman"/>
                <w:b/>
              </w:rPr>
            </w:pPr>
          </w:p>
        </w:tc>
        <w:tc>
          <w:tcPr>
            <w:tcW w:w="7256" w:type="dxa"/>
            <w:tcBorders>
              <w:left w:val="single" w:sz="12" w:space="0" w:color="548DD4" w:themeColor="text2" w:themeTint="99"/>
            </w:tcBorders>
          </w:tcPr>
          <w:p w14:paraId="2DA17FF3" w14:textId="77777777" w:rsidR="00B43CFD" w:rsidRPr="00B43CFD" w:rsidRDefault="00FC220D" w:rsidP="00E91276">
            <w:pPr>
              <w:spacing w:after="0" w:line="240" w:lineRule="auto"/>
              <w:ind w:left="229"/>
              <w:jc w:val="both"/>
              <w:rPr>
                <w:rFonts w:eastAsia="Times New Roman" w:cs="Times New Roman"/>
                <w:bCs/>
              </w:rPr>
            </w:pPr>
            <w:r>
              <w:rPr>
                <w:rFonts w:eastAsia="Times New Roman" w:cs="Times New Roman"/>
                <w:bCs/>
              </w:rPr>
              <w:t>m</w:t>
            </w:r>
            <w:r w:rsidR="005E3CBB">
              <w:rPr>
                <w:rFonts w:eastAsia="Times New Roman" w:cs="Times New Roman"/>
                <w:bCs/>
              </w:rPr>
              <w:t xml:space="preserve">ikroprzedsiębiorstwo, </w:t>
            </w:r>
            <w:r w:rsidR="00B43CFD" w:rsidRPr="00B43CFD">
              <w:rPr>
                <w:rFonts w:eastAsia="Times New Roman" w:cs="Times New Roman"/>
                <w:bCs/>
              </w:rPr>
              <w:t>małe lub średnie przedsię</w:t>
            </w:r>
            <w:r w:rsidR="005E3CBB">
              <w:rPr>
                <w:rFonts w:eastAsia="Times New Roman" w:cs="Times New Roman"/>
                <w:bCs/>
              </w:rPr>
              <w:t>biorstwo, spełniające</w:t>
            </w:r>
            <w:r w:rsidR="003455C1">
              <w:rPr>
                <w:rFonts w:eastAsia="Times New Roman" w:cs="Times New Roman"/>
                <w:bCs/>
              </w:rPr>
              <w:t xml:space="preserve"> </w:t>
            </w:r>
            <w:r w:rsidR="005E3CBB">
              <w:rPr>
                <w:rFonts w:eastAsia="Times New Roman" w:cs="Times New Roman"/>
                <w:bCs/>
              </w:rPr>
              <w:t xml:space="preserve">warunki określone w Załączniku I </w:t>
            </w:r>
            <w:r w:rsidR="00B43CFD" w:rsidRPr="00B43CFD">
              <w:rPr>
                <w:rFonts w:eastAsia="Times New Roman" w:cs="Times New Roman"/>
                <w:bCs/>
              </w:rPr>
              <w:t>do</w:t>
            </w:r>
            <w:r w:rsidR="0034525C">
              <w:rPr>
                <w:rFonts w:eastAsia="Times New Roman" w:cs="Times New Roman"/>
                <w:bCs/>
              </w:rPr>
              <w:t xml:space="preserve"> </w:t>
            </w:r>
            <w:r w:rsidR="00B43CFD" w:rsidRPr="00B43CFD">
              <w:rPr>
                <w:rFonts w:eastAsia="Times New Roman" w:cs="Times New Roman"/>
                <w:bCs/>
              </w:rPr>
              <w:t>Rozporządzenia Komisji (UE)</w:t>
            </w:r>
            <w:r>
              <w:rPr>
                <w:rFonts w:eastAsia="Times New Roman" w:cs="Times New Roman"/>
                <w:bCs/>
              </w:rPr>
              <w:t xml:space="preserve"> Nr </w:t>
            </w:r>
            <w:r w:rsidRPr="00FC220D">
              <w:rPr>
                <w:rFonts w:eastAsia="Times New Roman" w:cs="Times New Roman"/>
                <w:bCs/>
              </w:rPr>
              <w:t>651/2014</w:t>
            </w:r>
            <w:r>
              <w:rPr>
                <w:rFonts w:eastAsia="Times New Roman" w:cs="Times New Roman"/>
                <w:bCs/>
              </w:rPr>
              <w:t xml:space="preserve"> </w:t>
            </w:r>
            <w:r w:rsidRPr="00FC220D">
              <w:rPr>
                <w:rFonts w:eastAsia="Times New Roman" w:cs="Times New Roman"/>
                <w:bCs/>
              </w:rPr>
              <w:t>z dnia 17 czerwca 2014 r.</w:t>
            </w:r>
            <w:r>
              <w:rPr>
                <w:rFonts w:eastAsia="Times New Roman" w:cs="Times New Roman"/>
                <w:bCs/>
              </w:rPr>
              <w:t xml:space="preserve"> </w:t>
            </w:r>
            <w:r w:rsidRPr="00FC220D">
              <w:rPr>
                <w:rFonts w:eastAsia="Times New Roman" w:cs="Times New Roman"/>
                <w:bCs/>
              </w:rPr>
              <w:t>uznające</w:t>
            </w:r>
            <w:r>
              <w:rPr>
                <w:rFonts w:eastAsia="Times New Roman" w:cs="Times New Roman"/>
                <w:bCs/>
              </w:rPr>
              <w:t>go</w:t>
            </w:r>
            <w:r w:rsidRPr="00FC220D">
              <w:rPr>
                <w:rFonts w:eastAsia="Times New Roman" w:cs="Times New Roman"/>
                <w:bCs/>
              </w:rPr>
              <w:t xml:space="preserve"> niektóre rodzaje pomocy za zgodne z rynkiem wewnętrznym w zastosowaniu art. 107 i 108 Traktatu</w:t>
            </w:r>
            <w:r w:rsidR="0034525C">
              <w:rPr>
                <w:rFonts w:eastAsia="Times New Roman" w:cs="Times New Roman"/>
                <w:bCs/>
              </w:rPr>
              <w:t>.</w:t>
            </w:r>
          </w:p>
          <w:p w14:paraId="27B64BAF" w14:textId="77777777" w:rsidR="00B43CFD" w:rsidRPr="00F1680E" w:rsidRDefault="00B43CFD" w:rsidP="00E91276">
            <w:pPr>
              <w:spacing w:after="0" w:line="240" w:lineRule="auto"/>
              <w:ind w:left="229"/>
              <w:jc w:val="both"/>
              <w:rPr>
                <w:rFonts w:eastAsia="Times New Roman" w:cs="Times New Roman"/>
                <w:bCs/>
              </w:rPr>
            </w:pPr>
          </w:p>
        </w:tc>
      </w:tr>
      <w:tr w:rsidR="00604DD2" w14:paraId="0C0A483C" w14:textId="77777777" w:rsidTr="00C535B6">
        <w:trPr>
          <w:trHeight w:val="993"/>
        </w:trPr>
        <w:tc>
          <w:tcPr>
            <w:tcW w:w="2692" w:type="dxa"/>
            <w:tcBorders>
              <w:top w:val="single" w:sz="4" w:space="0" w:color="548DD4" w:themeColor="text2" w:themeTint="99"/>
              <w:bottom w:val="single" w:sz="4" w:space="0" w:color="548DD4" w:themeColor="text2" w:themeTint="99"/>
              <w:right w:val="single" w:sz="12" w:space="0" w:color="548DD4" w:themeColor="text2" w:themeTint="99"/>
            </w:tcBorders>
          </w:tcPr>
          <w:p w14:paraId="79A85BE5" w14:textId="77777777" w:rsidR="00604DD2" w:rsidRDefault="006156FC" w:rsidP="00815B44">
            <w:pPr>
              <w:spacing w:after="0" w:line="240" w:lineRule="auto"/>
              <w:ind w:left="229"/>
              <w:rPr>
                <w:rFonts w:eastAsia="Times New Roman" w:cs="Times New Roman"/>
                <w:b/>
              </w:rPr>
            </w:pPr>
            <w:r w:rsidRPr="00DC334F">
              <w:rPr>
                <w:rFonts w:ascii="Calibri" w:hAnsi="Calibri" w:cs="Arial"/>
                <w:b/>
              </w:rPr>
              <w:t>Wykonawc</w:t>
            </w:r>
            <w:r>
              <w:rPr>
                <w:rFonts w:ascii="Calibri" w:hAnsi="Calibri" w:cs="Arial"/>
                <w:b/>
              </w:rPr>
              <w:t>a</w:t>
            </w:r>
            <w:r w:rsidRPr="00DC334F">
              <w:rPr>
                <w:rFonts w:ascii="Calibri" w:hAnsi="Calibri" w:cs="Arial"/>
                <w:b/>
              </w:rPr>
              <w:t xml:space="preserve"> usługi</w:t>
            </w:r>
            <w:r>
              <w:rPr>
                <w:rFonts w:ascii="Calibri" w:hAnsi="Calibri" w:cs="Arial"/>
                <w:b/>
              </w:rPr>
              <w:t xml:space="preserve"> </w:t>
            </w:r>
          </w:p>
        </w:tc>
        <w:tc>
          <w:tcPr>
            <w:tcW w:w="7256" w:type="dxa"/>
            <w:tcBorders>
              <w:left w:val="single" w:sz="12" w:space="0" w:color="548DD4" w:themeColor="text2" w:themeTint="99"/>
            </w:tcBorders>
          </w:tcPr>
          <w:p w14:paraId="4ADA4BC0" w14:textId="77777777" w:rsidR="00604DD2" w:rsidRPr="007433D1" w:rsidRDefault="006156FC" w:rsidP="00E91276">
            <w:pPr>
              <w:spacing w:after="0" w:line="240" w:lineRule="auto"/>
              <w:ind w:left="229"/>
              <w:jc w:val="both"/>
              <w:rPr>
                <w:rFonts w:eastAsia="Times New Roman" w:cs="Times New Roman"/>
                <w:bCs/>
              </w:rPr>
            </w:pPr>
            <w:r w:rsidRPr="007433D1">
              <w:rPr>
                <w:rFonts w:eastAsia="Times New Roman" w:cs="Times New Roman"/>
                <w:bCs/>
              </w:rPr>
              <w:t xml:space="preserve">jednostka naukowa </w:t>
            </w:r>
            <w:r w:rsidR="00720F72" w:rsidRPr="009D6E38">
              <w:t xml:space="preserve">rozumiana jako organizacja prowadząca badania i upowszechniająca wiedzę, określona w art. 2 pkt 83 rozporządzenia </w:t>
            </w:r>
            <w:r w:rsidR="00754369">
              <w:t>Komisji (UE) nr 651/2014 [GBER]</w:t>
            </w:r>
            <w:r w:rsidRPr="007433D1">
              <w:rPr>
                <w:rFonts w:eastAsia="Times New Roman" w:cs="Times New Roman"/>
                <w:bCs/>
              </w:rPr>
              <w:t xml:space="preserve"> </w:t>
            </w:r>
            <w:r w:rsidR="008C04D3">
              <w:rPr>
                <w:rFonts w:eastAsia="Times New Roman" w:cs="Times New Roman"/>
                <w:bCs/>
              </w:rPr>
              <w:t xml:space="preserve">i </w:t>
            </w:r>
            <w:r w:rsidR="00C931FF">
              <w:rPr>
                <w:rFonts w:eastAsia="Times New Roman" w:cs="Times New Roman"/>
                <w:bCs/>
              </w:rPr>
              <w:t>posiadająca</w:t>
            </w:r>
            <w:r w:rsidR="00C931FF" w:rsidRPr="007433D1">
              <w:rPr>
                <w:rFonts w:eastAsia="Times New Roman" w:cs="Times New Roman"/>
                <w:bCs/>
              </w:rPr>
              <w:t xml:space="preserve"> </w:t>
            </w:r>
            <w:r w:rsidRPr="007433D1">
              <w:rPr>
                <w:rFonts w:eastAsia="Times New Roman" w:cs="Times New Roman"/>
                <w:bCs/>
              </w:rPr>
              <w:t>siedzibę na terytorium Rzeczypospolitej Polskiej</w:t>
            </w:r>
            <w:r w:rsidR="00C931FF">
              <w:rPr>
                <w:rFonts w:eastAsia="Times New Roman" w:cs="Times New Roman"/>
                <w:bCs/>
              </w:rPr>
              <w:t>, która zalicza się do jednej z kategorii wskazanych dalej w treści zaleceń</w:t>
            </w:r>
            <w:r w:rsidRPr="007433D1">
              <w:rPr>
                <w:rFonts w:eastAsia="Times New Roman" w:cs="Times New Roman"/>
                <w:bCs/>
              </w:rPr>
              <w:t>.</w:t>
            </w:r>
          </w:p>
          <w:p w14:paraId="3398E808" w14:textId="77777777" w:rsidR="0061338B" w:rsidRPr="00F1680E" w:rsidRDefault="0061338B" w:rsidP="00E91276">
            <w:pPr>
              <w:spacing w:after="0" w:line="240" w:lineRule="auto"/>
              <w:ind w:left="229"/>
              <w:jc w:val="both"/>
              <w:rPr>
                <w:rFonts w:eastAsia="Times New Roman" w:cs="Times New Roman"/>
                <w:bCs/>
              </w:rPr>
            </w:pPr>
          </w:p>
        </w:tc>
      </w:tr>
    </w:tbl>
    <w:p w14:paraId="0181EAA9" w14:textId="77777777" w:rsidR="00C535B6" w:rsidRDefault="00C535B6">
      <w:pPr>
        <w:rPr>
          <w:rFonts w:ascii="Calibri" w:eastAsia="Calibri" w:hAnsi="Calibri" w:cstheme="majorBidi"/>
          <w:b/>
          <w:bCs/>
          <w:caps/>
          <w:color w:val="000000" w:themeColor="text1"/>
          <w:sz w:val="24"/>
          <w:szCs w:val="28"/>
        </w:rPr>
      </w:pPr>
      <w:r>
        <w:rPr>
          <w:rFonts w:eastAsia="Calibri"/>
        </w:rPr>
        <w:br w:type="page"/>
      </w:r>
    </w:p>
    <w:p w14:paraId="70140618" w14:textId="77777777" w:rsidR="00B60D33" w:rsidRDefault="00B60D33" w:rsidP="0021586C">
      <w:pPr>
        <w:pStyle w:val="Styl1"/>
        <w:numPr>
          <w:ilvl w:val="0"/>
          <w:numId w:val="21"/>
        </w:numPr>
        <w:spacing w:before="0" w:line="240" w:lineRule="auto"/>
        <w:ind w:left="1077"/>
        <w:rPr>
          <w:rFonts w:eastAsia="Calibri"/>
        </w:rPr>
      </w:pPr>
      <w:bookmarkStart w:id="1" w:name="_Toc74918880"/>
      <w:r w:rsidRPr="00B60D33">
        <w:rPr>
          <w:rFonts w:eastAsia="Calibri"/>
        </w:rPr>
        <w:lastRenderedPageBreak/>
        <w:t>ZAKRES OGÓLNY PROJEKTÓW GRANTOWYCH</w:t>
      </w:r>
      <w:bookmarkEnd w:id="1"/>
    </w:p>
    <w:p w14:paraId="4B3AC978" w14:textId="77777777" w:rsidR="007331C3" w:rsidRPr="007331C3" w:rsidRDefault="00B60D33" w:rsidP="005B566F">
      <w:pPr>
        <w:jc w:val="both"/>
        <w:rPr>
          <w:rFonts w:ascii="Calibri" w:eastAsia="Times New Roman" w:hAnsi="Calibri" w:cs="Times New Roman"/>
          <w:sz w:val="24"/>
          <w:szCs w:val="24"/>
        </w:rPr>
      </w:pPr>
      <w:r w:rsidRPr="004F2A36">
        <w:rPr>
          <w:rFonts w:eastAsia="Calibri"/>
          <w:color w:val="000000" w:themeColor="text1"/>
        </w:rPr>
        <w:t xml:space="preserve">Celem projektów grantowych w ramach działania </w:t>
      </w:r>
      <w:r w:rsidR="00095741">
        <w:rPr>
          <w:rFonts w:eastAsia="Calibri"/>
          <w:color w:val="000000" w:themeColor="text1"/>
        </w:rPr>
        <w:t>1.2</w:t>
      </w:r>
      <w:r w:rsidR="00010E0C">
        <w:rPr>
          <w:rFonts w:eastAsia="Calibri"/>
          <w:color w:val="000000" w:themeColor="text1"/>
        </w:rPr>
        <w:t xml:space="preserve"> </w:t>
      </w:r>
      <w:r w:rsidR="00010E0C" w:rsidRPr="00010E0C">
        <w:rPr>
          <w:rFonts w:eastAsia="Calibri"/>
          <w:color w:val="000000" w:themeColor="text1"/>
        </w:rPr>
        <w:t>Innowacyjne przedsiębiorstwa</w:t>
      </w:r>
      <w:r w:rsidR="00010E0C">
        <w:rPr>
          <w:rFonts w:eastAsia="Calibri"/>
          <w:color w:val="000000" w:themeColor="text1"/>
        </w:rPr>
        <w:t xml:space="preserve"> jest</w:t>
      </w:r>
      <w:r w:rsidR="003455C1">
        <w:rPr>
          <w:rFonts w:eastAsia="Calibri"/>
          <w:color w:val="000000" w:themeColor="text1"/>
        </w:rPr>
        <w:t xml:space="preserve"> </w:t>
      </w:r>
      <w:r w:rsidR="009F06C6">
        <w:rPr>
          <w:rFonts w:cs="Arial"/>
        </w:rPr>
        <w:t>z</w:t>
      </w:r>
      <w:r w:rsidR="009F06C6" w:rsidRPr="00C904D5">
        <w:rPr>
          <w:rFonts w:cs="Arial"/>
        </w:rPr>
        <w:t>więk</w:t>
      </w:r>
      <w:r w:rsidR="009F06C6">
        <w:rPr>
          <w:rFonts w:cs="Arial"/>
        </w:rPr>
        <w:t xml:space="preserve">szenie </w:t>
      </w:r>
      <w:r w:rsidR="009F06C6" w:rsidRPr="00C904D5">
        <w:rPr>
          <w:rFonts w:cs="Arial"/>
        </w:rPr>
        <w:t>aktywnoś</w:t>
      </w:r>
      <w:r w:rsidR="009F06C6">
        <w:rPr>
          <w:rFonts w:cs="Arial"/>
        </w:rPr>
        <w:t>ci</w:t>
      </w:r>
      <w:r w:rsidR="009F06C6" w:rsidRPr="00C904D5">
        <w:rPr>
          <w:rFonts w:cs="Arial"/>
        </w:rPr>
        <w:t xml:space="preserve"> </w:t>
      </w:r>
      <w:r w:rsidR="00095741" w:rsidRPr="00C904D5">
        <w:rPr>
          <w:rFonts w:cs="Arial"/>
        </w:rPr>
        <w:t>badawczo-</w:t>
      </w:r>
      <w:r w:rsidR="009F06C6" w:rsidRPr="00C904D5">
        <w:rPr>
          <w:rFonts w:cs="Arial"/>
        </w:rPr>
        <w:t>rozwojow</w:t>
      </w:r>
      <w:r w:rsidR="009F06C6">
        <w:rPr>
          <w:rFonts w:cs="Arial"/>
        </w:rPr>
        <w:t>ej</w:t>
      </w:r>
      <w:r w:rsidR="009F06C6" w:rsidRPr="00C904D5">
        <w:rPr>
          <w:rFonts w:cs="Arial"/>
        </w:rPr>
        <w:t xml:space="preserve"> </w:t>
      </w:r>
      <w:r w:rsidR="00095741" w:rsidRPr="00C904D5">
        <w:rPr>
          <w:rFonts w:cs="Arial"/>
        </w:rPr>
        <w:t>przedsiębiorstw</w:t>
      </w:r>
      <w:r w:rsidR="00FF28E8">
        <w:rPr>
          <w:rFonts w:eastAsia="Calibri"/>
          <w:color w:val="000000" w:themeColor="text1"/>
        </w:rPr>
        <w:t xml:space="preserve">. </w:t>
      </w:r>
      <w:r w:rsidR="00010E0C" w:rsidRPr="00010E0C">
        <w:rPr>
          <w:rFonts w:cs="Arial"/>
          <w:color w:val="000000" w:themeColor="text1"/>
        </w:rPr>
        <w:t>Schemat 1.2</w:t>
      </w:r>
      <w:r w:rsidR="00533B06">
        <w:rPr>
          <w:rFonts w:cs="Arial"/>
          <w:color w:val="000000" w:themeColor="text1"/>
        </w:rPr>
        <w:t>.</w:t>
      </w:r>
      <w:r w:rsidR="00010E0C" w:rsidRPr="00010E0C">
        <w:rPr>
          <w:rFonts w:cs="Arial"/>
          <w:color w:val="000000" w:themeColor="text1"/>
        </w:rPr>
        <w:t>C</w:t>
      </w:r>
      <w:r w:rsidR="005B566F">
        <w:rPr>
          <w:rFonts w:cs="Arial"/>
          <w:color w:val="000000" w:themeColor="text1"/>
        </w:rPr>
        <w:t>b</w:t>
      </w:r>
      <w:r w:rsidR="00010E0C" w:rsidRPr="00010E0C">
        <w:rPr>
          <w:rFonts w:cs="Arial"/>
          <w:color w:val="000000" w:themeColor="text1"/>
        </w:rPr>
        <w:t xml:space="preserve"> Usługi dla przedsiębiorstw</w:t>
      </w:r>
      <w:r w:rsidR="00533B06">
        <w:rPr>
          <w:rFonts w:cs="Arial"/>
          <w:color w:val="000000" w:themeColor="text1"/>
        </w:rPr>
        <w:t xml:space="preserve"> -w</w:t>
      </w:r>
      <w:r w:rsidR="00010E0C" w:rsidRPr="00010E0C">
        <w:rPr>
          <w:rFonts w:cs="Arial"/>
          <w:color w:val="000000" w:themeColor="text1"/>
        </w:rPr>
        <w:t>sparcie MSP poprzez instrument typu „bon na innowacje”</w:t>
      </w:r>
      <w:r w:rsidR="0021202C">
        <w:rPr>
          <w:rFonts w:cs="Arial"/>
          <w:color w:val="000000" w:themeColor="text1"/>
        </w:rPr>
        <w:t xml:space="preserve">, dotyczy </w:t>
      </w:r>
      <w:r w:rsidR="007331C3" w:rsidRPr="007331C3">
        <w:rPr>
          <w:rFonts w:ascii="Calibri" w:eastAsia="Times New Roman" w:hAnsi="Calibri" w:cs="Times New Roman"/>
        </w:rPr>
        <w:t>działa</w:t>
      </w:r>
      <w:r w:rsidR="0021202C">
        <w:rPr>
          <w:rFonts w:ascii="Calibri" w:eastAsia="Times New Roman" w:hAnsi="Calibri" w:cs="Times New Roman"/>
        </w:rPr>
        <w:t>ń</w:t>
      </w:r>
      <w:r w:rsidR="007331C3" w:rsidRPr="007331C3">
        <w:rPr>
          <w:rFonts w:ascii="Calibri" w:eastAsia="Times New Roman" w:hAnsi="Calibri" w:cs="Times New Roman"/>
        </w:rPr>
        <w:t xml:space="preserve"> prowadząc</w:t>
      </w:r>
      <w:r w:rsidR="0021202C">
        <w:rPr>
          <w:rFonts w:ascii="Calibri" w:eastAsia="Times New Roman" w:hAnsi="Calibri" w:cs="Times New Roman"/>
        </w:rPr>
        <w:t>ych</w:t>
      </w:r>
      <w:r w:rsidR="007331C3" w:rsidRPr="007331C3">
        <w:rPr>
          <w:rFonts w:ascii="Calibri" w:eastAsia="Times New Roman" w:hAnsi="Calibri" w:cs="Times New Roman"/>
        </w:rPr>
        <w:t xml:space="preserve"> do zwiększenia aktywności innowacyjnej mikro, małych i średnich przedsiębiorstw oraz stymulacj</w:t>
      </w:r>
      <w:r w:rsidR="0021202C">
        <w:rPr>
          <w:rFonts w:ascii="Calibri" w:eastAsia="Times New Roman" w:hAnsi="Calibri" w:cs="Times New Roman"/>
        </w:rPr>
        <w:t>i</w:t>
      </w:r>
      <w:r w:rsidR="007331C3" w:rsidRPr="007331C3">
        <w:rPr>
          <w:rFonts w:ascii="Calibri" w:eastAsia="Times New Roman" w:hAnsi="Calibri" w:cs="Times New Roman"/>
        </w:rPr>
        <w:t xml:space="preserve"> współpracy z uczelniami wyższymi i innymi jednostkami naukowymi (dla projektów o małej skali). </w:t>
      </w:r>
      <w:r w:rsidR="00855B16">
        <w:rPr>
          <w:rFonts w:ascii="Calibri" w:eastAsia="Times New Roman" w:hAnsi="Calibri" w:cs="Times New Roman"/>
        </w:rPr>
        <w:t xml:space="preserve">Ostatecznymi </w:t>
      </w:r>
      <w:r w:rsidR="00556691" w:rsidRPr="00C92781">
        <w:rPr>
          <w:rFonts w:eastAsia="Calibri" w:cs="Times New Roman"/>
          <w:lang w:eastAsia="en-US"/>
        </w:rPr>
        <w:t>odbiorc</w:t>
      </w:r>
      <w:r w:rsidR="00556691">
        <w:rPr>
          <w:rFonts w:eastAsia="Calibri" w:cs="Times New Roman"/>
          <w:lang w:eastAsia="en-US"/>
        </w:rPr>
        <w:t>ami</w:t>
      </w:r>
      <w:r w:rsidR="00556691" w:rsidRPr="00C92781">
        <w:rPr>
          <w:rFonts w:eastAsia="Calibri" w:cs="Times New Roman"/>
          <w:lang w:eastAsia="en-US"/>
        </w:rPr>
        <w:t xml:space="preserve"> </w:t>
      </w:r>
      <w:r w:rsidR="00710680">
        <w:rPr>
          <w:rFonts w:ascii="Calibri" w:eastAsia="Times New Roman" w:hAnsi="Calibri" w:cs="Times New Roman"/>
        </w:rPr>
        <w:t>w</w:t>
      </w:r>
      <w:r w:rsidR="007331C3" w:rsidRPr="007331C3">
        <w:rPr>
          <w:rFonts w:ascii="Calibri" w:eastAsia="Times New Roman" w:hAnsi="Calibri" w:cs="Times New Roman"/>
        </w:rPr>
        <w:t>sparci</w:t>
      </w:r>
      <w:r w:rsidR="00710680">
        <w:rPr>
          <w:rFonts w:ascii="Calibri" w:eastAsia="Times New Roman" w:hAnsi="Calibri" w:cs="Times New Roman"/>
        </w:rPr>
        <w:t>a</w:t>
      </w:r>
      <w:r w:rsidR="00666D72">
        <w:rPr>
          <w:rFonts w:ascii="Calibri" w:eastAsia="Times New Roman" w:hAnsi="Calibri" w:cs="Times New Roman"/>
        </w:rPr>
        <w:t xml:space="preserve"> w tym schemacie – Grantobiorcami </w:t>
      </w:r>
      <w:r w:rsidR="00533B06">
        <w:rPr>
          <w:rFonts w:ascii="Calibri" w:eastAsia="Times New Roman" w:hAnsi="Calibri" w:cs="Times New Roman"/>
        </w:rPr>
        <w:t xml:space="preserve">– </w:t>
      </w:r>
      <w:r w:rsidR="00666D72">
        <w:rPr>
          <w:rFonts w:ascii="Calibri" w:eastAsia="Times New Roman" w:hAnsi="Calibri" w:cs="Times New Roman"/>
        </w:rPr>
        <w:t>będą</w:t>
      </w:r>
      <w:r w:rsidR="007331C3" w:rsidRPr="007331C3">
        <w:rPr>
          <w:rFonts w:ascii="Calibri" w:eastAsia="Times New Roman" w:hAnsi="Calibri" w:cs="Times New Roman"/>
        </w:rPr>
        <w:t xml:space="preserve"> M</w:t>
      </w:r>
      <w:r w:rsidR="00710680">
        <w:rPr>
          <w:rFonts w:ascii="Calibri" w:eastAsia="Times New Roman" w:hAnsi="Calibri" w:cs="Times New Roman"/>
        </w:rPr>
        <w:t>Ś</w:t>
      </w:r>
      <w:r w:rsidR="007331C3" w:rsidRPr="007331C3">
        <w:rPr>
          <w:rFonts w:ascii="Calibri" w:eastAsia="Times New Roman" w:hAnsi="Calibri" w:cs="Times New Roman"/>
        </w:rPr>
        <w:t>P</w:t>
      </w:r>
      <w:r w:rsidR="00710680">
        <w:rPr>
          <w:rFonts w:ascii="Calibri" w:eastAsia="Times New Roman" w:hAnsi="Calibri" w:cs="Times New Roman"/>
        </w:rPr>
        <w:t>.</w:t>
      </w:r>
      <w:r w:rsidR="003455C1">
        <w:rPr>
          <w:rFonts w:ascii="Calibri" w:eastAsia="Times New Roman" w:hAnsi="Calibri" w:cs="Times New Roman"/>
        </w:rPr>
        <w:t xml:space="preserve"> </w:t>
      </w:r>
    </w:p>
    <w:p w14:paraId="294FE4A0" w14:textId="77777777" w:rsidR="00E04148" w:rsidRDefault="00A65CC4" w:rsidP="005B566F">
      <w:pPr>
        <w:spacing w:before="30" w:after="30"/>
        <w:jc w:val="both"/>
        <w:rPr>
          <w:rFonts w:ascii="Calibri" w:eastAsia="Times New Roman" w:hAnsi="Calibri" w:cs="Times New Roman"/>
        </w:rPr>
      </w:pPr>
      <w:r w:rsidRPr="005B566F">
        <w:rPr>
          <w:rFonts w:ascii="Calibri" w:eastAsia="Times New Roman" w:hAnsi="Calibri" w:cs="Times New Roman"/>
        </w:rPr>
        <w:t xml:space="preserve">W ramach projektu </w:t>
      </w:r>
      <w:r w:rsidR="00920DFD">
        <w:rPr>
          <w:rFonts w:ascii="Calibri" w:eastAsia="Times New Roman" w:hAnsi="Calibri" w:cs="Times New Roman"/>
        </w:rPr>
        <w:t>grantowego</w:t>
      </w:r>
      <w:r w:rsidR="003455C1">
        <w:rPr>
          <w:rFonts w:ascii="Calibri" w:eastAsia="Times New Roman" w:hAnsi="Calibri" w:cs="Times New Roman"/>
        </w:rPr>
        <w:t xml:space="preserve"> </w:t>
      </w:r>
      <w:r w:rsidRPr="005B566F">
        <w:rPr>
          <w:rFonts w:ascii="Calibri" w:eastAsia="Times New Roman" w:hAnsi="Calibri" w:cs="Times New Roman"/>
        </w:rPr>
        <w:t>oferowane</w:t>
      </w:r>
      <w:r w:rsidR="00E04148">
        <w:rPr>
          <w:rFonts w:ascii="Calibri" w:eastAsia="Times New Roman" w:hAnsi="Calibri" w:cs="Times New Roman"/>
        </w:rPr>
        <w:t xml:space="preserve"> będą dwa rodzaje wsparcia</w:t>
      </w:r>
      <w:r w:rsidR="00920DFD" w:rsidRPr="00920DFD">
        <w:rPr>
          <w:rFonts w:ascii="Calibri" w:eastAsia="Times New Roman" w:hAnsi="Calibri" w:cs="Times New Roman"/>
        </w:rPr>
        <w:t xml:space="preserve"> </w:t>
      </w:r>
      <w:r w:rsidR="00920DFD">
        <w:rPr>
          <w:rFonts w:ascii="Calibri" w:eastAsia="Times New Roman" w:hAnsi="Calibri" w:cs="Times New Roman"/>
        </w:rPr>
        <w:t>dla MŚP</w:t>
      </w:r>
      <w:r w:rsidR="00E04148">
        <w:rPr>
          <w:rFonts w:ascii="Calibri" w:eastAsia="Times New Roman" w:hAnsi="Calibri" w:cs="Times New Roman"/>
        </w:rPr>
        <w:t>:</w:t>
      </w:r>
    </w:p>
    <w:p w14:paraId="79029468" w14:textId="77777777" w:rsidR="005B566F" w:rsidRDefault="00E04148" w:rsidP="005B566F">
      <w:pPr>
        <w:spacing w:before="30" w:after="30"/>
        <w:jc w:val="both"/>
        <w:rPr>
          <w:rFonts w:ascii="Calibri" w:eastAsia="Times New Roman" w:hAnsi="Calibri" w:cs="Times New Roman"/>
        </w:rPr>
      </w:pPr>
      <w:r w:rsidRPr="00920DFD">
        <w:rPr>
          <w:rFonts w:ascii="Calibri" w:eastAsia="Times New Roman" w:hAnsi="Calibri" w:cs="Times New Roman"/>
          <w:b/>
        </w:rPr>
        <w:t xml:space="preserve">1. </w:t>
      </w:r>
      <w:r w:rsidR="005F5FBC" w:rsidRPr="00920DFD">
        <w:rPr>
          <w:rFonts w:ascii="Calibri" w:eastAsia="Times New Roman" w:hAnsi="Calibri" w:cs="Times New Roman"/>
          <w:b/>
        </w:rPr>
        <w:t xml:space="preserve">konsultacje i doradztwo </w:t>
      </w:r>
      <w:r w:rsidR="00B0164E" w:rsidRPr="00920DFD">
        <w:rPr>
          <w:rFonts w:ascii="Calibri" w:eastAsia="Times New Roman" w:hAnsi="Calibri" w:cs="Times New Roman"/>
          <w:b/>
        </w:rPr>
        <w:t>udziel</w:t>
      </w:r>
      <w:r w:rsidR="005B566F" w:rsidRPr="00920DFD">
        <w:rPr>
          <w:rFonts w:ascii="Calibri" w:eastAsia="Times New Roman" w:hAnsi="Calibri" w:cs="Times New Roman"/>
          <w:b/>
        </w:rPr>
        <w:t>a</w:t>
      </w:r>
      <w:r w:rsidR="00B0164E" w:rsidRPr="00920DFD">
        <w:rPr>
          <w:rFonts w:ascii="Calibri" w:eastAsia="Times New Roman" w:hAnsi="Calibri" w:cs="Times New Roman"/>
          <w:b/>
        </w:rPr>
        <w:t>ne przez Grantodawcę</w:t>
      </w:r>
      <w:r w:rsidR="00652BAD">
        <w:rPr>
          <w:rFonts w:ascii="Calibri" w:eastAsia="Times New Roman" w:hAnsi="Calibri" w:cs="Times New Roman"/>
        </w:rPr>
        <w:t xml:space="preserve"> </w:t>
      </w:r>
      <w:r w:rsidR="005B566F">
        <w:rPr>
          <w:rFonts w:ascii="Calibri" w:eastAsia="Times New Roman" w:hAnsi="Calibri" w:cs="Times New Roman"/>
        </w:rPr>
        <w:t>w zakresie dot</w:t>
      </w:r>
      <w:r w:rsidR="00920DFD">
        <w:rPr>
          <w:rFonts w:ascii="Calibri" w:eastAsia="Times New Roman" w:hAnsi="Calibri" w:cs="Times New Roman"/>
        </w:rPr>
        <w:t>yczącym</w:t>
      </w:r>
      <w:r w:rsidR="005B566F">
        <w:rPr>
          <w:rFonts w:ascii="Calibri" w:eastAsia="Times New Roman" w:hAnsi="Calibri" w:cs="Times New Roman"/>
        </w:rPr>
        <w:t xml:space="preserve"> np.</w:t>
      </w:r>
      <w:r w:rsidR="00920DFD">
        <w:rPr>
          <w:rFonts w:ascii="Calibri" w:eastAsia="Times New Roman" w:hAnsi="Calibri" w:cs="Times New Roman"/>
        </w:rPr>
        <w:t>:</w:t>
      </w:r>
      <w:r w:rsidR="00652BAD" w:rsidRPr="00652BAD">
        <w:rPr>
          <w:rFonts w:ascii="Calibri" w:eastAsia="Times New Roman" w:hAnsi="Calibri" w:cs="Times New Roman"/>
        </w:rPr>
        <w:t xml:space="preserve"> wstępn</w:t>
      </w:r>
      <w:r w:rsidR="00652BAD">
        <w:rPr>
          <w:rFonts w:ascii="Calibri" w:eastAsia="Times New Roman" w:hAnsi="Calibri" w:cs="Times New Roman"/>
        </w:rPr>
        <w:t>ej</w:t>
      </w:r>
      <w:r w:rsidR="00652BAD" w:rsidRPr="00652BAD">
        <w:rPr>
          <w:rFonts w:ascii="Calibri" w:eastAsia="Times New Roman" w:hAnsi="Calibri" w:cs="Times New Roman"/>
        </w:rPr>
        <w:t xml:space="preserve"> ocen</w:t>
      </w:r>
      <w:r w:rsidR="00652BAD">
        <w:rPr>
          <w:rFonts w:ascii="Calibri" w:eastAsia="Times New Roman" w:hAnsi="Calibri" w:cs="Times New Roman"/>
        </w:rPr>
        <w:t>y możliwości dofinansowania projektu</w:t>
      </w:r>
      <w:r>
        <w:rPr>
          <w:rFonts w:ascii="Calibri" w:eastAsia="Times New Roman" w:hAnsi="Calibri" w:cs="Times New Roman"/>
        </w:rPr>
        <w:t>,</w:t>
      </w:r>
      <w:r w:rsidR="00652BAD" w:rsidRPr="00652BAD">
        <w:rPr>
          <w:rFonts w:ascii="Calibri" w:eastAsia="Times New Roman" w:hAnsi="Calibri" w:cs="Times New Roman"/>
        </w:rPr>
        <w:t xml:space="preserve"> </w:t>
      </w:r>
      <w:r w:rsidR="00652BAD" w:rsidRPr="00D27EC3">
        <w:rPr>
          <w:rFonts w:ascii="Calibri" w:eastAsia="Times New Roman" w:hAnsi="Calibri" w:cs="Times New Roman"/>
        </w:rPr>
        <w:t>wpisywania się MŚP i jego pomysłu/problemu w warunki konkursu</w:t>
      </w:r>
      <w:r w:rsidR="001E61F5">
        <w:rPr>
          <w:rFonts w:ascii="Calibri" w:eastAsia="Times New Roman" w:hAnsi="Calibri" w:cs="Times New Roman"/>
        </w:rPr>
        <w:t xml:space="preserve"> (np. wpisywania się w inteligentne specjalizacje regionu)</w:t>
      </w:r>
      <w:r w:rsidR="00652BAD">
        <w:rPr>
          <w:rFonts w:ascii="Calibri" w:eastAsia="Times New Roman" w:hAnsi="Calibri" w:cs="Times New Roman"/>
        </w:rPr>
        <w:t xml:space="preserve">, </w:t>
      </w:r>
      <w:r w:rsidR="00B0164E" w:rsidRPr="0001428A">
        <w:rPr>
          <w:rFonts w:ascii="Calibri" w:eastAsia="Times New Roman" w:hAnsi="Calibri" w:cs="Times New Roman"/>
        </w:rPr>
        <w:t xml:space="preserve">poszukiwania kompetentnych zespołów naukowych do </w:t>
      </w:r>
      <w:r w:rsidR="00B0164E" w:rsidRPr="00D27EC3">
        <w:rPr>
          <w:rFonts w:ascii="Calibri" w:eastAsia="Times New Roman" w:hAnsi="Calibri" w:cs="Times New Roman"/>
        </w:rPr>
        <w:t>współpracy w ramach bonu</w:t>
      </w:r>
      <w:r w:rsidR="001E61F5">
        <w:rPr>
          <w:rFonts w:ascii="Calibri" w:eastAsia="Times New Roman" w:hAnsi="Calibri" w:cs="Times New Roman"/>
        </w:rPr>
        <w:t>.</w:t>
      </w:r>
      <w:r w:rsidR="00EE2663" w:rsidRPr="00D27EC3">
        <w:rPr>
          <w:rFonts w:ascii="Calibri" w:eastAsia="Times New Roman" w:hAnsi="Calibri" w:cs="Times New Roman"/>
        </w:rPr>
        <w:t xml:space="preserve"> </w:t>
      </w:r>
    </w:p>
    <w:p w14:paraId="73044227" w14:textId="77777777" w:rsidR="00710680" w:rsidRDefault="00AF47C4" w:rsidP="005B566F">
      <w:pPr>
        <w:spacing w:before="30" w:after="120"/>
        <w:jc w:val="both"/>
        <w:rPr>
          <w:rFonts w:ascii="Calibri" w:eastAsia="Times New Roman" w:hAnsi="Calibri" w:cs="Times New Roman"/>
        </w:rPr>
      </w:pPr>
      <w:r w:rsidRPr="005A28E5">
        <w:rPr>
          <w:rFonts w:ascii="Calibri" w:eastAsia="Times New Roman" w:hAnsi="Calibri" w:cs="Times New Roman"/>
        </w:rPr>
        <w:t>Powyższe wsparcie świadczone będzie przez Grantodawcę jako wsparcie niefinansowe, realizujące wskaźnik</w:t>
      </w:r>
      <w:r w:rsidR="005A28E5" w:rsidRPr="005A28E5">
        <w:rPr>
          <w:rFonts w:ascii="Calibri" w:eastAsia="Times New Roman" w:hAnsi="Calibri" w:cs="Times New Roman"/>
        </w:rPr>
        <w:t>:</w:t>
      </w:r>
      <w:r w:rsidR="005A28E5" w:rsidRPr="005A28E5">
        <w:rPr>
          <w:rFonts w:ascii="Calibri" w:eastAsia="Times New Roman" w:hAnsi="Calibri" w:cs="Times New Roman"/>
          <w:i/>
        </w:rPr>
        <w:t xml:space="preserve"> Liczba przedsiębiorstw otrzymujących wsparcie niefinansowe (CI 4) [Przedsiębiorstwa]</w:t>
      </w:r>
      <w:r w:rsidR="005A28E5" w:rsidRPr="005A28E5">
        <w:rPr>
          <w:rFonts w:ascii="Calibri" w:eastAsia="Times New Roman" w:hAnsi="Calibri" w:cs="Times New Roman"/>
        </w:rPr>
        <w:t>.</w:t>
      </w:r>
    </w:p>
    <w:p w14:paraId="056AD36C" w14:textId="77777777" w:rsidR="00AF47C4" w:rsidRPr="005A28E5" w:rsidRDefault="00710680" w:rsidP="005B566F">
      <w:pPr>
        <w:spacing w:before="30" w:after="30"/>
        <w:jc w:val="both"/>
        <w:rPr>
          <w:rFonts w:ascii="Calibri" w:eastAsia="Times New Roman" w:hAnsi="Calibri" w:cs="Times New Roman"/>
        </w:rPr>
      </w:pPr>
      <w:r>
        <w:rPr>
          <w:rFonts w:ascii="Calibri" w:eastAsia="Times New Roman" w:hAnsi="Calibri" w:cs="Times New Roman"/>
        </w:rPr>
        <w:t>Dodatkowo p</w:t>
      </w:r>
      <w:r w:rsidR="00AB3E4A">
        <w:rPr>
          <w:rFonts w:ascii="Calibri" w:eastAsia="Times New Roman" w:hAnsi="Calibri" w:cs="Times New Roman"/>
        </w:rPr>
        <w:t>remiowane w kryteriach wyboru</w:t>
      </w:r>
      <w:r w:rsidR="005B566F">
        <w:rPr>
          <w:rFonts w:ascii="Calibri" w:eastAsia="Times New Roman" w:hAnsi="Calibri" w:cs="Times New Roman"/>
        </w:rPr>
        <w:t xml:space="preserve"> </w:t>
      </w:r>
      <w:r w:rsidR="00AB3E4A">
        <w:rPr>
          <w:rFonts w:ascii="Calibri" w:eastAsia="Times New Roman" w:hAnsi="Calibri" w:cs="Times New Roman"/>
        </w:rPr>
        <w:t xml:space="preserve">doświadczenie </w:t>
      </w:r>
      <w:r w:rsidR="00AB3E4A" w:rsidRPr="00AB3E4A">
        <w:rPr>
          <w:rFonts w:ascii="Calibri" w:eastAsia="Times New Roman" w:hAnsi="Calibri" w:cs="Times New Roman"/>
        </w:rPr>
        <w:t xml:space="preserve">Grantodawców w realizacji </w:t>
      </w:r>
      <w:r w:rsidR="003455C1">
        <w:rPr>
          <w:rFonts w:ascii="Calibri" w:eastAsia="Times New Roman" w:hAnsi="Calibri" w:cs="Times New Roman"/>
        </w:rPr>
        <w:t xml:space="preserve"> </w:t>
      </w:r>
      <w:r w:rsidR="0025057D">
        <w:t xml:space="preserve">usług dla przedsiębiorstw typu „bon na innowacje” w formule projektów grantowych, </w:t>
      </w:r>
      <w:r w:rsidR="0025057D" w:rsidRPr="00DF0C08">
        <w:rPr>
          <w:rFonts w:ascii="Calibri" w:eastAsia="Calibri" w:hAnsi="Calibri" w:cs="Times New Roman"/>
        </w:rPr>
        <w:t>dot</w:t>
      </w:r>
      <w:r w:rsidR="0025057D">
        <w:rPr>
          <w:rFonts w:ascii="Calibri" w:eastAsia="Calibri" w:hAnsi="Calibri" w:cs="Times New Roman"/>
        </w:rPr>
        <w:t xml:space="preserve">yczących </w:t>
      </w:r>
      <w:r w:rsidR="0025057D" w:rsidRPr="00DF0C08">
        <w:rPr>
          <w:rFonts w:ascii="Calibri" w:eastAsia="Calibri" w:hAnsi="Calibri" w:cs="Times New Roman"/>
        </w:rPr>
        <w:t>nawiązywania</w:t>
      </w:r>
      <w:r w:rsidR="0025057D">
        <w:rPr>
          <w:rFonts w:ascii="Calibri" w:eastAsia="Calibri" w:hAnsi="Calibri" w:cs="Times New Roman"/>
        </w:rPr>
        <w:t xml:space="preserve"> </w:t>
      </w:r>
      <w:r w:rsidR="0025057D" w:rsidRPr="00DF0C08">
        <w:rPr>
          <w:rFonts w:ascii="Calibri" w:eastAsia="Calibri" w:hAnsi="Calibri" w:cs="Times New Roman"/>
        </w:rPr>
        <w:t>współpracy MŚP z uczelniami wyższymi i</w:t>
      </w:r>
      <w:r w:rsidR="0025057D">
        <w:rPr>
          <w:rFonts w:ascii="Calibri" w:eastAsia="Calibri" w:hAnsi="Calibri" w:cs="Times New Roman"/>
        </w:rPr>
        <w:t> </w:t>
      </w:r>
      <w:r w:rsidR="0025057D" w:rsidRPr="00585BCA">
        <w:rPr>
          <w:rFonts w:ascii="Calibri" w:eastAsia="Calibri" w:hAnsi="Calibri" w:cs="Times New Roman"/>
        </w:rPr>
        <w:t>jednostkami naukowymi</w:t>
      </w:r>
      <w:r w:rsidR="0025057D" w:rsidRPr="00DF0C08">
        <w:rPr>
          <w:rFonts w:ascii="Calibri" w:eastAsia="Calibri" w:hAnsi="Calibri" w:cs="Times New Roman"/>
        </w:rPr>
        <w:t xml:space="preserve"> </w:t>
      </w:r>
      <w:r w:rsidR="0025057D">
        <w:rPr>
          <w:rFonts w:ascii="Calibri" w:eastAsia="Calibri" w:hAnsi="Calibri" w:cs="Times New Roman"/>
        </w:rPr>
        <w:t xml:space="preserve">(w charakterze </w:t>
      </w:r>
      <w:r w:rsidR="0025057D" w:rsidRPr="00DF0C08">
        <w:rPr>
          <w:rFonts w:ascii="Calibri" w:eastAsia="Calibri" w:hAnsi="Calibri" w:cs="Times New Roman"/>
        </w:rPr>
        <w:t>lider</w:t>
      </w:r>
      <w:r w:rsidR="0025057D">
        <w:rPr>
          <w:rFonts w:ascii="Calibri" w:eastAsia="Calibri" w:hAnsi="Calibri" w:cs="Times New Roman"/>
        </w:rPr>
        <w:t>a</w:t>
      </w:r>
      <w:r w:rsidR="0025057D" w:rsidRPr="00DF0C08">
        <w:rPr>
          <w:rFonts w:ascii="Calibri" w:eastAsia="Calibri" w:hAnsi="Calibri" w:cs="Times New Roman"/>
        </w:rPr>
        <w:t xml:space="preserve"> lub partner</w:t>
      </w:r>
      <w:r w:rsidR="0025057D">
        <w:rPr>
          <w:rFonts w:ascii="Calibri" w:eastAsia="Calibri" w:hAnsi="Calibri" w:cs="Times New Roman"/>
        </w:rPr>
        <w:t>a</w:t>
      </w:r>
      <w:r w:rsidR="0025057D" w:rsidRPr="00DF0C08">
        <w:rPr>
          <w:rFonts w:ascii="Calibri" w:eastAsia="Calibri" w:hAnsi="Calibri" w:cs="Times New Roman"/>
        </w:rPr>
        <w:t xml:space="preserve"> projektu z</w:t>
      </w:r>
      <w:r w:rsidR="0025057D">
        <w:rPr>
          <w:rFonts w:ascii="Calibri" w:eastAsia="Calibri" w:hAnsi="Calibri" w:cs="Times New Roman"/>
        </w:rPr>
        <w:t> </w:t>
      </w:r>
      <w:r w:rsidR="0025057D" w:rsidRPr="00DF0C08">
        <w:rPr>
          <w:rFonts w:ascii="Calibri" w:eastAsia="Calibri" w:hAnsi="Calibri" w:cs="Times New Roman"/>
        </w:rPr>
        <w:t>tego zakresu</w:t>
      </w:r>
      <w:r w:rsidR="0025057D">
        <w:rPr>
          <w:rFonts w:ascii="Calibri" w:eastAsia="Calibri" w:hAnsi="Calibri" w:cs="Times New Roman"/>
        </w:rPr>
        <w:t>)</w:t>
      </w:r>
      <w:r w:rsidR="0025057D">
        <w:t xml:space="preserve"> w okresie programowania Funduszy Europejskich 2014-2020</w:t>
      </w:r>
      <w:r w:rsidR="00AB3E4A">
        <w:rPr>
          <w:rFonts w:ascii="Calibri" w:eastAsia="Times New Roman" w:hAnsi="Calibri" w:cs="Times New Roman"/>
        </w:rPr>
        <w:t xml:space="preserve"> oraz</w:t>
      </w:r>
      <w:r w:rsidR="003455C1">
        <w:rPr>
          <w:rFonts w:ascii="Calibri" w:eastAsia="Times New Roman" w:hAnsi="Calibri" w:cs="Times New Roman"/>
        </w:rPr>
        <w:t xml:space="preserve"> </w:t>
      </w:r>
      <w:r w:rsidR="005A28E5" w:rsidRPr="005A28E5">
        <w:rPr>
          <w:rFonts w:ascii="Calibri" w:eastAsia="Times New Roman" w:hAnsi="Calibri" w:cs="Times New Roman"/>
        </w:rPr>
        <w:t>indywidualne pod</w:t>
      </w:r>
      <w:r w:rsidR="00654BEB">
        <w:rPr>
          <w:rFonts w:ascii="Calibri" w:eastAsia="Times New Roman" w:hAnsi="Calibri" w:cs="Times New Roman"/>
        </w:rPr>
        <w:t>ejści</w:t>
      </w:r>
      <w:r w:rsidR="005A28E5" w:rsidRPr="005A28E5">
        <w:rPr>
          <w:rFonts w:ascii="Calibri" w:eastAsia="Times New Roman" w:hAnsi="Calibri" w:cs="Times New Roman"/>
        </w:rPr>
        <w:t>e</w:t>
      </w:r>
      <w:r w:rsidR="00AB3E4A">
        <w:rPr>
          <w:rFonts w:ascii="Calibri" w:eastAsia="Times New Roman" w:hAnsi="Calibri" w:cs="Times New Roman"/>
        </w:rPr>
        <w:t xml:space="preserve"> w zakresie konsultacji i doradztwa, pozwoli na </w:t>
      </w:r>
      <w:r w:rsidR="00654BEB">
        <w:rPr>
          <w:rFonts w:ascii="Calibri" w:eastAsia="Times New Roman" w:hAnsi="Calibri" w:cs="Times New Roman"/>
        </w:rPr>
        <w:t>zwiększenie</w:t>
      </w:r>
      <w:r w:rsidR="00AB3E4A">
        <w:rPr>
          <w:rFonts w:ascii="Calibri" w:eastAsia="Times New Roman" w:hAnsi="Calibri" w:cs="Times New Roman"/>
        </w:rPr>
        <w:t xml:space="preserve"> zainteresowania oferowanym wsparciem</w:t>
      </w:r>
      <w:r w:rsidR="00654BEB">
        <w:rPr>
          <w:rFonts w:ascii="Calibri" w:eastAsia="Times New Roman" w:hAnsi="Calibri" w:cs="Times New Roman"/>
        </w:rPr>
        <w:t xml:space="preserve"> MŚP</w:t>
      </w:r>
      <w:r w:rsidR="00AB3E4A">
        <w:rPr>
          <w:rFonts w:ascii="Calibri" w:eastAsia="Times New Roman" w:hAnsi="Calibri" w:cs="Times New Roman"/>
        </w:rPr>
        <w:t xml:space="preserve"> oraz podwyższy </w:t>
      </w:r>
      <w:r w:rsidR="005A28E5" w:rsidRPr="005A28E5">
        <w:rPr>
          <w:rFonts w:ascii="Calibri" w:eastAsia="Times New Roman" w:hAnsi="Calibri" w:cs="Times New Roman"/>
        </w:rPr>
        <w:t>jakość składanych projektów</w:t>
      </w:r>
      <w:r w:rsidR="00654BEB">
        <w:rPr>
          <w:rFonts w:ascii="Calibri" w:eastAsia="Times New Roman" w:hAnsi="Calibri" w:cs="Times New Roman"/>
        </w:rPr>
        <w:t xml:space="preserve">. </w:t>
      </w:r>
      <w:r w:rsidR="005B566F" w:rsidRPr="00652BAD">
        <w:rPr>
          <w:rFonts w:ascii="Calibri" w:eastAsia="Times New Roman" w:hAnsi="Calibri" w:cs="Times New Roman"/>
          <w:b/>
        </w:rPr>
        <w:t xml:space="preserve">Ponadto </w:t>
      </w:r>
      <w:r w:rsidR="00654BEB" w:rsidRPr="00652BAD">
        <w:rPr>
          <w:rFonts w:ascii="Calibri" w:eastAsia="Times New Roman" w:hAnsi="Calibri" w:cs="Times New Roman"/>
          <w:b/>
        </w:rPr>
        <w:t>może ukierunkować MŚP w ramach ich dalszego rozwoju w kierunku aktywności badawczo-rozwojowej.</w:t>
      </w:r>
      <w:r w:rsidR="00AB3E4A">
        <w:rPr>
          <w:rFonts w:ascii="Calibri" w:eastAsia="Times New Roman" w:hAnsi="Calibri" w:cs="Times New Roman"/>
        </w:rPr>
        <w:t xml:space="preserve"> </w:t>
      </w:r>
    </w:p>
    <w:p w14:paraId="6E3D9672" w14:textId="77777777" w:rsidR="00AB3E4A" w:rsidRDefault="00AB3E4A" w:rsidP="005B566F">
      <w:pPr>
        <w:spacing w:before="30" w:after="30"/>
        <w:jc w:val="both"/>
        <w:rPr>
          <w:rFonts w:ascii="Calibri" w:eastAsia="Times New Roman" w:hAnsi="Calibri" w:cs="Times New Roman"/>
          <w:sz w:val="24"/>
          <w:szCs w:val="24"/>
        </w:rPr>
      </w:pPr>
    </w:p>
    <w:p w14:paraId="4BC186CE" w14:textId="77777777" w:rsidR="0034525C" w:rsidRDefault="00E04148" w:rsidP="00E04148">
      <w:pPr>
        <w:pStyle w:val="Akapitzlist"/>
        <w:spacing w:before="30" w:after="30"/>
        <w:ind w:left="0"/>
        <w:jc w:val="both"/>
        <w:rPr>
          <w:rFonts w:ascii="Calibri" w:eastAsia="Times New Roman" w:hAnsi="Calibri" w:cs="Times New Roman"/>
        </w:rPr>
      </w:pPr>
      <w:r w:rsidRPr="00B83039">
        <w:rPr>
          <w:rFonts w:ascii="Calibri" w:eastAsia="Times New Roman" w:hAnsi="Calibri" w:cs="Times New Roman"/>
          <w:b/>
        </w:rPr>
        <w:t>2. wsparcie</w:t>
      </w:r>
      <w:r w:rsidR="005F5FBC" w:rsidRPr="00B83039">
        <w:rPr>
          <w:b/>
        </w:rPr>
        <w:t xml:space="preserve"> </w:t>
      </w:r>
      <w:r w:rsidR="005F5FBC" w:rsidRPr="00B83039">
        <w:rPr>
          <w:rFonts w:ascii="Calibri" w:eastAsia="Times New Roman" w:hAnsi="Calibri" w:cs="Times New Roman"/>
          <w:b/>
        </w:rPr>
        <w:t xml:space="preserve">w formule grantu (bonu) </w:t>
      </w:r>
      <w:r w:rsidR="0004775A" w:rsidRPr="00B83039">
        <w:rPr>
          <w:rFonts w:ascii="Calibri" w:eastAsia="Times New Roman" w:hAnsi="Calibri" w:cs="Times New Roman"/>
          <w:b/>
        </w:rPr>
        <w:t>przekazywane</w:t>
      </w:r>
      <w:r w:rsidR="0000043F" w:rsidRPr="00B83039">
        <w:rPr>
          <w:rFonts w:ascii="Calibri" w:eastAsia="Times New Roman" w:hAnsi="Calibri" w:cs="Times New Roman"/>
          <w:b/>
        </w:rPr>
        <w:t>go</w:t>
      </w:r>
      <w:r w:rsidR="0004775A" w:rsidRPr="00B83039">
        <w:rPr>
          <w:rFonts w:ascii="Calibri" w:eastAsia="Times New Roman" w:hAnsi="Calibri" w:cs="Times New Roman"/>
          <w:b/>
        </w:rPr>
        <w:t xml:space="preserve"> </w:t>
      </w:r>
      <w:r w:rsidR="0000043F" w:rsidRPr="00B83039">
        <w:rPr>
          <w:rFonts w:ascii="Calibri" w:eastAsia="Times New Roman" w:hAnsi="Calibri" w:cs="Times New Roman"/>
          <w:b/>
        </w:rPr>
        <w:t>grantobiorcy</w:t>
      </w:r>
      <w:r w:rsidR="0000043F" w:rsidRPr="0034525C">
        <w:rPr>
          <w:rFonts w:ascii="Calibri" w:eastAsia="Times New Roman" w:hAnsi="Calibri" w:cs="Times New Roman"/>
        </w:rPr>
        <w:t xml:space="preserve"> </w:t>
      </w:r>
      <w:r w:rsidR="0004775A" w:rsidRPr="0034525C">
        <w:rPr>
          <w:rFonts w:ascii="Calibri" w:eastAsia="Times New Roman" w:hAnsi="Calibri" w:cs="Times New Roman"/>
        </w:rPr>
        <w:t>przez</w:t>
      </w:r>
      <w:r w:rsidR="00B0164E" w:rsidRPr="0034525C">
        <w:rPr>
          <w:rFonts w:ascii="Calibri" w:eastAsia="Times New Roman" w:hAnsi="Calibri" w:cs="Times New Roman"/>
        </w:rPr>
        <w:t xml:space="preserve"> Grantodawcę</w:t>
      </w:r>
      <w:r w:rsidR="005F5FBC">
        <w:rPr>
          <w:rFonts w:ascii="Calibri" w:eastAsia="Times New Roman" w:hAnsi="Calibri" w:cs="Times New Roman"/>
        </w:rPr>
        <w:t xml:space="preserve"> – dofinansowanie przeznaczone na</w:t>
      </w:r>
      <w:r w:rsidR="0004775A" w:rsidRPr="0034525C">
        <w:rPr>
          <w:rFonts w:ascii="Calibri" w:eastAsia="Times New Roman" w:hAnsi="Calibri" w:cs="Times New Roman"/>
        </w:rPr>
        <w:t xml:space="preserve"> </w:t>
      </w:r>
      <w:r w:rsidR="00B0164E" w:rsidRPr="0034525C">
        <w:rPr>
          <w:rFonts w:ascii="Calibri" w:eastAsia="Times New Roman" w:hAnsi="Calibri" w:cs="Times New Roman"/>
        </w:rPr>
        <w:t>usługi na rzecz MŚP:</w:t>
      </w:r>
    </w:p>
    <w:p w14:paraId="5A5D5C2F" w14:textId="77777777" w:rsidR="00B0164E" w:rsidRPr="0034525C" w:rsidRDefault="00B0164E" w:rsidP="005B566F">
      <w:pPr>
        <w:pStyle w:val="Akapitzlist"/>
        <w:spacing w:before="30" w:after="30"/>
        <w:ind w:left="360"/>
        <w:jc w:val="both"/>
        <w:rPr>
          <w:rFonts w:ascii="Calibri" w:eastAsia="Times New Roman" w:hAnsi="Calibri" w:cs="Times New Roman"/>
        </w:rPr>
      </w:pPr>
    </w:p>
    <w:p w14:paraId="4AA65EA0" w14:textId="77777777" w:rsidR="00B0164E" w:rsidRPr="0034525C" w:rsidRDefault="00B0164E" w:rsidP="0021586C">
      <w:pPr>
        <w:pStyle w:val="Akapitzlist"/>
        <w:numPr>
          <w:ilvl w:val="0"/>
          <w:numId w:val="28"/>
        </w:numPr>
        <w:spacing w:before="30" w:after="30"/>
        <w:ind w:left="785" w:hanging="425"/>
        <w:jc w:val="both"/>
        <w:rPr>
          <w:rFonts w:ascii="Calibri" w:eastAsia="Times New Roman" w:hAnsi="Calibri" w:cs="Times New Roman"/>
        </w:rPr>
      </w:pPr>
      <w:r w:rsidRPr="0004775A">
        <w:rPr>
          <w:rFonts w:ascii="Calibri" w:eastAsia="Times New Roman" w:hAnsi="Calibri" w:cs="Times New Roman"/>
          <w:b/>
        </w:rPr>
        <w:t>audyt technologiczny</w:t>
      </w:r>
      <w:r w:rsidRPr="0004775A">
        <w:rPr>
          <w:rFonts w:ascii="Calibri" w:eastAsia="Times New Roman" w:hAnsi="Calibri" w:cs="Times New Roman"/>
        </w:rPr>
        <w:t xml:space="preserve"> – zdiagnozowanie potrzeb badawczych i technologicznych oraz pomoc w identyfikacji potrzeb wdrożeniowych, których realizacja nastąpi w ramach usługi</w:t>
      </w:r>
      <w:r w:rsidR="00ED2CF4" w:rsidRPr="0004775A">
        <w:rPr>
          <w:rFonts w:ascii="Calibri" w:eastAsia="Times New Roman" w:hAnsi="Calibri" w:cs="Times New Roman"/>
        </w:rPr>
        <w:t xml:space="preserve"> badawczo –rozwojowej</w:t>
      </w:r>
      <w:r w:rsidR="00010E0C" w:rsidRPr="0004775A">
        <w:rPr>
          <w:rFonts w:ascii="Calibri" w:eastAsia="Times New Roman" w:hAnsi="Calibri" w:cs="Times New Roman"/>
        </w:rPr>
        <w:t xml:space="preserve"> – </w:t>
      </w:r>
      <w:r w:rsidR="00010E0C" w:rsidRPr="0034525C">
        <w:rPr>
          <w:rFonts w:ascii="Calibri" w:eastAsia="Times New Roman" w:hAnsi="Calibri" w:cs="Times New Roman"/>
        </w:rPr>
        <w:t>do 5 % otrzymanego bonu.</w:t>
      </w:r>
      <w:r w:rsidRPr="0034525C">
        <w:rPr>
          <w:rFonts w:ascii="Calibri" w:eastAsia="Times New Roman" w:hAnsi="Calibri" w:cs="Times New Roman"/>
        </w:rPr>
        <w:t xml:space="preserve"> </w:t>
      </w:r>
    </w:p>
    <w:p w14:paraId="6B88FB03" w14:textId="77777777" w:rsidR="00654BEB" w:rsidRPr="00654BEB" w:rsidRDefault="00654BEB" w:rsidP="005B566F">
      <w:pPr>
        <w:spacing w:before="30" w:after="30"/>
        <w:ind w:left="785" w:hanging="425"/>
        <w:contextualSpacing/>
        <w:jc w:val="both"/>
        <w:rPr>
          <w:rFonts w:ascii="Calibri" w:eastAsia="Times New Roman" w:hAnsi="Calibri" w:cs="Times New Roman"/>
        </w:rPr>
      </w:pPr>
    </w:p>
    <w:p w14:paraId="01128899" w14:textId="77777777" w:rsidR="007331C3" w:rsidRPr="0001428A" w:rsidRDefault="007331C3" w:rsidP="0021586C">
      <w:pPr>
        <w:numPr>
          <w:ilvl w:val="0"/>
          <w:numId w:val="27"/>
        </w:numPr>
        <w:spacing w:before="30" w:after="30"/>
        <w:ind w:left="785" w:hanging="425"/>
        <w:contextualSpacing/>
        <w:jc w:val="both"/>
        <w:rPr>
          <w:rFonts w:ascii="Calibri" w:eastAsia="Times New Roman" w:hAnsi="Calibri" w:cs="Times New Roman"/>
          <w:b/>
        </w:rPr>
      </w:pPr>
      <w:r w:rsidRPr="0004775A">
        <w:rPr>
          <w:rFonts w:ascii="Calibri" w:eastAsia="Times New Roman" w:hAnsi="Calibri" w:cs="Times New Roman"/>
          <w:b/>
        </w:rPr>
        <w:t>usługi badawczo-rozwojowe</w:t>
      </w:r>
      <w:r w:rsidRPr="0001428A">
        <w:rPr>
          <w:rFonts w:ascii="Calibri" w:eastAsia="Times New Roman" w:hAnsi="Calibri" w:cs="Times New Roman"/>
          <w:b/>
        </w:rPr>
        <w:t xml:space="preserve"> </w:t>
      </w:r>
      <w:r w:rsidRPr="0004775A">
        <w:rPr>
          <w:rFonts w:ascii="Calibri" w:eastAsia="Times New Roman" w:hAnsi="Calibri" w:cs="Times New Roman"/>
          <w:b/>
        </w:rPr>
        <w:t>dotyczące wdrożenia lub rozwoju produktu lub technologii m.in</w:t>
      </w:r>
      <w:r w:rsidRPr="0001428A">
        <w:rPr>
          <w:rFonts w:ascii="Calibri" w:eastAsia="Times New Roman" w:hAnsi="Calibri" w:cs="Times New Roman"/>
          <w:b/>
        </w:rPr>
        <w:t xml:space="preserve">.: </w:t>
      </w:r>
    </w:p>
    <w:p w14:paraId="3F0EF547" w14:textId="77777777" w:rsidR="007331C3" w:rsidRPr="007331C3" w:rsidRDefault="007331C3" w:rsidP="0021586C">
      <w:pPr>
        <w:numPr>
          <w:ilvl w:val="0"/>
          <w:numId w:val="26"/>
        </w:numPr>
        <w:spacing w:before="30" w:after="30"/>
        <w:ind w:left="1276" w:hanging="425"/>
        <w:contextualSpacing/>
        <w:rPr>
          <w:rFonts w:ascii="Calibri" w:eastAsia="Times New Roman" w:hAnsi="Calibri" w:cs="Times New Roman"/>
          <w:sz w:val="24"/>
          <w:szCs w:val="24"/>
        </w:rPr>
      </w:pPr>
      <w:r w:rsidRPr="007331C3">
        <w:rPr>
          <w:rFonts w:ascii="Calibri" w:eastAsia="Times New Roman" w:hAnsi="Calibri" w:cs="Times New Roman"/>
        </w:rPr>
        <w:t>opracowanie nowej lub udoskonale</w:t>
      </w:r>
      <w:r w:rsidR="0000043F">
        <w:rPr>
          <w:rFonts w:ascii="Calibri" w:eastAsia="Times New Roman" w:hAnsi="Calibri" w:cs="Times New Roman"/>
        </w:rPr>
        <w:t>nie</w:t>
      </w:r>
      <w:r w:rsidRPr="007331C3">
        <w:rPr>
          <w:rFonts w:ascii="Calibri" w:eastAsia="Times New Roman" w:hAnsi="Calibri" w:cs="Times New Roman"/>
        </w:rPr>
        <w:t xml:space="preserve"> usługi lub wyrobu, </w:t>
      </w:r>
    </w:p>
    <w:p w14:paraId="3BE47844" w14:textId="77777777" w:rsidR="007331C3" w:rsidRPr="007331C3" w:rsidRDefault="007331C3" w:rsidP="0021586C">
      <w:pPr>
        <w:numPr>
          <w:ilvl w:val="0"/>
          <w:numId w:val="26"/>
        </w:numPr>
        <w:spacing w:before="30" w:after="30"/>
        <w:ind w:left="1276" w:hanging="425"/>
        <w:contextualSpacing/>
        <w:rPr>
          <w:rFonts w:ascii="Calibri" w:eastAsia="Times New Roman" w:hAnsi="Calibri" w:cs="Times New Roman"/>
          <w:sz w:val="24"/>
          <w:szCs w:val="24"/>
        </w:rPr>
      </w:pPr>
      <w:r w:rsidRPr="007331C3">
        <w:rPr>
          <w:rFonts w:ascii="Calibri" w:eastAsia="Times New Roman" w:hAnsi="Calibri" w:cs="Times New Roman"/>
        </w:rPr>
        <w:t>wykonanie testów wdrożeniowych,</w:t>
      </w:r>
    </w:p>
    <w:p w14:paraId="46E694FB" w14:textId="77777777" w:rsidR="007331C3" w:rsidRPr="007331C3" w:rsidRDefault="007331C3" w:rsidP="0021586C">
      <w:pPr>
        <w:numPr>
          <w:ilvl w:val="0"/>
          <w:numId w:val="26"/>
        </w:numPr>
        <w:spacing w:before="30" w:after="30"/>
        <w:ind w:left="1276" w:hanging="425"/>
        <w:contextualSpacing/>
        <w:rPr>
          <w:rFonts w:ascii="Calibri" w:eastAsia="Times New Roman" w:hAnsi="Calibri" w:cs="Times New Roman"/>
          <w:sz w:val="24"/>
          <w:szCs w:val="24"/>
        </w:rPr>
      </w:pPr>
      <w:r w:rsidRPr="007331C3">
        <w:rPr>
          <w:rFonts w:ascii="Calibri" w:eastAsia="Times New Roman" w:hAnsi="Calibri" w:cs="Times New Roman"/>
        </w:rPr>
        <w:t>wykonanie analiz przedwdrożeniowych,</w:t>
      </w:r>
    </w:p>
    <w:p w14:paraId="16EE3794" w14:textId="77777777" w:rsidR="007331C3" w:rsidRPr="007331C3" w:rsidRDefault="007331C3" w:rsidP="0021586C">
      <w:pPr>
        <w:numPr>
          <w:ilvl w:val="0"/>
          <w:numId w:val="26"/>
        </w:numPr>
        <w:spacing w:before="30" w:after="30"/>
        <w:ind w:left="1276" w:hanging="425"/>
        <w:contextualSpacing/>
        <w:rPr>
          <w:rFonts w:ascii="Calibri" w:eastAsia="Times New Roman" w:hAnsi="Calibri" w:cs="Times New Roman"/>
          <w:sz w:val="24"/>
          <w:szCs w:val="24"/>
        </w:rPr>
      </w:pPr>
      <w:r w:rsidRPr="007331C3">
        <w:rPr>
          <w:rFonts w:ascii="Calibri" w:eastAsia="Times New Roman" w:hAnsi="Calibri" w:cs="Times New Roman"/>
        </w:rPr>
        <w:t>prowadzenie badań i analiz w zakresie optymalizacji produktu.</w:t>
      </w:r>
    </w:p>
    <w:p w14:paraId="4BD6ECCD" w14:textId="77777777" w:rsidR="007331C3" w:rsidRPr="007331C3" w:rsidRDefault="007331C3" w:rsidP="005B566F">
      <w:pPr>
        <w:spacing w:before="30" w:after="30"/>
        <w:ind w:left="720"/>
        <w:contextualSpacing/>
        <w:rPr>
          <w:rFonts w:ascii="Calibri" w:eastAsia="Times New Roman" w:hAnsi="Calibri" w:cs="Times New Roman"/>
          <w:sz w:val="24"/>
          <w:szCs w:val="24"/>
        </w:rPr>
      </w:pPr>
    </w:p>
    <w:p w14:paraId="0F474B9E" w14:textId="77777777" w:rsidR="007331C3" w:rsidRDefault="00B83039" w:rsidP="00B83039">
      <w:pPr>
        <w:spacing w:before="30" w:after="30"/>
        <w:jc w:val="both"/>
        <w:rPr>
          <w:rFonts w:ascii="Calibri" w:eastAsia="Times New Roman" w:hAnsi="Calibri" w:cs="Times New Roman"/>
        </w:rPr>
      </w:pPr>
      <w:r>
        <w:rPr>
          <w:rFonts w:ascii="Calibri" w:eastAsia="Times New Roman" w:hAnsi="Calibri" w:cs="Times New Roman"/>
        </w:rPr>
        <w:t xml:space="preserve">Uwaga: </w:t>
      </w:r>
      <w:r w:rsidR="0004775A" w:rsidRPr="0004775A">
        <w:rPr>
          <w:rFonts w:ascii="Calibri" w:eastAsia="Times New Roman" w:hAnsi="Calibri" w:cs="Times New Roman"/>
        </w:rPr>
        <w:t xml:space="preserve">Usługa badawcza </w:t>
      </w:r>
      <w:r w:rsidR="00652BAD">
        <w:rPr>
          <w:rFonts w:ascii="Calibri" w:eastAsia="Times New Roman" w:hAnsi="Calibri" w:cs="Times New Roman"/>
        </w:rPr>
        <w:t>musi być</w:t>
      </w:r>
      <w:r w:rsidR="0004775A" w:rsidRPr="0004775A">
        <w:rPr>
          <w:rFonts w:ascii="Calibri" w:eastAsia="Times New Roman" w:hAnsi="Calibri" w:cs="Times New Roman"/>
        </w:rPr>
        <w:t xml:space="preserve"> </w:t>
      </w:r>
      <w:r w:rsidR="0004775A" w:rsidRPr="0001428A">
        <w:rPr>
          <w:rFonts w:ascii="Calibri" w:eastAsia="Times New Roman" w:hAnsi="Calibri" w:cs="Times New Roman"/>
          <w:b/>
        </w:rPr>
        <w:t>obligatoryjnym przedmiotem przekazanego bonu</w:t>
      </w:r>
      <w:r w:rsidR="0004775A">
        <w:rPr>
          <w:rFonts w:ascii="Calibri" w:eastAsia="Times New Roman" w:hAnsi="Calibri" w:cs="Times New Roman"/>
        </w:rPr>
        <w:t>, a</w:t>
      </w:r>
      <w:r>
        <w:rPr>
          <w:rFonts w:ascii="Calibri" w:eastAsia="Times New Roman" w:hAnsi="Calibri" w:cs="Times New Roman"/>
        </w:rPr>
        <w:t> </w:t>
      </w:r>
      <w:r w:rsidR="0004775A">
        <w:rPr>
          <w:rFonts w:ascii="Calibri" w:eastAsia="Times New Roman" w:hAnsi="Calibri" w:cs="Times New Roman"/>
        </w:rPr>
        <w:t>audyt może wystąpić jedynie jako jeden z</w:t>
      </w:r>
      <w:r w:rsidR="003455C1">
        <w:rPr>
          <w:rFonts w:ascii="Calibri" w:eastAsia="Times New Roman" w:hAnsi="Calibri" w:cs="Times New Roman"/>
        </w:rPr>
        <w:t xml:space="preserve"> </w:t>
      </w:r>
      <w:r w:rsidR="0004775A">
        <w:rPr>
          <w:rFonts w:ascii="Calibri" w:eastAsia="Times New Roman" w:hAnsi="Calibri" w:cs="Times New Roman"/>
        </w:rPr>
        <w:t>jego elementów.</w:t>
      </w:r>
      <w:r w:rsidR="003455C1">
        <w:rPr>
          <w:rFonts w:ascii="Calibri" w:eastAsia="Times New Roman" w:hAnsi="Calibri" w:cs="Times New Roman"/>
        </w:rPr>
        <w:t xml:space="preserve"> </w:t>
      </w:r>
    </w:p>
    <w:p w14:paraId="3D2CA964" w14:textId="77777777" w:rsidR="00E04148" w:rsidRPr="007331C3" w:rsidRDefault="00E04148" w:rsidP="005B566F">
      <w:pPr>
        <w:spacing w:before="30" w:after="30"/>
        <w:ind w:left="350"/>
        <w:jc w:val="both"/>
        <w:rPr>
          <w:rFonts w:ascii="Calibri" w:eastAsia="Times New Roman" w:hAnsi="Calibri" w:cs="Times New Roman"/>
          <w:sz w:val="24"/>
          <w:szCs w:val="24"/>
        </w:rPr>
      </w:pPr>
    </w:p>
    <w:p w14:paraId="756B359F" w14:textId="77777777" w:rsidR="00720F72" w:rsidRPr="00754369" w:rsidRDefault="007331C3" w:rsidP="003117AD">
      <w:pPr>
        <w:spacing w:after="30"/>
        <w:jc w:val="both"/>
        <w:rPr>
          <w:rFonts w:ascii="Calibri" w:hAnsi="Calibri" w:cs="Arial"/>
        </w:rPr>
      </w:pPr>
      <w:r w:rsidRPr="007331C3">
        <w:rPr>
          <w:rFonts w:ascii="Calibri" w:eastAsia="Times New Roman" w:hAnsi="Calibri" w:cs="Times New Roman"/>
        </w:rPr>
        <w:lastRenderedPageBreak/>
        <w:t xml:space="preserve">Wykonawcą usługi może być wyłącznie jednostka naukowa </w:t>
      </w:r>
      <w:r w:rsidR="00720F72" w:rsidRPr="009D6E38">
        <w:t>rozumiana jako organizacja prowadząca badania i upowszechniająca wiedzę, określona w art. 2 pkt 83 rozporządzenia Komisji (UE) nr</w:t>
      </w:r>
      <w:r w:rsidR="003117AD">
        <w:t> </w:t>
      </w:r>
      <w:r w:rsidR="00720F72" w:rsidRPr="009D6E38">
        <w:t>651/2014 [GBER]</w:t>
      </w:r>
      <w:r w:rsidR="00720F72">
        <w:t xml:space="preserve"> i </w:t>
      </w:r>
      <w:r w:rsidR="00720F72">
        <w:rPr>
          <w:rFonts w:ascii="Calibri" w:hAnsi="Calibri" w:cs="Arial"/>
        </w:rPr>
        <w:t xml:space="preserve">posiadającą </w:t>
      </w:r>
      <w:r w:rsidR="00720F72">
        <w:t>siedzibę na terytorium Rzeczypospolitej Polskiej,</w:t>
      </w:r>
      <w:r w:rsidR="003455C1">
        <w:rPr>
          <w:rFonts w:ascii="Calibri" w:eastAsia="Times New Roman" w:hAnsi="Calibri" w:cs="Times New Roman"/>
        </w:rPr>
        <w:t xml:space="preserve"> </w:t>
      </w:r>
      <w:r w:rsidR="00720F72">
        <w:t xml:space="preserve">która zalicza się do jednej z poniższych </w:t>
      </w:r>
      <w:r w:rsidR="00720F72" w:rsidRPr="00754369">
        <w:t>kategorii</w:t>
      </w:r>
      <w:r w:rsidR="00130E6F" w:rsidRPr="00754369">
        <w:t xml:space="preserve"> </w:t>
      </w:r>
      <w:r w:rsidR="00130E6F" w:rsidRPr="00754369">
        <w:rPr>
          <w:rFonts w:ascii="Calibri" w:hAnsi="Calibri"/>
        </w:rPr>
        <w:t>zgodnie z aktualnie obowiązującymi przepisami prawa w tym zakresie</w:t>
      </w:r>
      <w:r w:rsidR="00720F72" w:rsidRPr="00754369">
        <w:t>:</w:t>
      </w:r>
      <w:r w:rsidR="00720F72" w:rsidRPr="00754369">
        <w:rPr>
          <w:rFonts w:ascii="Calibri" w:hAnsi="Calibri" w:cs="Arial"/>
        </w:rPr>
        <w:t xml:space="preserve"> </w:t>
      </w:r>
    </w:p>
    <w:p w14:paraId="2CF4FBDD" w14:textId="77777777" w:rsidR="00720F72" w:rsidRDefault="00720F72" w:rsidP="003117AD">
      <w:pPr>
        <w:jc w:val="both"/>
      </w:pPr>
      <w:r w:rsidRPr="00754369">
        <w:t xml:space="preserve">1) „organizacje prowadzące badania i upowszechniające </w:t>
      </w:r>
      <w:r>
        <w:t xml:space="preserve">wiedzę”, określone w art. 2 pkt 83 rozporządzenia KE (UE) nr 651/2014 uznającego niektóre rodzaje pomocy za zgodne z rynkiem wewnętrznym w zastosowaniu art. 107 i 108 Traktatu, </w:t>
      </w:r>
      <w:r w:rsidRPr="00720F72">
        <w:rPr>
          <w:b/>
        </w:rPr>
        <w:t>posiadające kategorię naukową A+, A albo B</w:t>
      </w:r>
      <w:r w:rsidR="009A1779">
        <w:t xml:space="preserve"> </w:t>
      </w:r>
      <w:r w:rsidR="009A1779" w:rsidRPr="009A1779">
        <w:t>przyznaną na podstawie przepisów o szkolnictwie wyższym i nauce</w:t>
      </w:r>
      <w:r>
        <w:t xml:space="preserve">; lub </w:t>
      </w:r>
    </w:p>
    <w:p w14:paraId="4D6F24BA" w14:textId="77777777" w:rsidR="00720F72" w:rsidRDefault="00720F72" w:rsidP="003117AD">
      <w:pPr>
        <w:jc w:val="both"/>
      </w:pPr>
      <w:r>
        <w:t>2) spółki celowe uczelni, o których mowa w art. 149 ust. 1 ustawy z </w:t>
      </w:r>
      <w:r w:rsidR="003117AD">
        <w:t>dnia 20 lipca 2018 r. Prawo o </w:t>
      </w:r>
      <w:r>
        <w:t xml:space="preserve">szkolnictwie wyższym i nauce lub spółki celowe jednostki naukowej; lub </w:t>
      </w:r>
    </w:p>
    <w:p w14:paraId="3BE0CC70" w14:textId="77777777" w:rsidR="00720F72" w:rsidRDefault="00720F72" w:rsidP="003117AD">
      <w:pPr>
        <w:jc w:val="both"/>
      </w:pPr>
      <w:r>
        <w:t xml:space="preserve">3) centra transferu technologii uczelni, o których mowa w art. 148 ust. 1 ustawy Prawo o szkolnictwie wyższym i nauce; lub </w:t>
      </w:r>
    </w:p>
    <w:p w14:paraId="3A0FA880" w14:textId="77777777" w:rsidR="00720F72" w:rsidRDefault="00720F72" w:rsidP="003117AD">
      <w:pPr>
        <w:jc w:val="both"/>
      </w:pPr>
      <w:r>
        <w:t>4) przedsiębiorcy posiadający status centrum badawczo-rozwojoweg</w:t>
      </w:r>
      <w:r w:rsidR="003117AD">
        <w:t>o, o którym mowa w art. 17 ust. </w:t>
      </w:r>
      <w:r>
        <w:t>1 ustawy z dnia 30 maja 2008 r. o niektórych formach wspierania</w:t>
      </w:r>
      <w:r w:rsidR="003117AD">
        <w:t xml:space="preserve"> działalności innowacyjnej</w:t>
      </w:r>
      <w:r>
        <w:t xml:space="preserve">; lub </w:t>
      </w:r>
    </w:p>
    <w:p w14:paraId="05BFF8BE" w14:textId="77777777" w:rsidR="00720F72" w:rsidRDefault="00720F72" w:rsidP="003117AD">
      <w:pPr>
        <w:jc w:val="both"/>
      </w:pPr>
      <w:r>
        <w:t xml:space="preserve">5) akredytowane laboratoria (posiadające akredytację Polskiego Centrum Akredytacji) lub notyfikowane laboratoria przez podmioty, o których mowa w art. 21 ust. 1 ustawy z dnia 30 sierpnia 2002 r. o systemie oceny zgodności; lub </w:t>
      </w:r>
    </w:p>
    <w:p w14:paraId="30B63404" w14:textId="77777777" w:rsidR="00720F72" w:rsidRDefault="00720F72" w:rsidP="003117AD">
      <w:pPr>
        <w:spacing w:after="30"/>
        <w:jc w:val="both"/>
        <w:rPr>
          <w:rFonts w:ascii="Calibri" w:eastAsia="Times New Roman" w:hAnsi="Calibri" w:cs="Times New Roman"/>
        </w:rPr>
      </w:pPr>
      <w:r>
        <w:t>6) Sieć Badawcza Łukasiewicz, o której mowa w art. 1 ust. 1 ustawy z dnia 21 lutego 2019 r. o Sieci Badawczej Łukasiewicz</w:t>
      </w:r>
      <w:r w:rsidR="00130E6F">
        <w:t>.</w:t>
      </w:r>
    </w:p>
    <w:p w14:paraId="58F6509F" w14:textId="77777777" w:rsidR="00925E99" w:rsidRPr="009B11A5" w:rsidRDefault="00925E99" w:rsidP="005F5FBC">
      <w:pPr>
        <w:spacing w:after="30"/>
        <w:jc w:val="both"/>
        <w:rPr>
          <w:rFonts w:ascii="Calibri" w:eastAsia="Times New Roman" w:hAnsi="Calibri" w:cs="Times New Roman"/>
          <w:b/>
        </w:rPr>
      </w:pPr>
    </w:p>
    <w:p w14:paraId="7C7FD56D" w14:textId="77777777" w:rsidR="00925E99" w:rsidRDefault="00925E99" w:rsidP="005F5FBC">
      <w:pPr>
        <w:spacing w:after="30"/>
        <w:jc w:val="both"/>
        <w:rPr>
          <w:rFonts w:ascii="Calibri" w:eastAsia="Times New Roman" w:hAnsi="Calibri" w:cs="Times New Roman"/>
          <w:b/>
        </w:rPr>
      </w:pPr>
      <w:r w:rsidRPr="001130B7">
        <w:rPr>
          <w:rFonts w:ascii="Calibri" w:eastAsia="Times New Roman" w:hAnsi="Calibri" w:cs="Times New Roman"/>
          <w:b/>
        </w:rPr>
        <w:t>Grantodawca nie może być jednocześnie Grantobiorcą i/lub wykonawcą usługi.</w:t>
      </w:r>
      <w:r w:rsidR="009516B5">
        <w:rPr>
          <w:rFonts w:ascii="Calibri" w:eastAsia="Times New Roman" w:hAnsi="Calibri" w:cs="Times New Roman"/>
          <w:b/>
        </w:rPr>
        <w:t xml:space="preserve"> </w:t>
      </w:r>
    </w:p>
    <w:p w14:paraId="4F2BA57E" w14:textId="77777777" w:rsidR="00576D27" w:rsidRDefault="00576D27" w:rsidP="005F5FBC">
      <w:pPr>
        <w:spacing w:after="30"/>
        <w:jc w:val="both"/>
        <w:rPr>
          <w:rFonts w:eastAsia="Times New Roman" w:cs="Times New Roman"/>
          <w:szCs w:val="24"/>
        </w:rPr>
      </w:pPr>
      <w:r>
        <w:rPr>
          <w:rFonts w:eastAsia="Times New Roman" w:cs="Times New Roman"/>
          <w:szCs w:val="24"/>
        </w:rPr>
        <w:t>Grantobiorca nie może być podmiotem powiązanym z beneficjentem / grantodawcą osobowo lub kapitałowo.</w:t>
      </w:r>
    </w:p>
    <w:p w14:paraId="5878A605" w14:textId="77777777" w:rsidR="00CC25E6" w:rsidRPr="001130B7" w:rsidRDefault="00CC25E6" w:rsidP="005F5FBC">
      <w:pPr>
        <w:spacing w:after="30"/>
        <w:jc w:val="both"/>
        <w:rPr>
          <w:rFonts w:ascii="Calibri" w:eastAsia="Times New Roman" w:hAnsi="Calibri" w:cs="Times New Roman"/>
          <w:b/>
        </w:rPr>
      </w:pPr>
    </w:p>
    <w:p w14:paraId="2785E017" w14:textId="77777777" w:rsidR="006A6951" w:rsidRDefault="00033363" w:rsidP="00E04148">
      <w:pPr>
        <w:spacing w:after="30"/>
        <w:jc w:val="both"/>
        <w:rPr>
          <w:rFonts w:ascii="Calibri" w:eastAsia="Times New Roman" w:hAnsi="Calibri" w:cs="Times New Roman"/>
          <w:b/>
        </w:rPr>
      </w:pPr>
      <w:r w:rsidRPr="001130B7">
        <w:rPr>
          <w:rFonts w:ascii="Calibri" w:eastAsia="Times New Roman" w:hAnsi="Calibri" w:cs="Times New Roman"/>
          <w:b/>
        </w:rPr>
        <w:t xml:space="preserve">Jeden </w:t>
      </w:r>
      <w:r w:rsidR="00286472" w:rsidRPr="001130B7">
        <w:rPr>
          <w:rFonts w:ascii="Calibri" w:eastAsia="Times New Roman" w:hAnsi="Calibri" w:cs="Times New Roman"/>
          <w:b/>
        </w:rPr>
        <w:t>Grantobi</w:t>
      </w:r>
      <w:r w:rsidR="009516B5">
        <w:rPr>
          <w:rFonts w:ascii="Calibri" w:eastAsia="Times New Roman" w:hAnsi="Calibri" w:cs="Times New Roman"/>
          <w:b/>
        </w:rPr>
        <w:t>orc</w:t>
      </w:r>
      <w:r w:rsidR="0021586C">
        <w:rPr>
          <w:rFonts w:ascii="Calibri" w:eastAsia="Times New Roman" w:hAnsi="Calibri" w:cs="Times New Roman"/>
          <w:b/>
        </w:rPr>
        <w:t>a</w:t>
      </w:r>
      <w:r w:rsidRPr="001130B7">
        <w:rPr>
          <w:rFonts w:ascii="Calibri" w:eastAsia="Times New Roman" w:hAnsi="Calibri" w:cs="Times New Roman"/>
          <w:b/>
        </w:rPr>
        <w:t xml:space="preserve"> może złożyć tylko jeden wniosek o grant</w:t>
      </w:r>
      <w:r w:rsidR="006A6951">
        <w:rPr>
          <w:rFonts w:ascii="Calibri" w:eastAsia="Times New Roman" w:hAnsi="Calibri" w:cs="Times New Roman"/>
          <w:b/>
        </w:rPr>
        <w:t>.</w:t>
      </w:r>
    </w:p>
    <w:p w14:paraId="55F296C4" w14:textId="77777777" w:rsidR="00286472" w:rsidRDefault="00286472" w:rsidP="00E04148">
      <w:pPr>
        <w:spacing w:after="30"/>
        <w:jc w:val="both"/>
        <w:rPr>
          <w:rFonts w:ascii="Calibri" w:eastAsia="Times New Roman" w:hAnsi="Calibri" w:cs="Times New Roman"/>
        </w:rPr>
      </w:pPr>
    </w:p>
    <w:p w14:paraId="568EB0D2" w14:textId="77777777" w:rsidR="007331C3" w:rsidRPr="00E04148" w:rsidRDefault="007331C3" w:rsidP="00E04148">
      <w:pPr>
        <w:spacing w:after="30"/>
        <w:jc w:val="both"/>
        <w:rPr>
          <w:rFonts w:ascii="Calibri" w:eastAsia="Times New Roman" w:hAnsi="Calibri" w:cs="Times New Roman"/>
        </w:rPr>
      </w:pPr>
      <w:r w:rsidRPr="00E04148">
        <w:rPr>
          <w:rFonts w:ascii="Calibri" w:eastAsia="Times New Roman" w:hAnsi="Calibri" w:cs="Times New Roman"/>
        </w:rPr>
        <w:t>Rezultatem skorzystania z</w:t>
      </w:r>
      <w:r w:rsidR="00010E0C" w:rsidRPr="00E04148">
        <w:rPr>
          <w:rFonts w:ascii="Calibri" w:eastAsia="Times New Roman" w:hAnsi="Calibri" w:cs="Times New Roman"/>
        </w:rPr>
        <w:t>e wsparcia w Schemacie</w:t>
      </w:r>
      <w:r w:rsidR="00F464E0" w:rsidRPr="00E04148">
        <w:rPr>
          <w:rFonts w:ascii="Calibri" w:eastAsia="Times New Roman" w:hAnsi="Calibri" w:cs="Times New Roman"/>
        </w:rPr>
        <w:t xml:space="preserve"> 1.2 Cb</w:t>
      </w:r>
      <w:r w:rsidR="003455C1">
        <w:rPr>
          <w:rFonts w:ascii="Calibri" w:eastAsia="Times New Roman" w:hAnsi="Calibri" w:cs="Times New Roman"/>
        </w:rPr>
        <w:t xml:space="preserve"> </w:t>
      </w:r>
      <w:r w:rsidRPr="00E04148">
        <w:rPr>
          <w:rFonts w:ascii="Calibri" w:eastAsia="Times New Roman" w:hAnsi="Calibri" w:cs="Times New Roman"/>
        </w:rPr>
        <w:t xml:space="preserve"> ma być między innymi:</w:t>
      </w:r>
    </w:p>
    <w:p w14:paraId="3B225D67" w14:textId="77777777" w:rsidR="00ED2CF4" w:rsidRPr="0034525C" w:rsidRDefault="00ED2CF4" w:rsidP="0021586C">
      <w:pPr>
        <w:pStyle w:val="Akapitzlist"/>
        <w:numPr>
          <w:ilvl w:val="0"/>
          <w:numId w:val="32"/>
        </w:numPr>
        <w:spacing w:after="30"/>
        <w:jc w:val="both"/>
        <w:rPr>
          <w:rFonts w:ascii="Calibri" w:eastAsia="Times New Roman" w:hAnsi="Calibri" w:cs="Times New Roman"/>
          <w:sz w:val="24"/>
          <w:szCs w:val="24"/>
        </w:rPr>
      </w:pPr>
      <w:r w:rsidRPr="0034525C">
        <w:rPr>
          <w:rFonts w:ascii="Calibri" w:eastAsia="Times New Roman" w:hAnsi="Calibri" w:cs="Times New Roman"/>
        </w:rPr>
        <w:t>zainicjowanie kontaktów mikro-, małych oraz średnich przedsiębiorców z jednostkami naukowymi czego efektem będzie poprawa działalności przedsiębiorstwa, w oparciu o</w:t>
      </w:r>
      <w:r w:rsidR="0021586C">
        <w:rPr>
          <w:rFonts w:ascii="Calibri" w:eastAsia="Times New Roman" w:hAnsi="Calibri" w:cs="Times New Roman"/>
        </w:rPr>
        <w:t> </w:t>
      </w:r>
      <w:r w:rsidRPr="0034525C">
        <w:rPr>
          <w:rFonts w:ascii="Calibri" w:eastAsia="Times New Roman" w:hAnsi="Calibri" w:cs="Times New Roman"/>
        </w:rPr>
        <w:t>wiedzę wywodzącą się ze środowisk naukowych</w:t>
      </w:r>
      <w:r w:rsidR="0034525C">
        <w:rPr>
          <w:rFonts w:ascii="Calibri" w:eastAsia="Times New Roman" w:hAnsi="Calibri" w:cs="Times New Roman"/>
          <w:sz w:val="24"/>
          <w:szCs w:val="24"/>
        </w:rPr>
        <w:t>;</w:t>
      </w:r>
    </w:p>
    <w:p w14:paraId="30660E96" w14:textId="77777777" w:rsidR="007331C3" w:rsidRPr="0034525C" w:rsidRDefault="007331C3" w:rsidP="0021586C">
      <w:pPr>
        <w:pStyle w:val="Akapitzlist"/>
        <w:numPr>
          <w:ilvl w:val="0"/>
          <w:numId w:val="32"/>
        </w:numPr>
        <w:spacing w:before="30" w:after="30"/>
        <w:jc w:val="both"/>
        <w:rPr>
          <w:rFonts w:ascii="Calibri" w:eastAsia="Times New Roman" w:hAnsi="Calibri" w:cs="Times New Roman"/>
        </w:rPr>
      </w:pPr>
      <w:r w:rsidRPr="0034525C">
        <w:rPr>
          <w:rFonts w:ascii="Calibri" w:eastAsia="Times New Roman" w:hAnsi="Calibri" w:cs="Times New Roman"/>
        </w:rPr>
        <w:t>ulepszenie produkt</w:t>
      </w:r>
      <w:r w:rsidR="005A28E5" w:rsidRPr="0034525C">
        <w:rPr>
          <w:rFonts w:ascii="Calibri" w:eastAsia="Times New Roman" w:hAnsi="Calibri" w:cs="Times New Roman"/>
        </w:rPr>
        <w:t>u, posiadanej technologii.</w:t>
      </w:r>
    </w:p>
    <w:p w14:paraId="564A65FC" w14:textId="77777777" w:rsidR="005667FD" w:rsidRDefault="005667FD" w:rsidP="005B566F">
      <w:pPr>
        <w:spacing w:before="30" w:after="30"/>
        <w:jc w:val="both"/>
        <w:rPr>
          <w:rFonts w:ascii="Calibri" w:eastAsia="Times New Roman" w:hAnsi="Calibri" w:cs="Times New Roman"/>
        </w:rPr>
      </w:pPr>
    </w:p>
    <w:p w14:paraId="7F37580C" w14:textId="77777777" w:rsidR="00654BEB" w:rsidRDefault="00654BEB" w:rsidP="00E44A17">
      <w:pPr>
        <w:spacing w:before="30" w:after="30"/>
        <w:jc w:val="both"/>
        <w:rPr>
          <w:rFonts w:ascii="Calibri" w:eastAsia="Times New Roman" w:hAnsi="Calibri" w:cs="Times New Roman"/>
        </w:rPr>
      </w:pPr>
      <w:r>
        <w:rPr>
          <w:rFonts w:ascii="Calibri" w:eastAsia="Times New Roman" w:hAnsi="Calibri" w:cs="Times New Roman"/>
        </w:rPr>
        <w:t>Formuła wsparcia w postaci projekt</w:t>
      </w:r>
      <w:r w:rsidR="00397411">
        <w:rPr>
          <w:rFonts w:ascii="Calibri" w:eastAsia="Times New Roman" w:hAnsi="Calibri" w:cs="Times New Roman"/>
        </w:rPr>
        <w:t>u</w:t>
      </w:r>
      <w:r>
        <w:rPr>
          <w:rFonts w:ascii="Calibri" w:eastAsia="Times New Roman" w:hAnsi="Calibri" w:cs="Times New Roman"/>
        </w:rPr>
        <w:t xml:space="preserve"> grantowego pozwoli na realizację </w:t>
      </w:r>
      <w:r w:rsidR="005667FD">
        <w:rPr>
          <w:rFonts w:ascii="Calibri" w:eastAsia="Times New Roman" w:hAnsi="Calibri" w:cs="Times New Roman"/>
        </w:rPr>
        <w:t xml:space="preserve">obu </w:t>
      </w:r>
      <w:r>
        <w:rPr>
          <w:rFonts w:ascii="Calibri" w:eastAsia="Times New Roman" w:hAnsi="Calibri" w:cs="Times New Roman"/>
        </w:rPr>
        <w:t>założeń.</w:t>
      </w:r>
    </w:p>
    <w:p w14:paraId="0939CCF5" w14:textId="77777777" w:rsidR="00911A32" w:rsidRPr="007331C3" w:rsidRDefault="00911A32" w:rsidP="00E44A17">
      <w:pPr>
        <w:spacing w:before="30" w:after="30"/>
        <w:jc w:val="both"/>
        <w:rPr>
          <w:rFonts w:ascii="Calibri" w:eastAsia="Times New Roman" w:hAnsi="Calibri" w:cs="Times New Roman"/>
          <w:sz w:val="24"/>
          <w:szCs w:val="24"/>
        </w:rPr>
      </w:pPr>
    </w:p>
    <w:p w14:paraId="09788B94" w14:textId="77777777" w:rsidR="00764989" w:rsidRDefault="00E44A17" w:rsidP="00E44A17">
      <w:pPr>
        <w:jc w:val="both"/>
        <w:rPr>
          <w:rFonts w:eastAsia="Calibri"/>
        </w:rPr>
      </w:pPr>
      <w:r w:rsidRPr="00C1746F">
        <w:rPr>
          <w:rFonts w:cs="Arial"/>
        </w:rPr>
        <w:t>Zgodnie z warunkami konkursu</w:t>
      </w:r>
      <w:r w:rsidRPr="00E04148">
        <w:rPr>
          <w:rFonts w:eastAsia="Calibri"/>
          <w:b/>
        </w:rPr>
        <w:t xml:space="preserve"> </w:t>
      </w:r>
      <w:r w:rsidR="00C92781" w:rsidRPr="00E04148">
        <w:rPr>
          <w:rFonts w:eastAsia="Calibri"/>
          <w:b/>
        </w:rPr>
        <w:t>Grant</w:t>
      </w:r>
      <w:r w:rsidR="00E51300" w:rsidRPr="00E04148">
        <w:rPr>
          <w:rFonts w:eastAsia="Calibri"/>
          <w:b/>
        </w:rPr>
        <w:t>o</w:t>
      </w:r>
      <w:r w:rsidR="00C92781" w:rsidRPr="00E04148">
        <w:rPr>
          <w:rFonts w:eastAsia="Calibri"/>
          <w:b/>
        </w:rPr>
        <w:t>dawcami</w:t>
      </w:r>
      <w:r w:rsidR="00B60D33" w:rsidRPr="00E04148">
        <w:rPr>
          <w:rFonts w:eastAsia="Calibri"/>
        </w:rPr>
        <w:t xml:space="preserve"> projektu grantowego </w:t>
      </w:r>
      <w:r w:rsidR="000B5EA0" w:rsidRPr="00E04148">
        <w:rPr>
          <w:rFonts w:eastAsia="Calibri"/>
        </w:rPr>
        <w:t xml:space="preserve">w </w:t>
      </w:r>
      <w:r w:rsidR="00654BEB" w:rsidRPr="00E04148">
        <w:rPr>
          <w:rFonts w:eastAsia="Calibri"/>
        </w:rPr>
        <w:t>Schemacie</w:t>
      </w:r>
      <w:r w:rsidR="000B5EA0" w:rsidRPr="00E04148">
        <w:rPr>
          <w:rFonts w:eastAsia="Calibri"/>
        </w:rPr>
        <w:t xml:space="preserve"> </w:t>
      </w:r>
      <w:r w:rsidR="004A23B3" w:rsidRPr="00E04148">
        <w:rPr>
          <w:rFonts w:eastAsia="Calibri"/>
        </w:rPr>
        <w:t>1</w:t>
      </w:r>
      <w:r w:rsidR="000B5EA0" w:rsidRPr="00E04148">
        <w:rPr>
          <w:rFonts w:eastAsia="Calibri"/>
        </w:rPr>
        <w:t>.</w:t>
      </w:r>
      <w:r w:rsidR="004A23B3" w:rsidRPr="00E04148">
        <w:rPr>
          <w:rFonts w:eastAsia="Calibri"/>
        </w:rPr>
        <w:t>2</w:t>
      </w:r>
      <w:r w:rsidR="00654BEB" w:rsidRPr="00E04148">
        <w:rPr>
          <w:rFonts w:eastAsia="Calibri"/>
        </w:rPr>
        <w:t xml:space="preserve"> Cb</w:t>
      </w:r>
      <w:r w:rsidR="004A23B3" w:rsidRPr="00E04148">
        <w:rPr>
          <w:rFonts w:eastAsia="Calibri"/>
        </w:rPr>
        <w:t xml:space="preserve"> </w:t>
      </w:r>
      <w:r w:rsidR="00C92781" w:rsidRPr="00E04148">
        <w:rPr>
          <w:rFonts w:eastAsia="Calibri"/>
        </w:rPr>
        <w:t>są</w:t>
      </w:r>
      <w:r w:rsidR="00B60D33" w:rsidRPr="00E04148">
        <w:rPr>
          <w:rFonts w:eastAsia="Calibri"/>
        </w:rPr>
        <w:t xml:space="preserve"> </w:t>
      </w:r>
      <w:r w:rsidR="00C92781" w:rsidRPr="00E04148">
        <w:rPr>
          <w:rFonts w:eastAsia="Calibri"/>
        </w:rPr>
        <w:t>podmioty określone</w:t>
      </w:r>
      <w:r w:rsidR="00E51300" w:rsidRPr="00E04148">
        <w:rPr>
          <w:rFonts w:eastAsia="Calibri"/>
        </w:rPr>
        <w:t xml:space="preserve"> w</w:t>
      </w:r>
      <w:r w:rsidR="00C92781" w:rsidRPr="00E04148">
        <w:rPr>
          <w:rFonts w:eastAsia="Calibri"/>
        </w:rPr>
        <w:t xml:space="preserve"> </w:t>
      </w:r>
      <w:r w:rsidR="00736518" w:rsidRPr="00E04148">
        <w:rPr>
          <w:rFonts w:eastAsia="Calibri"/>
        </w:rPr>
        <w:t xml:space="preserve">Szczegółowym Opisie Osi Priorytetowych RPO WD 2014-2020 oraz </w:t>
      </w:r>
      <w:r w:rsidR="0021586C">
        <w:rPr>
          <w:rFonts w:eastAsia="Calibri"/>
        </w:rPr>
        <w:t xml:space="preserve">w obowiązującym aktualnym </w:t>
      </w:r>
      <w:r w:rsidR="00B60D33" w:rsidRPr="00E04148">
        <w:rPr>
          <w:rFonts w:eastAsia="Calibri"/>
        </w:rPr>
        <w:t>„Harmonogram</w:t>
      </w:r>
      <w:r w:rsidR="00736518" w:rsidRPr="00E04148">
        <w:rPr>
          <w:rFonts w:eastAsia="Calibri"/>
        </w:rPr>
        <w:t>ie</w:t>
      </w:r>
      <w:r w:rsidR="00B60D33" w:rsidRPr="00E04148">
        <w:rPr>
          <w:rFonts w:eastAsia="Calibri"/>
        </w:rPr>
        <w:t xml:space="preserve"> naboru wniosków o dofinansowanie w trybie konkursowym dla Regionalnego Programu Operacyjnego Województwa Dolnośląskiego 2014-2020”</w:t>
      </w:r>
      <w:r w:rsidR="00E51300" w:rsidRPr="00E04148">
        <w:rPr>
          <w:rFonts w:eastAsia="Calibri"/>
        </w:rPr>
        <w:t>.</w:t>
      </w:r>
      <w:r w:rsidR="00C92781" w:rsidRPr="00E04148">
        <w:rPr>
          <w:rFonts w:eastAsia="Calibri"/>
        </w:rPr>
        <w:t xml:space="preserve"> </w:t>
      </w:r>
    </w:p>
    <w:p w14:paraId="708F658F" w14:textId="77777777" w:rsidR="00C92781" w:rsidRPr="00E04148" w:rsidRDefault="00E51300" w:rsidP="00E44A17">
      <w:pPr>
        <w:jc w:val="both"/>
        <w:rPr>
          <w:rFonts w:eastAsia="Calibri" w:cs="Times New Roman"/>
          <w:lang w:eastAsia="en-US"/>
        </w:rPr>
      </w:pPr>
      <w:r w:rsidRPr="00E04148">
        <w:rPr>
          <w:rFonts w:eastAsia="Calibri"/>
        </w:rPr>
        <w:t>Konkurs będzie skierowany do beneficjentów - Grantodawców z obszaru całego województwa.</w:t>
      </w:r>
    </w:p>
    <w:p w14:paraId="48381303" w14:textId="77777777" w:rsidR="00925E99" w:rsidRPr="00397411" w:rsidRDefault="00925E99" w:rsidP="005B566F">
      <w:pPr>
        <w:contextualSpacing/>
        <w:jc w:val="both"/>
        <w:rPr>
          <w:rFonts w:eastAsia="Calibri" w:cs="Times New Roman"/>
          <w:color w:val="000000" w:themeColor="text1"/>
          <w:lang w:eastAsia="en-US"/>
        </w:rPr>
      </w:pPr>
    </w:p>
    <w:p w14:paraId="2A3E41DE" w14:textId="77777777" w:rsidR="00986B94" w:rsidRDefault="00986B94">
      <w:pPr>
        <w:rPr>
          <w:rFonts w:eastAsia="Calibri" w:cs="Times New Roman"/>
          <w:lang w:eastAsia="en-US"/>
        </w:rPr>
      </w:pPr>
      <w:r>
        <w:rPr>
          <w:rFonts w:eastAsia="Calibri" w:cs="Times New Roman"/>
          <w:lang w:eastAsia="en-US"/>
        </w:rPr>
        <w:br w:type="page"/>
      </w:r>
    </w:p>
    <w:p w14:paraId="3171AB14" w14:textId="77777777" w:rsidR="0091334A" w:rsidRDefault="00A91E5C" w:rsidP="0021586C">
      <w:pPr>
        <w:keepNext/>
        <w:keepLines/>
        <w:numPr>
          <w:ilvl w:val="0"/>
          <w:numId w:val="21"/>
        </w:numPr>
        <w:spacing w:before="480" w:after="480"/>
        <w:outlineLvl w:val="0"/>
        <w:rPr>
          <w:rFonts w:ascii="Calibri" w:eastAsia="Times New Roman" w:hAnsi="Calibri" w:cstheme="majorBidi"/>
          <w:b/>
          <w:bCs/>
          <w:caps/>
          <w:color w:val="000000" w:themeColor="text1"/>
          <w:sz w:val="24"/>
          <w:szCs w:val="28"/>
        </w:rPr>
      </w:pPr>
      <w:bookmarkStart w:id="2" w:name="_Toc74918881"/>
      <w:r>
        <w:rPr>
          <w:rFonts w:ascii="Calibri" w:eastAsia="Times New Roman" w:hAnsi="Calibri" w:cstheme="majorBidi"/>
          <w:b/>
          <w:bCs/>
          <w:caps/>
          <w:color w:val="000000" w:themeColor="text1"/>
          <w:sz w:val="24"/>
          <w:szCs w:val="28"/>
        </w:rPr>
        <w:lastRenderedPageBreak/>
        <w:t xml:space="preserve">Przygotowanie </w:t>
      </w:r>
      <w:r w:rsidR="0091334A" w:rsidRPr="0091334A">
        <w:rPr>
          <w:rFonts w:ascii="Calibri" w:eastAsia="Times New Roman" w:hAnsi="Calibri" w:cstheme="majorBidi"/>
          <w:b/>
          <w:bCs/>
          <w:caps/>
          <w:color w:val="000000" w:themeColor="text1"/>
          <w:sz w:val="24"/>
          <w:szCs w:val="28"/>
        </w:rPr>
        <w:t>wnios</w:t>
      </w:r>
      <w:r>
        <w:rPr>
          <w:rFonts w:ascii="Calibri" w:eastAsia="Times New Roman" w:hAnsi="Calibri" w:cstheme="majorBidi"/>
          <w:b/>
          <w:bCs/>
          <w:caps/>
          <w:color w:val="000000" w:themeColor="text1"/>
          <w:sz w:val="24"/>
          <w:szCs w:val="28"/>
        </w:rPr>
        <w:t>KU</w:t>
      </w:r>
      <w:r w:rsidR="0091334A" w:rsidRPr="0091334A">
        <w:rPr>
          <w:rFonts w:ascii="Calibri" w:eastAsia="Times New Roman" w:hAnsi="Calibri" w:cstheme="majorBidi"/>
          <w:b/>
          <w:bCs/>
          <w:caps/>
          <w:color w:val="000000" w:themeColor="text1"/>
          <w:sz w:val="24"/>
          <w:szCs w:val="28"/>
        </w:rPr>
        <w:t xml:space="preserve"> o dofinansowanie PROJEKTU GRANTOWEGO</w:t>
      </w:r>
      <w:bookmarkEnd w:id="2"/>
    </w:p>
    <w:p w14:paraId="70BCF867" w14:textId="77777777" w:rsidR="00FA6A8E" w:rsidRDefault="00FA6A8E" w:rsidP="00FA6A8E">
      <w:pPr>
        <w:jc w:val="both"/>
        <w:rPr>
          <w:rFonts w:eastAsia="Times New Roman"/>
        </w:rPr>
      </w:pPr>
      <w:r w:rsidRPr="00FA6A8E">
        <w:rPr>
          <w:rFonts w:eastAsia="Times New Roman"/>
        </w:rPr>
        <w:t>Poniższe zapisy zostały sformułowane w celu prawidłowego przygotowania wniosku o</w:t>
      </w:r>
      <w:r w:rsidR="00661A96">
        <w:rPr>
          <w:rFonts w:eastAsia="Times New Roman"/>
        </w:rPr>
        <w:t> </w:t>
      </w:r>
      <w:r w:rsidRPr="00FA6A8E">
        <w:rPr>
          <w:rFonts w:eastAsia="Times New Roman"/>
        </w:rPr>
        <w:t>dofinansowani</w:t>
      </w:r>
      <w:r w:rsidR="000412DE">
        <w:rPr>
          <w:rFonts w:eastAsia="Times New Roman"/>
        </w:rPr>
        <w:t>e</w:t>
      </w:r>
      <w:r w:rsidRPr="00FA6A8E">
        <w:rPr>
          <w:rFonts w:eastAsia="Times New Roman"/>
        </w:rPr>
        <w:t xml:space="preserve"> projektu grantowego składanego do dofinanso</w:t>
      </w:r>
      <w:r w:rsidR="00697BEF">
        <w:rPr>
          <w:rFonts w:eastAsia="Times New Roman"/>
        </w:rPr>
        <w:t>wania w ramach RPO WD 2014-2020</w:t>
      </w:r>
      <w:r w:rsidR="002A15DB">
        <w:rPr>
          <w:rFonts w:eastAsia="Times New Roman"/>
        </w:rPr>
        <w:t xml:space="preserve"> </w:t>
      </w:r>
      <w:r w:rsidR="002A15DB">
        <w:t xml:space="preserve">i zostaną ujęte w treści regulaminu konkursu </w:t>
      </w:r>
      <w:r w:rsidR="00AE35BD">
        <w:t>i/</w:t>
      </w:r>
      <w:r w:rsidR="002A15DB">
        <w:t>lub umowie o dofinansowanie realizacji projektu grantowego</w:t>
      </w:r>
      <w:r w:rsidR="00177006">
        <w:rPr>
          <w:rFonts w:eastAsia="Times New Roman"/>
        </w:rPr>
        <w:t>. Zgodność</w:t>
      </w:r>
      <w:r w:rsidR="00D5591E">
        <w:rPr>
          <w:rFonts w:eastAsia="Times New Roman"/>
        </w:rPr>
        <w:t xml:space="preserve"> wniosku z poniższymi zapisami, rozumian</w:t>
      </w:r>
      <w:r w:rsidR="00177006">
        <w:rPr>
          <w:rFonts w:eastAsia="Times New Roman"/>
        </w:rPr>
        <w:t xml:space="preserve">a jako uwzględnienie poszczególnych informacji, będzie weryfikowana w </w:t>
      </w:r>
      <w:r w:rsidR="00697BEF">
        <w:rPr>
          <w:rFonts w:eastAsia="Times New Roman"/>
        </w:rPr>
        <w:t>kryterium</w:t>
      </w:r>
      <w:r w:rsidR="00E16514">
        <w:rPr>
          <w:rFonts w:eastAsia="Times New Roman"/>
        </w:rPr>
        <w:t xml:space="preserve"> oceny projektu</w:t>
      </w:r>
      <w:r w:rsidR="00697BEF">
        <w:rPr>
          <w:rFonts w:eastAsia="Times New Roman"/>
        </w:rPr>
        <w:t xml:space="preserve"> „</w:t>
      </w:r>
      <w:r w:rsidR="00697BEF" w:rsidRPr="00177006">
        <w:rPr>
          <w:rFonts w:eastAsia="Times New Roman"/>
          <w:i/>
        </w:rPr>
        <w:t xml:space="preserve">Zgodność założeń projektu grantowego z </w:t>
      </w:r>
      <w:r w:rsidR="001123CC">
        <w:rPr>
          <w:rFonts w:eastAsia="Times New Roman"/>
          <w:i/>
        </w:rPr>
        <w:t>zaleceniami</w:t>
      </w:r>
      <w:r w:rsidR="001123CC" w:rsidRPr="00177006">
        <w:rPr>
          <w:rFonts w:eastAsia="Times New Roman"/>
          <w:i/>
        </w:rPr>
        <w:t xml:space="preserve"> </w:t>
      </w:r>
      <w:r w:rsidR="00697BEF" w:rsidRPr="00177006">
        <w:rPr>
          <w:rFonts w:eastAsia="Times New Roman"/>
          <w:i/>
        </w:rPr>
        <w:t>IZ RPO WD”.</w:t>
      </w:r>
    </w:p>
    <w:p w14:paraId="1C9274F7" w14:textId="77777777" w:rsidR="000412DE" w:rsidRPr="000412DE" w:rsidRDefault="000412DE" w:rsidP="00661A96">
      <w:pPr>
        <w:spacing w:after="0"/>
        <w:jc w:val="both"/>
        <w:rPr>
          <w:rFonts w:eastAsia="Times New Roman"/>
        </w:rPr>
      </w:pPr>
      <w:r>
        <w:rPr>
          <w:rFonts w:eastAsia="Times New Roman"/>
        </w:rPr>
        <w:t xml:space="preserve">Wniosek może złożyć </w:t>
      </w:r>
      <w:r w:rsidR="00081501">
        <w:rPr>
          <w:rFonts w:eastAsia="Times New Roman"/>
        </w:rPr>
        <w:t>beneficjent</w:t>
      </w:r>
      <w:r w:rsidRPr="000412DE">
        <w:rPr>
          <w:rFonts w:eastAsia="Times New Roman"/>
        </w:rPr>
        <w:t xml:space="preserve"> zgodny z </w:t>
      </w:r>
      <w:r w:rsidR="00455A34">
        <w:rPr>
          <w:rFonts w:eastAsia="Times New Roman"/>
        </w:rPr>
        <w:t xml:space="preserve">ogłoszeniem o konkursie </w:t>
      </w:r>
      <w:r w:rsidRPr="000412DE">
        <w:rPr>
          <w:rFonts w:eastAsia="Times New Roman"/>
        </w:rPr>
        <w:t>, tj.:</w:t>
      </w:r>
      <w:r w:rsidR="003455C1">
        <w:rPr>
          <w:rFonts w:eastAsia="Times New Roman"/>
        </w:rPr>
        <w:t xml:space="preserve"> </w:t>
      </w:r>
    </w:p>
    <w:p w14:paraId="399DF0C9" w14:textId="77777777" w:rsidR="000412DE" w:rsidRPr="000412DE" w:rsidRDefault="000412DE" w:rsidP="00661A96">
      <w:pPr>
        <w:spacing w:after="0"/>
        <w:jc w:val="both"/>
        <w:rPr>
          <w:rFonts w:eastAsia="Times New Roman"/>
        </w:rPr>
      </w:pPr>
      <w:r w:rsidRPr="000412DE">
        <w:rPr>
          <w:rFonts w:eastAsia="Times New Roman"/>
        </w:rPr>
        <w:t>•</w:t>
      </w:r>
      <w:r w:rsidRPr="000412DE">
        <w:rPr>
          <w:rFonts w:eastAsia="Times New Roman"/>
        </w:rPr>
        <w:tab/>
        <w:t>jednostki samorządu terytorialnego;</w:t>
      </w:r>
    </w:p>
    <w:p w14:paraId="7B2B2CAD" w14:textId="77777777" w:rsidR="000412DE" w:rsidRDefault="000412DE" w:rsidP="00B83039">
      <w:pPr>
        <w:jc w:val="both"/>
        <w:rPr>
          <w:rFonts w:eastAsia="Times New Roman"/>
        </w:rPr>
      </w:pPr>
      <w:r w:rsidRPr="000412DE">
        <w:rPr>
          <w:rFonts w:eastAsia="Times New Roman"/>
        </w:rPr>
        <w:t>•</w:t>
      </w:r>
      <w:r w:rsidRPr="000412DE">
        <w:rPr>
          <w:rFonts w:eastAsia="Times New Roman"/>
        </w:rPr>
        <w:tab/>
        <w:t>IOB, w tym organizacje pozarządowe.</w:t>
      </w:r>
    </w:p>
    <w:p w14:paraId="425DEB00" w14:textId="77777777" w:rsidR="00C3159F" w:rsidRDefault="00C3159F" w:rsidP="00C3159F">
      <w:pPr>
        <w:jc w:val="both"/>
        <w:rPr>
          <w:rFonts w:ascii="Calibri" w:eastAsia="Times New Roman" w:hAnsi="Calibri" w:cs="Times New Roman"/>
          <w:iCs/>
        </w:rPr>
      </w:pPr>
      <w:r>
        <w:rPr>
          <w:rFonts w:ascii="Calibri" w:eastAsia="Times New Roman" w:hAnsi="Calibri" w:cs="Times New Roman"/>
          <w:iCs/>
        </w:rPr>
        <w:t>Uwaga – dotyczy wnioskodawców deklarujących status IOB:</w:t>
      </w:r>
    </w:p>
    <w:p w14:paraId="280D261C" w14:textId="77777777" w:rsidR="00C3159F" w:rsidRDefault="00C3159F" w:rsidP="00C3159F">
      <w:pPr>
        <w:jc w:val="both"/>
        <w:rPr>
          <w:rFonts w:ascii="Calibri" w:eastAsia="Times New Roman" w:hAnsi="Calibri" w:cs="Times New Roman"/>
          <w:iCs/>
        </w:rPr>
      </w:pPr>
      <w:r w:rsidRPr="00DB2D45">
        <w:rPr>
          <w:rFonts w:ascii="Calibri" w:eastAsia="Times New Roman" w:hAnsi="Calibri" w:cs="Times New Roman"/>
          <w:iCs/>
        </w:rPr>
        <w:t xml:space="preserve">Zgodnie z definicją zawartą w SZOOP RPO WD 2014-2020 </w:t>
      </w:r>
      <w:r w:rsidRPr="00DB2D45">
        <w:rPr>
          <w:rFonts w:ascii="Calibri" w:eastAsia="Times New Roman" w:hAnsi="Calibri" w:cs="Times New Roman"/>
          <w:i/>
          <w:iCs/>
        </w:rPr>
        <w:t>Instytucje Otoczenia Biznesu (IOB) to, bez względu na formę prawną, podmioty prowadzące działalność na rze</w:t>
      </w:r>
      <w:r>
        <w:rPr>
          <w:rFonts w:ascii="Calibri" w:eastAsia="Times New Roman" w:hAnsi="Calibri" w:cs="Times New Roman"/>
          <w:i/>
          <w:iCs/>
        </w:rPr>
        <w:t>cz rozwoju przedsiębiorczości i </w:t>
      </w:r>
      <w:r w:rsidRPr="00DB2D45">
        <w:rPr>
          <w:rFonts w:ascii="Calibri" w:eastAsia="Times New Roman" w:hAnsi="Calibri" w:cs="Times New Roman"/>
          <w:i/>
          <w:iCs/>
        </w:rPr>
        <w:t>innowacyjności, niedziałające dla zysku lub przeznaczające z</w:t>
      </w:r>
      <w:r>
        <w:rPr>
          <w:rFonts w:ascii="Calibri" w:eastAsia="Times New Roman" w:hAnsi="Calibri" w:cs="Times New Roman"/>
          <w:i/>
          <w:iCs/>
        </w:rPr>
        <w:t>ysk na cele statutowe zgodnie z </w:t>
      </w:r>
      <w:r w:rsidRPr="00DB2D45">
        <w:rPr>
          <w:rFonts w:ascii="Calibri" w:eastAsia="Times New Roman" w:hAnsi="Calibri" w:cs="Times New Roman"/>
          <w:i/>
          <w:iCs/>
        </w:rPr>
        <w:t>zapisami w statucie lub innym równoważnym dokumencie założycielskim. Posiadające bazę materialną, techniczną i zasoby ludzkie oraz kompetencyjne niezbędne do świadczenia usług na rzecz sektora MŚP</w:t>
      </w:r>
      <w:r w:rsidRPr="00DB2D45">
        <w:rPr>
          <w:rFonts w:ascii="Calibri" w:eastAsia="Times New Roman" w:hAnsi="Calibri" w:cs="Times New Roman"/>
          <w:iCs/>
        </w:rPr>
        <w:t xml:space="preserve">. </w:t>
      </w:r>
    </w:p>
    <w:p w14:paraId="1B7BC21D" w14:textId="77777777" w:rsidR="00C3159F" w:rsidRDefault="00C3159F" w:rsidP="00C3159F">
      <w:pPr>
        <w:jc w:val="both"/>
        <w:rPr>
          <w:rFonts w:ascii="Calibri" w:eastAsia="Times New Roman" w:hAnsi="Calibri" w:cs="Times New Roman"/>
          <w:iCs/>
        </w:rPr>
      </w:pPr>
      <w:r w:rsidRPr="00DB2D45">
        <w:rPr>
          <w:rFonts w:ascii="Calibri" w:eastAsia="Times New Roman" w:hAnsi="Calibri" w:cs="Times New Roman"/>
          <w:iCs/>
        </w:rPr>
        <w:t xml:space="preserve">Wnioskodawca powinien potwierdzić poprzez zapisy w odpowiednich dokumentach rejestrowych (typu statut), że charakter prowadzonej przez niego działalności jest zgodny z treścią wyżej przytoczonej definicji oraz udokumentować prowadzenie takiej działalności w okresie co najmniej </w:t>
      </w:r>
      <w:r>
        <w:rPr>
          <w:rFonts w:ascii="Calibri" w:eastAsia="Times New Roman" w:hAnsi="Calibri" w:cs="Times New Roman"/>
          <w:iCs/>
        </w:rPr>
        <w:t xml:space="preserve">dwóch zamkniętych lat </w:t>
      </w:r>
      <w:r w:rsidRPr="00DB2D45">
        <w:rPr>
          <w:rFonts w:ascii="Calibri" w:eastAsia="Times New Roman" w:hAnsi="Calibri" w:cs="Times New Roman"/>
          <w:iCs/>
        </w:rPr>
        <w:t>obrotow</w:t>
      </w:r>
      <w:r>
        <w:rPr>
          <w:rFonts w:ascii="Calibri" w:eastAsia="Times New Roman" w:hAnsi="Calibri" w:cs="Times New Roman"/>
          <w:iCs/>
        </w:rPr>
        <w:t>ych</w:t>
      </w:r>
      <w:r w:rsidRPr="00DB2D45">
        <w:rPr>
          <w:rFonts w:ascii="Calibri" w:eastAsia="Times New Roman" w:hAnsi="Calibri" w:cs="Times New Roman"/>
          <w:iCs/>
        </w:rPr>
        <w:t xml:space="preserve"> przed dniem ogłoszenia konkursu.</w:t>
      </w:r>
    </w:p>
    <w:p w14:paraId="75D28004" w14:textId="77777777" w:rsidR="00C3159F" w:rsidRPr="009D43EC" w:rsidRDefault="00C3159F" w:rsidP="00C3159F">
      <w:pPr>
        <w:jc w:val="both"/>
        <w:rPr>
          <w:rFonts w:ascii="Calibri" w:eastAsia="Times New Roman" w:hAnsi="Calibri" w:cs="Times New Roman"/>
        </w:rPr>
      </w:pPr>
      <w:r w:rsidRPr="009D43EC">
        <w:rPr>
          <w:rFonts w:ascii="Calibri" w:eastAsia="Times New Roman" w:hAnsi="Calibri" w:cs="Times New Roman"/>
        </w:rPr>
        <w:t>Ponadto ocena kryterium przeprowadzana będzie na podstawie dokumentów dołączonych do wniosku o dofinansowanie potwierdzających, że IOB prowadzi działalność na rzecz MSP, np.</w:t>
      </w:r>
      <w:r>
        <w:rPr>
          <w:rFonts w:ascii="Calibri" w:eastAsia="Times New Roman" w:hAnsi="Calibri" w:cs="Times New Roman"/>
        </w:rPr>
        <w:t> </w:t>
      </w:r>
      <w:r w:rsidRPr="009D43EC">
        <w:rPr>
          <w:rFonts w:ascii="Calibri" w:eastAsia="Times New Roman" w:hAnsi="Calibri" w:cs="Times New Roman"/>
        </w:rPr>
        <w:t>statut IOB; kopia sprawozdań ze szkolenia; faktury lub umowy wystawione dla MSP potwierdzające wykonanie usług na rzecz MSP; listy uczestników szkoleń.</w:t>
      </w:r>
    </w:p>
    <w:p w14:paraId="2785FD1C" w14:textId="77777777" w:rsidR="00C3159F" w:rsidRDefault="00C3159F" w:rsidP="00C3159F">
      <w:pPr>
        <w:autoSpaceDE w:val="0"/>
        <w:autoSpaceDN w:val="0"/>
        <w:adjustRightInd w:val="0"/>
        <w:jc w:val="both"/>
        <w:rPr>
          <w:rFonts w:ascii="Calibri" w:eastAsia="Times New Roman" w:hAnsi="Calibri" w:cs="Times New Roman"/>
        </w:rPr>
      </w:pPr>
      <w:r w:rsidRPr="009D43EC">
        <w:rPr>
          <w:rFonts w:cs="Calibri"/>
          <w:bCs/>
        </w:rPr>
        <w:t>Dołączenie do dokumentacji aplikacyjnej potwierdzającej, że IOB w</w:t>
      </w:r>
      <w:r>
        <w:rPr>
          <w:rFonts w:cs="Calibri"/>
          <w:bCs/>
        </w:rPr>
        <w:t> ciągu 2 lat przeprowadziła np. </w:t>
      </w:r>
      <w:r w:rsidRPr="009D43EC">
        <w:rPr>
          <w:rFonts w:cs="Calibri"/>
          <w:bCs/>
        </w:rPr>
        <w:t xml:space="preserve">tylko jedno szkolenie dla MSP nie jest wystarczającym dokumentem potwierdzającym, że IOB prowadzi </w:t>
      </w:r>
      <w:r w:rsidRPr="009D43EC">
        <w:rPr>
          <w:rFonts w:cs="Calibri"/>
          <w:b/>
          <w:bCs/>
        </w:rPr>
        <w:t>nieprzerwanie</w:t>
      </w:r>
      <w:r w:rsidRPr="009D43EC">
        <w:rPr>
          <w:rFonts w:cs="Calibri"/>
          <w:bCs/>
        </w:rPr>
        <w:t xml:space="preserve"> działalność na rze</w:t>
      </w:r>
      <w:r>
        <w:rPr>
          <w:rFonts w:cs="Calibri"/>
          <w:bCs/>
        </w:rPr>
        <w:t>c</w:t>
      </w:r>
      <w:r w:rsidRPr="009D43EC">
        <w:rPr>
          <w:rFonts w:cs="Calibri"/>
          <w:bCs/>
        </w:rPr>
        <w:t>z MSP w ciągu 2</w:t>
      </w:r>
      <w:r>
        <w:rPr>
          <w:rFonts w:cs="Calibri"/>
          <w:bCs/>
        </w:rPr>
        <w:t> </w:t>
      </w:r>
      <w:r w:rsidRPr="009D43EC">
        <w:rPr>
          <w:rFonts w:cs="Calibri"/>
          <w:bCs/>
        </w:rPr>
        <w:t>zamkn</w:t>
      </w:r>
      <w:r>
        <w:rPr>
          <w:rFonts w:cs="Calibri"/>
          <w:bCs/>
        </w:rPr>
        <w:t>iętych lat obrotowych. Rodzaj i </w:t>
      </w:r>
      <w:r w:rsidRPr="009D43EC">
        <w:rPr>
          <w:rFonts w:cs="Calibri"/>
          <w:bCs/>
        </w:rPr>
        <w:t>ilość dokumentów musi być adekwatna do dotychczasowej skali działania IOB oraz wielkości planowanego do realizacji zakresu projektu i pochodzić z różnych okresów 2</w:t>
      </w:r>
      <w:r>
        <w:rPr>
          <w:rFonts w:cs="Calibri"/>
          <w:bCs/>
        </w:rPr>
        <w:t> </w:t>
      </w:r>
      <w:r w:rsidRPr="009D43EC">
        <w:rPr>
          <w:rFonts w:cs="Calibri"/>
          <w:bCs/>
        </w:rPr>
        <w:t>zamkniętych lat obrotowych.</w:t>
      </w:r>
      <w:r w:rsidR="003455C1">
        <w:rPr>
          <w:rFonts w:ascii="Calibri" w:eastAsia="Times New Roman" w:hAnsi="Calibri" w:cs="Times New Roman"/>
          <w:sz w:val="18"/>
          <w:szCs w:val="18"/>
        </w:rPr>
        <w:t xml:space="preserve"> </w:t>
      </w:r>
    </w:p>
    <w:p w14:paraId="5A4BE520" w14:textId="77777777" w:rsidR="00C3159F" w:rsidRDefault="00C3159F" w:rsidP="00C3159F">
      <w:pPr>
        <w:jc w:val="both"/>
        <w:rPr>
          <w:rFonts w:eastAsia="Times New Roman"/>
        </w:rPr>
      </w:pPr>
      <w:r>
        <w:rPr>
          <w:rFonts w:ascii="Calibri" w:eastAsia="Times New Roman" w:hAnsi="Calibri" w:cs="Times New Roman"/>
          <w:iCs/>
        </w:rPr>
        <w:t>UWAGA: Obowiązek spełnienia wyżej opisanych wymogów dotyczy zarówno wnioskodawcy (lidera w przypadku projektów partnerskich), jak i partnera/-ów w projekcie, jeśli deklarują status IOB.</w:t>
      </w:r>
    </w:p>
    <w:p w14:paraId="2CA1E12E" w14:textId="77777777" w:rsidR="006A6951" w:rsidRDefault="006A6951" w:rsidP="006A6951">
      <w:pPr>
        <w:spacing w:after="30"/>
        <w:jc w:val="both"/>
        <w:rPr>
          <w:rFonts w:ascii="Calibri" w:eastAsia="Times New Roman" w:hAnsi="Calibri" w:cs="Times New Roman"/>
          <w:b/>
        </w:rPr>
      </w:pPr>
      <w:r>
        <w:t>Wnioskodawca (Lider w projekcie partnerskim) może złożyć w konkursie tylko jeden wniosek o dofinansowanie projektu grantowego</w:t>
      </w:r>
      <w:r w:rsidRPr="006A6951">
        <w:rPr>
          <w:rFonts w:ascii="Calibri" w:eastAsia="Times New Roman" w:hAnsi="Calibri" w:cs="Times New Roman"/>
        </w:rPr>
        <w:t>, przy czym:</w:t>
      </w:r>
    </w:p>
    <w:p w14:paraId="59487268" w14:textId="77777777" w:rsidR="006A6951" w:rsidRDefault="006A6951" w:rsidP="006A6951">
      <w:pPr>
        <w:pStyle w:val="Akapitzlist"/>
        <w:numPr>
          <w:ilvl w:val="0"/>
          <w:numId w:val="41"/>
        </w:numPr>
        <w:autoSpaceDN w:val="0"/>
        <w:jc w:val="both"/>
      </w:pPr>
      <w:r>
        <w:t>dany p</w:t>
      </w:r>
      <w:r w:rsidRPr="00BF12E8">
        <w:t xml:space="preserve">odmiot może wystąpić </w:t>
      </w:r>
      <w:r>
        <w:t xml:space="preserve">tylko </w:t>
      </w:r>
      <w:r w:rsidRPr="00BF12E8">
        <w:t xml:space="preserve">jeden raz jako wnioskodawca </w:t>
      </w:r>
      <w:r>
        <w:t xml:space="preserve">(lider) </w:t>
      </w:r>
      <w:r w:rsidRPr="00BF12E8">
        <w:t>i jeden raz jako partner we wnioskach o</w:t>
      </w:r>
      <w:r>
        <w:t> </w:t>
      </w:r>
      <w:r w:rsidRPr="00BF12E8">
        <w:t>dofinansowanie projektów złożonych w ramach konkursu</w:t>
      </w:r>
      <w:r>
        <w:t>;</w:t>
      </w:r>
    </w:p>
    <w:p w14:paraId="4B59F1AC" w14:textId="77777777" w:rsidR="006A6951" w:rsidRPr="00CC25E6" w:rsidRDefault="006A6951" w:rsidP="006A6951">
      <w:pPr>
        <w:pStyle w:val="Akapitzlist"/>
        <w:numPr>
          <w:ilvl w:val="0"/>
          <w:numId w:val="41"/>
        </w:numPr>
        <w:autoSpaceDN w:val="0"/>
        <w:spacing w:after="30"/>
        <w:jc w:val="both"/>
        <w:rPr>
          <w:rFonts w:ascii="Calibri" w:eastAsia="Times New Roman" w:hAnsi="Calibri" w:cs="Times New Roman"/>
          <w:b/>
        </w:rPr>
      </w:pPr>
      <w:r>
        <w:lastRenderedPageBreak/>
        <w:t>l</w:t>
      </w:r>
      <w:r w:rsidRPr="00BF12E8">
        <w:t>iczba podmiotów wchodzących w skład projektu partnerskiego nie przekracza 4 podmiotów (</w:t>
      </w:r>
      <w:r>
        <w:t>w</w:t>
      </w:r>
      <w:r w:rsidRPr="00BF12E8">
        <w:t>łącznie z</w:t>
      </w:r>
      <w:r>
        <w:t> </w:t>
      </w:r>
      <w:r w:rsidRPr="00BF12E8">
        <w:t>liderem)</w:t>
      </w:r>
      <w:r w:rsidRPr="00CC25E6">
        <w:rPr>
          <w:rFonts w:ascii="Calibri" w:eastAsia="Times New Roman" w:hAnsi="Calibri" w:cs="Times New Roman"/>
          <w:b/>
        </w:rPr>
        <w:t>.</w:t>
      </w:r>
    </w:p>
    <w:p w14:paraId="549930EB" w14:textId="77777777" w:rsidR="00C3159F" w:rsidRDefault="00C3159F" w:rsidP="00FA6A8E">
      <w:pPr>
        <w:jc w:val="both"/>
        <w:rPr>
          <w:rFonts w:eastAsia="Times New Roman"/>
          <w:b/>
        </w:rPr>
      </w:pPr>
    </w:p>
    <w:p w14:paraId="13F6949F" w14:textId="77777777" w:rsidR="001639E2" w:rsidRPr="00B83039" w:rsidRDefault="001639E2" w:rsidP="00FA6A8E">
      <w:pPr>
        <w:jc w:val="both"/>
        <w:rPr>
          <w:rFonts w:eastAsia="Times New Roman"/>
          <w:b/>
        </w:rPr>
      </w:pPr>
      <w:r w:rsidRPr="00B83039">
        <w:rPr>
          <w:rFonts w:eastAsia="Times New Roman"/>
          <w:b/>
        </w:rPr>
        <w:t xml:space="preserve">Wniosek </w:t>
      </w:r>
      <w:r w:rsidR="00C3159F">
        <w:rPr>
          <w:rFonts w:eastAsia="Times New Roman"/>
          <w:b/>
        </w:rPr>
        <w:t xml:space="preserve">o dofinansowanie projektu grantowego </w:t>
      </w:r>
      <w:r w:rsidRPr="00B83039">
        <w:rPr>
          <w:rFonts w:eastAsia="Times New Roman"/>
          <w:b/>
        </w:rPr>
        <w:t>powinien zawierać:</w:t>
      </w:r>
    </w:p>
    <w:p w14:paraId="75B044CA" w14:textId="77777777" w:rsidR="0091334A" w:rsidRDefault="0091334A" w:rsidP="0021586C">
      <w:pPr>
        <w:numPr>
          <w:ilvl w:val="0"/>
          <w:numId w:val="3"/>
        </w:numPr>
        <w:ind w:left="360"/>
        <w:contextualSpacing/>
        <w:jc w:val="both"/>
      </w:pPr>
      <w:r w:rsidRPr="00AC0184">
        <w:rPr>
          <w:b/>
        </w:rPr>
        <w:t xml:space="preserve">Cel, zakres wniosku o dofinansowanie zgodny z </w:t>
      </w:r>
      <w:r w:rsidR="001639E2" w:rsidRPr="00AC0184">
        <w:rPr>
          <w:b/>
        </w:rPr>
        <w:t>ogłoszeniem o konkursie</w:t>
      </w:r>
      <w:r w:rsidR="00A316EC">
        <w:t>,</w:t>
      </w:r>
      <w:r w:rsidR="001639E2">
        <w:t xml:space="preserve"> </w:t>
      </w:r>
      <w:r w:rsidRPr="0091334A">
        <w:t>w tym zakres rzeczowy i</w:t>
      </w:r>
      <w:r w:rsidR="00661A96">
        <w:t> </w:t>
      </w:r>
      <w:r w:rsidRPr="0091334A">
        <w:t>przewidywane rezultaty realizacji projektu, uwzględniający ogólny cel działania 1.2 RPO WD 2014-2020</w:t>
      </w:r>
      <w:r w:rsidR="00A91E5C">
        <w:t xml:space="preserve"> i założenia Schematu 1.2Cb.</w:t>
      </w:r>
      <w:r w:rsidR="00A856F0">
        <w:t xml:space="preserve"> </w:t>
      </w:r>
    </w:p>
    <w:p w14:paraId="064BFFF5" w14:textId="77777777" w:rsidR="00A856F0" w:rsidRDefault="00A856F0" w:rsidP="00A856F0">
      <w:pPr>
        <w:ind w:left="360"/>
        <w:contextualSpacing/>
        <w:jc w:val="both"/>
      </w:pPr>
    </w:p>
    <w:p w14:paraId="2CA7162C" w14:textId="77777777" w:rsidR="00A856F0" w:rsidRPr="00A856F0" w:rsidRDefault="00841DCD" w:rsidP="00A856F0">
      <w:pPr>
        <w:numPr>
          <w:ilvl w:val="0"/>
          <w:numId w:val="3"/>
        </w:numPr>
        <w:spacing w:after="0"/>
        <w:ind w:left="360"/>
        <w:contextualSpacing/>
        <w:jc w:val="both"/>
      </w:pPr>
      <w:bookmarkStart w:id="3" w:name="_Hlk74557308"/>
      <w:r>
        <w:rPr>
          <w:b/>
        </w:rPr>
        <w:t xml:space="preserve">Zobowiązanie </w:t>
      </w:r>
      <w:r w:rsidR="001F5FB1" w:rsidRPr="00AC0184">
        <w:rPr>
          <w:rFonts w:ascii="Calibri" w:eastAsia="Times New Roman" w:hAnsi="Calibri" w:cs="Arial"/>
          <w:b/>
        </w:rPr>
        <w:t>Wnioskodawc</w:t>
      </w:r>
      <w:r>
        <w:rPr>
          <w:rFonts w:ascii="Calibri" w:eastAsia="Times New Roman" w:hAnsi="Calibri" w:cs="Arial"/>
          <w:b/>
        </w:rPr>
        <w:t>y</w:t>
      </w:r>
      <w:r w:rsidR="001F5FB1" w:rsidRPr="00AC0184">
        <w:rPr>
          <w:rFonts w:ascii="Calibri" w:eastAsia="Times New Roman" w:hAnsi="Calibri" w:cs="Arial"/>
          <w:b/>
        </w:rPr>
        <w:t xml:space="preserve"> </w:t>
      </w:r>
      <w:r>
        <w:rPr>
          <w:rFonts w:ascii="Calibri" w:eastAsia="Times New Roman" w:hAnsi="Calibri" w:cs="Arial"/>
          <w:b/>
        </w:rPr>
        <w:t xml:space="preserve">(wraz ze wskazaniem sposobu weryfikacji) do przekazania </w:t>
      </w:r>
      <w:r w:rsidR="00A856F0" w:rsidRPr="00AC0184">
        <w:rPr>
          <w:rFonts w:ascii="Calibri" w:eastAsia="Times New Roman" w:hAnsi="Calibri" w:cs="Arial"/>
          <w:b/>
        </w:rPr>
        <w:t xml:space="preserve">bonu/grantu </w:t>
      </w:r>
      <w:r w:rsidR="00D47C9F" w:rsidRPr="00D47C9F">
        <w:rPr>
          <w:rFonts w:ascii="Calibri" w:eastAsia="Times New Roman" w:hAnsi="Calibri" w:cs="Arial"/>
          <w:b/>
          <w:u w:val="single"/>
        </w:rPr>
        <w:t xml:space="preserve">wyłącznie </w:t>
      </w:r>
      <w:r>
        <w:rPr>
          <w:rFonts w:ascii="Calibri" w:eastAsia="Times New Roman" w:hAnsi="Calibri" w:cs="Arial"/>
          <w:b/>
          <w:u w:val="single"/>
        </w:rPr>
        <w:t xml:space="preserve">Grantobiorcom, których </w:t>
      </w:r>
      <w:r w:rsidR="00A856F0" w:rsidRPr="00D47C9F">
        <w:rPr>
          <w:rFonts w:ascii="Calibri" w:eastAsia="Times New Roman" w:hAnsi="Calibri" w:cs="Arial"/>
          <w:b/>
          <w:u w:val="single"/>
        </w:rPr>
        <w:t>projekt</w:t>
      </w:r>
      <w:r>
        <w:rPr>
          <w:rFonts w:ascii="Calibri" w:eastAsia="Times New Roman" w:hAnsi="Calibri" w:cs="Arial"/>
          <w:b/>
          <w:u w:val="single"/>
        </w:rPr>
        <w:t>y</w:t>
      </w:r>
    </w:p>
    <w:p w14:paraId="210A6A5B" w14:textId="77777777" w:rsidR="00A856F0" w:rsidRPr="00A856F0" w:rsidRDefault="00A856F0" w:rsidP="00A856F0">
      <w:pPr>
        <w:pStyle w:val="Akapitzlist"/>
        <w:numPr>
          <w:ilvl w:val="0"/>
          <w:numId w:val="40"/>
        </w:numPr>
        <w:jc w:val="both"/>
        <w:rPr>
          <w:rFonts w:ascii="Calibri" w:eastAsia="Times New Roman" w:hAnsi="Calibri" w:cs="Arial"/>
        </w:rPr>
      </w:pPr>
      <w:r w:rsidRPr="00A856F0">
        <w:rPr>
          <w:rFonts w:ascii="Calibri" w:eastAsia="Times New Roman" w:hAnsi="Calibri" w:cs="Arial"/>
        </w:rPr>
        <w:t>przyczyni</w:t>
      </w:r>
      <w:r w:rsidR="00841DCD">
        <w:rPr>
          <w:rFonts w:ascii="Calibri" w:eastAsia="Times New Roman" w:hAnsi="Calibri" w:cs="Arial"/>
        </w:rPr>
        <w:t>ą</w:t>
      </w:r>
      <w:r w:rsidRPr="00A856F0">
        <w:rPr>
          <w:rFonts w:ascii="Calibri" w:eastAsia="Times New Roman" w:hAnsi="Calibri" w:cs="Arial"/>
        </w:rPr>
        <w:t xml:space="preserve"> się do powstania innowacji produktowej lub innowacji procesowej (zgodnie z obligatoryjnym kryterium merytorycznym specyficznym „Innowacja produktowa lub procesowa”) oraz</w:t>
      </w:r>
    </w:p>
    <w:p w14:paraId="279EECC4" w14:textId="77777777" w:rsidR="00A856F0" w:rsidRPr="00463914" w:rsidRDefault="00A856F0" w:rsidP="00463914">
      <w:pPr>
        <w:pStyle w:val="Akapitzlist"/>
        <w:numPr>
          <w:ilvl w:val="0"/>
          <w:numId w:val="40"/>
        </w:numPr>
        <w:spacing w:after="0"/>
        <w:jc w:val="both"/>
      </w:pPr>
      <w:r w:rsidRPr="00A856F0">
        <w:rPr>
          <w:rFonts w:ascii="Calibri" w:hAnsi="Calibri" w:cs="Arial"/>
        </w:rPr>
        <w:t>wpisują się w specjalizacje i podobszary dolnośląskich regionalnych inteligentnych specjalizacji aktualnych na dzień złożenia wniosku o dofinansowanie</w:t>
      </w:r>
      <w:r w:rsidR="001F5FB1">
        <w:rPr>
          <w:rFonts w:ascii="Calibri" w:hAnsi="Calibri" w:cs="Arial"/>
        </w:rPr>
        <w:t xml:space="preserve"> (zgodnie z </w:t>
      </w:r>
      <w:r>
        <w:rPr>
          <w:rFonts w:ascii="Calibri" w:hAnsi="Calibri" w:cs="Arial"/>
        </w:rPr>
        <w:t xml:space="preserve">obligatoryjnym </w:t>
      </w:r>
      <w:r w:rsidR="001F5FB1" w:rsidRPr="00A856F0">
        <w:rPr>
          <w:rFonts w:ascii="Calibri" w:eastAsia="Times New Roman" w:hAnsi="Calibri" w:cs="Arial"/>
        </w:rPr>
        <w:t xml:space="preserve">kryterium merytorycznym specyficznym </w:t>
      </w:r>
      <w:r w:rsidR="001F5FB1">
        <w:rPr>
          <w:rFonts w:ascii="Calibri" w:eastAsia="Times New Roman" w:hAnsi="Calibri" w:cs="Arial"/>
        </w:rPr>
        <w:t>„</w:t>
      </w:r>
      <w:r w:rsidR="001F5FB1" w:rsidRPr="001F5FB1">
        <w:rPr>
          <w:rFonts w:ascii="Calibri" w:hAnsi="Calibri" w:cs="Arial"/>
        </w:rPr>
        <w:t>Zgodność z regionalnymi inteligentnymi specjalizacjami Dolnego Śląska</w:t>
      </w:r>
      <w:r w:rsidR="001F5FB1">
        <w:rPr>
          <w:rFonts w:ascii="Calibri" w:hAnsi="Calibri" w:cs="Arial"/>
        </w:rPr>
        <w:t>”)</w:t>
      </w:r>
      <w:r w:rsidRPr="00A856F0">
        <w:rPr>
          <w:rFonts w:ascii="Calibri" w:hAnsi="Calibri" w:cs="Arial"/>
        </w:rPr>
        <w:t>.</w:t>
      </w:r>
    </w:p>
    <w:bookmarkEnd w:id="3"/>
    <w:p w14:paraId="16EDEE87" w14:textId="77777777" w:rsidR="00463914" w:rsidRDefault="00463914" w:rsidP="00463914">
      <w:pPr>
        <w:pStyle w:val="Akapitzlist"/>
        <w:spacing w:after="0"/>
        <w:ind w:left="1080"/>
        <w:jc w:val="both"/>
      </w:pPr>
    </w:p>
    <w:p w14:paraId="40E463EB" w14:textId="77777777" w:rsidR="0091334A" w:rsidRPr="00AC0184" w:rsidRDefault="0091334A" w:rsidP="0021586C">
      <w:pPr>
        <w:numPr>
          <w:ilvl w:val="0"/>
          <w:numId w:val="3"/>
        </w:numPr>
        <w:ind w:left="360"/>
        <w:contextualSpacing/>
        <w:jc w:val="both"/>
        <w:rPr>
          <w:b/>
        </w:rPr>
      </w:pPr>
      <w:r w:rsidRPr="00AC0184">
        <w:rPr>
          <w:b/>
        </w:rPr>
        <w:t>Poziom dofinansowania</w:t>
      </w:r>
    </w:p>
    <w:p w14:paraId="14DA1507" w14:textId="77777777" w:rsidR="00463914" w:rsidRDefault="0091334A" w:rsidP="00E4799F">
      <w:pPr>
        <w:spacing w:after="0"/>
        <w:ind w:left="360"/>
        <w:contextualSpacing/>
        <w:jc w:val="both"/>
        <w:rPr>
          <w:rFonts w:eastAsia="Times New Roman" w:cs="Times New Roman"/>
          <w:bCs/>
        </w:rPr>
      </w:pPr>
      <w:r w:rsidRPr="0091334A">
        <w:rPr>
          <w:rFonts w:eastAsia="Times New Roman" w:cs="Times New Roman"/>
          <w:bCs/>
        </w:rPr>
        <w:t xml:space="preserve">Zgodnie z SZOOP RPO WD 2014-2020 maksymalny poziom dofinansowania wynosi do 85% wydatków kwalifikowalnych i zostanie określony w umowie o dofinansowanie </w:t>
      </w:r>
      <w:r w:rsidR="00081501">
        <w:rPr>
          <w:rFonts w:eastAsia="Times New Roman" w:cs="Times New Roman"/>
          <w:bCs/>
        </w:rPr>
        <w:t xml:space="preserve">projektu grantowego zawieranej </w:t>
      </w:r>
      <w:r w:rsidRPr="0091334A">
        <w:rPr>
          <w:rFonts w:eastAsia="Times New Roman" w:cs="Times New Roman"/>
          <w:bCs/>
        </w:rPr>
        <w:t>pomiędzy IOK</w:t>
      </w:r>
      <w:r w:rsidR="00EA7E01">
        <w:rPr>
          <w:rFonts w:eastAsia="Times New Roman" w:cs="Times New Roman"/>
          <w:bCs/>
        </w:rPr>
        <w:t xml:space="preserve"> </w:t>
      </w:r>
      <w:r w:rsidRPr="0091334A">
        <w:rPr>
          <w:rFonts w:eastAsia="Times New Roman" w:cs="Times New Roman"/>
          <w:bCs/>
        </w:rPr>
        <w:t xml:space="preserve">a Grantodawcą. </w:t>
      </w:r>
    </w:p>
    <w:p w14:paraId="0D655B2D" w14:textId="77777777" w:rsidR="0091334A" w:rsidRPr="0091334A" w:rsidRDefault="00463914" w:rsidP="00E4799F">
      <w:pPr>
        <w:spacing w:after="0"/>
        <w:ind w:left="360"/>
        <w:contextualSpacing/>
        <w:jc w:val="both"/>
        <w:rPr>
          <w:rFonts w:eastAsia="Times New Roman" w:cs="Times New Roman"/>
          <w:bCs/>
        </w:rPr>
      </w:pPr>
      <w:r>
        <w:rPr>
          <w:rFonts w:ascii="Calibri" w:eastAsia="Times New Roman" w:hAnsi="Calibri" w:cs="Arial"/>
          <w:kern w:val="1"/>
        </w:rPr>
        <w:t>Uwaga: m</w:t>
      </w:r>
      <w:r w:rsidR="00B83039" w:rsidRPr="00066541">
        <w:rPr>
          <w:rFonts w:ascii="Calibri" w:eastAsia="Times New Roman" w:hAnsi="Calibri" w:cs="Arial"/>
          <w:kern w:val="1"/>
        </w:rPr>
        <w:t>aksymalna wartość wsparcia (b</w:t>
      </w:r>
      <w:r w:rsidR="00B83039">
        <w:rPr>
          <w:rFonts w:ascii="Calibri" w:eastAsia="Times New Roman" w:hAnsi="Calibri" w:cs="Arial"/>
          <w:kern w:val="1"/>
        </w:rPr>
        <w:t xml:space="preserve">onu) na jedno przedsiębiorstwo wynosi 200 </w:t>
      </w:r>
      <w:r w:rsidR="00B83039" w:rsidRPr="00066541">
        <w:rPr>
          <w:rFonts w:ascii="Calibri" w:eastAsia="Times New Roman" w:hAnsi="Calibri" w:cs="Arial"/>
          <w:kern w:val="1"/>
        </w:rPr>
        <w:t xml:space="preserve">tys. </w:t>
      </w:r>
      <w:r w:rsidR="00B83039">
        <w:rPr>
          <w:rFonts w:ascii="Calibri" w:eastAsia="Times New Roman" w:hAnsi="Calibri" w:cs="Arial"/>
          <w:kern w:val="1"/>
        </w:rPr>
        <w:t>zł.</w:t>
      </w:r>
    </w:p>
    <w:p w14:paraId="04679894" w14:textId="77777777" w:rsidR="0091334A" w:rsidRPr="0091334A" w:rsidRDefault="0091334A" w:rsidP="00E4799F">
      <w:pPr>
        <w:spacing w:after="0"/>
        <w:ind w:left="360"/>
        <w:contextualSpacing/>
        <w:jc w:val="both"/>
        <w:rPr>
          <w:rFonts w:eastAsia="Times New Roman" w:cs="Times New Roman"/>
          <w:bCs/>
        </w:rPr>
      </w:pPr>
    </w:p>
    <w:p w14:paraId="15552755" w14:textId="77777777" w:rsidR="00081501" w:rsidRDefault="00081501" w:rsidP="00E4799F">
      <w:pPr>
        <w:spacing w:after="0"/>
        <w:ind w:left="360"/>
        <w:contextualSpacing/>
        <w:jc w:val="both"/>
        <w:rPr>
          <w:rFonts w:eastAsia="Times New Roman" w:cs="Times New Roman"/>
          <w:bCs/>
        </w:rPr>
      </w:pPr>
      <w:r w:rsidRPr="00081501">
        <w:rPr>
          <w:rFonts w:eastAsia="Times New Roman" w:cs="Times New Roman"/>
          <w:bCs/>
        </w:rPr>
        <w:t xml:space="preserve">UWAGA: </w:t>
      </w:r>
    </w:p>
    <w:p w14:paraId="7ED298E1" w14:textId="77777777" w:rsidR="0091334A" w:rsidRPr="0091334A" w:rsidRDefault="0091334A" w:rsidP="00E4799F">
      <w:pPr>
        <w:spacing w:after="0"/>
        <w:ind w:left="360"/>
        <w:contextualSpacing/>
        <w:jc w:val="both"/>
        <w:rPr>
          <w:rFonts w:eastAsia="Times New Roman" w:cs="Times New Roman"/>
          <w:bCs/>
        </w:rPr>
      </w:pPr>
      <w:r w:rsidRPr="00081501">
        <w:rPr>
          <w:rFonts w:eastAsia="Times New Roman" w:cs="Times New Roman"/>
          <w:b/>
          <w:bCs/>
        </w:rPr>
        <w:t>W przypadku wystąpienia pomocy publicznej</w:t>
      </w:r>
      <w:r w:rsidR="001E61F5">
        <w:rPr>
          <w:rFonts w:eastAsia="Times New Roman" w:cs="Times New Roman"/>
          <w:b/>
          <w:bCs/>
        </w:rPr>
        <w:t xml:space="preserve"> </w:t>
      </w:r>
      <w:r w:rsidR="001E61F5" w:rsidRPr="007E58F3">
        <w:rPr>
          <w:rFonts w:eastAsia="Times New Roman" w:cs="Times New Roman"/>
          <w:b/>
          <w:bCs/>
          <w:u w:val="single"/>
        </w:rPr>
        <w:t>na poziomie</w:t>
      </w:r>
      <w:r w:rsidR="00241454" w:rsidRPr="007E58F3">
        <w:rPr>
          <w:rFonts w:eastAsia="Times New Roman" w:cs="Times New Roman"/>
          <w:b/>
          <w:bCs/>
          <w:u w:val="single"/>
        </w:rPr>
        <w:t xml:space="preserve"> </w:t>
      </w:r>
      <w:r w:rsidR="001E61F5" w:rsidRPr="007E58F3">
        <w:rPr>
          <w:rFonts w:eastAsia="Times New Roman" w:cs="Times New Roman"/>
          <w:b/>
          <w:bCs/>
          <w:u w:val="single"/>
        </w:rPr>
        <w:t>Grantodawcy</w:t>
      </w:r>
      <w:r w:rsidRPr="0091334A">
        <w:rPr>
          <w:rFonts w:eastAsia="Times New Roman" w:cs="Times New Roman"/>
          <w:bCs/>
        </w:rPr>
        <w:t xml:space="preserve"> dofinansowanie udzielane będzie na podstawie</w:t>
      </w:r>
      <w:r w:rsidR="00241454">
        <w:rPr>
          <w:rFonts w:eastAsia="Times New Roman" w:cs="Times New Roman"/>
          <w:bCs/>
        </w:rPr>
        <w:t xml:space="preserve"> </w:t>
      </w:r>
      <w:r w:rsidRPr="0091334A">
        <w:rPr>
          <w:rFonts w:eastAsia="Times New Roman" w:cs="Times New Roman"/>
          <w:bCs/>
        </w:rPr>
        <w:t>rozporządzenia</w:t>
      </w:r>
      <w:r w:rsidR="003455C1">
        <w:rPr>
          <w:rFonts w:eastAsia="Times New Roman" w:cs="Times New Roman"/>
          <w:bCs/>
        </w:rPr>
        <w:t xml:space="preserve"> </w:t>
      </w:r>
      <w:r w:rsidR="00241454" w:rsidRPr="00241454">
        <w:rPr>
          <w:rFonts w:eastAsia="Times New Roman" w:cs="Times New Roman"/>
          <w:bCs/>
        </w:rPr>
        <w:t>Ministra Infrastruktury i Rozwoju z dnia 19 marca 2015 r. w sprawie udzielania pomocy de minimis w ramach regionalnych programów operacyjnych na lata 2014-2020</w:t>
      </w:r>
      <w:r w:rsidRPr="0091334A">
        <w:rPr>
          <w:rFonts w:eastAsia="Times New Roman" w:cs="Arial"/>
          <w:vertAlign w:val="superscript"/>
        </w:rPr>
        <w:footnoteReference w:id="4"/>
      </w:r>
      <w:r w:rsidRPr="0091334A">
        <w:rPr>
          <w:rFonts w:eastAsia="Times New Roman" w:cs="Times New Roman"/>
          <w:bCs/>
        </w:rPr>
        <w:t xml:space="preserve">. </w:t>
      </w:r>
      <w:r w:rsidR="00081501">
        <w:rPr>
          <w:rFonts w:eastAsia="Times New Roman" w:cs="Times New Roman"/>
          <w:bCs/>
        </w:rPr>
        <w:t>W</w:t>
      </w:r>
      <w:r w:rsidRPr="006B37F4">
        <w:rPr>
          <w:rFonts w:eastAsia="Times New Roman" w:cs="Times New Roman"/>
          <w:bCs/>
        </w:rPr>
        <w:t xml:space="preserve"> przypadku Grantodawcy </w:t>
      </w:r>
      <w:r w:rsidR="00081501">
        <w:rPr>
          <w:rFonts w:eastAsia="Times New Roman" w:cs="Times New Roman"/>
          <w:bCs/>
        </w:rPr>
        <w:t>pomoc wyliczana jest/</w:t>
      </w:r>
      <w:r w:rsidRPr="006B37F4">
        <w:rPr>
          <w:rFonts w:eastAsia="Times New Roman" w:cs="Times New Roman"/>
          <w:bCs/>
        </w:rPr>
        <w:t xml:space="preserve">dotyczy </w:t>
      </w:r>
      <w:r w:rsidRPr="001639E2">
        <w:rPr>
          <w:rFonts w:eastAsia="Times New Roman" w:cs="Times New Roman"/>
          <w:b/>
          <w:bCs/>
        </w:rPr>
        <w:t>jedynie części projektu</w:t>
      </w:r>
      <w:r w:rsidRPr="006B37F4">
        <w:rPr>
          <w:rFonts w:eastAsia="Times New Roman" w:cs="Times New Roman"/>
          <w:bCs/>
        </w:rPr>
        <w:t xml:space="preserve"> nie</w:t>
      </w:r>
      <w:r w:rsidR="00B456AD">
        <w:rPr>
          <w:rFonts w:eastAsia="Times New Roman" w:cs="Times New Roman"/>
          <w:bCs/>
        </w:rPr>
        <w:t>p</w:t>
      </w:r>
      <w:r w:rsidRPr="006B37F4">
        <w:rPr>
          <w:rFonts w:eastAsia="Times New Roman" w:cs="Times New Roman"/>
          <w:bCs/>
        </w:rPr>
        <w:t>rzeznaczone</w:t>
      </w:r>
      <w:r w:rsidR="00B456AD">
        <w:rPr>
          <w:rFonts w:eastAsia="Times New Roman" w:cs="Times New Roman"/>
          <w:bCs/>
        </w:rPr>
        <w:t>j</w:t>
      </w:r>
      <w:r w:rsidRPr="006B37F4">
        <w:rPr>
          <w:rFonts w:eastAsia="Times New Roman" w:cs="Times New Roman"/>
          <w:bCs/>
        </w:rPr>
        <w:t xml:space="preserve"> bezpośrednio na granty </w:t>
      </w:r>
      <w:r w:rsidR="007B722D" w:rsidRPr="006B37F4">
        <w:rPr>
          <w:rFonts w:eastAsia="Times New Roman" w:cs="Times New Roman"/>
          <w:bCs/>
        </w:rPr>
        <w:t>(</w:t>
      </w:r>
      <w:r w:rsidRPr="006B37F4">
        <w:rPr>
          <w:rFonts w:eastAsia="Times New Roman" w:cs="Times New Roman"/>
          <w:bCs/>
        </w:rPr>
        <w:t>bony</w:t>
      </w:r>
      <w:r w:rsidR="007B722D" w:rsidRPr="006B37F4">
        <w:rPr>
          <w:rFonts w:eastAsia="Times New Roman" w:cs="Times New Roman"/>
          <w:bCs/>
        </w:rPr>
        <w:t>)</w:t>
      </w:r>
      <w:r w:rsidRPr="006B37F4">
        <w:rPr>
          <w:rFonts w:eastAsia="Times New Roman" w:cs="Times New Roman"/>
          <w:bCs/>
        </w:rPr>
        <w:t>.</w:t>
      </w:r>
      <w:r w:rsidRPr="0091334A">
        <w:rPr>
          <w:rFonts w:eastAsia="Times New Roman" w:cs="Times New Roman"/>
          <w:bCs/>
        </w:rPr>
        <w:t xml:space="preserve"> </w:t>
      </w:r>
    </w:p>
    <w:p w14:paraId="703FE7FF" w14:textId="77777777" w:rsidR="0091334A" w:rsidRDefault="0091334A" w:rsidP="00E4799F">
      <w:pPr>
        <w:spacing w:after="0"/>
        <w:ind w:left="360"/>
        <w:contextualSpacing/>
        <w:jc w:val="both"/>
        <w:rPr>
          <w:rFonts w:eastAsia="Times New Roman" w:cs="Times New Roman"/>
          <w:bCs/>
        </w:rPr>
      </w:pPr>
    </w:p>
    <w:p w14:paraId="5EB41001" w14:textId="77777777" w:rsidR="0091099E" w:rsidRPr="00AC0184" w:rsidRDefault="0091099E" w:rsidP="0021586C">
      <w:pPr>
        <w:pStyle w:val="Akapitzlist"/>
        <w:numPr>
          <w:ilvl w:val="0"/>
          <w:numId w:val="3"/>
        </w:numPr>
        <w:ind w:left="360"/>
        <w:jc w:val="both"/>
        <w:rPr>
          <w:rFonts w:eastAsia="Times New Roman"/>
          <w:b/>
        </w:rPr>
      </w:pPr>
      <w:r w:rsidRPr="00AC0184">
        <w:rPr>
          <w:b/>
        </w:rPr>
        <w:t xml:space="preserve">Źródła </w:t>
      </w:r>
      <w:r w:rsidR="00217A62" w:rsidRPr="00AC0184">
        <w:rPr>
          <w:b/>
        </w:rPr>
        <w:t>finansowania</w:t>
      </w:r>
    </w:p>
    <w:p w14:paraId="3CD6E5A2" w14:textId="77777777" w:rsidR="00217A62" w:rsidRDefault="0091099E" w:rsidP="0091099E">
      <w:pPr>
        <w:pStyle w:val="Akapitzlist"/>
        <w:ind w:left="360"/>
        <w:jc w:val="both"/>
      </w:pPr>
      <w:r>
        <w:t>Grantodawca powinien określić źródła finansowe dotyczące całkowitych wydatków kwalifikowalnych projektu grantowego</w:t>
      </w:r>
      <w:r w:rsidR="00A316EC">
        <w:t>,</w:t>
      </w:r>
      <w:r w:rsidR="00185164">
        <w:t xml:space="preserve"> jak również</w:t>
      </w:r>
      <w:r w:rsidR="00217A62">
        <w:t xml:space="preserve"> całkowitych</w:t>
      </w:r>
      <w:r w:rsidR="00185164">
        <w:t xml:space="preserve"> wydatków niekwalifikowalnych</w:t>
      </w:r>
      <w:r>
        <w:t xml:space="preserve"> W montażu finansowym </w:t>
      </w:r>
      <w:r w:rsidR="00A957C8">
        <w:t xml:space="preserve">uwzględnione </w:t>
      </w:r>
      <w:r w:rsidR="00185164">
        <w:t xml:space="preserve">powinno </w:t>
      </w:r>
      <w:r>
        <w:t xml:space="preserve">być </w:t>
      </w:r>
      <w:r w:rsidR="00185164">
        <w:t xml:space="preserve">dofinansowanie </w:t>
      </w:r>
      <w:r>
        <w:t>w ramach RPO WD 2014-2020 (stanowiąca max 85% wydatków kwalifikowalnych)</w:t>
      </w:r>
    </w:p>
    <w:p w14:paraId="1B344794" w14:textId="77777777" w:rsidR="0091099E" w:rsidRPr="00FE0E1D" w:rsidRDefault="00217A62" w:rsidP="0091099E">
      <w:pPr>
        <w:pStyle w:val="Akapitzlist"/>
        <w:ind w:left="360"/>
        <w:jc w:val="both"/>
        <w:rPr>
          <w:color w:val="000000" w:themeColor="text1"/>
        </w:rPr>
      </w:pPr>
      <w:r>
        <w:t>Należy w nim wskazać</w:t>
      </w:r>
      <w:r w:rsidR="0091099E">
        <w:t xml:space="preserve"> również źródła finansowania wkładu własnego</w:t>
      </w:r>
      <w:r w:rsidR="00F15731">
        <w:t>),</w:t>
      </w:r>
      <w:r w:rsidR="0091099E">
        <w:t xml:space="preserve"> </w:t>
      </w:r>
    </w:p>
    <w:p w14:paraId="3FAAB66F" w14:textId="77777777" w:rsidR="0091099E" w:rsidRPr="00FE0E1D" w:rsidRDefault="0091099E" w:rsidP="0021586C">
      <w:pPr>
        <w:pStyle w:val="Akapitzlist"/>
        <w:numPr>
          <w:ilvl w:val="0"/>
          <w:numId w:val="31"/>
        </w:numPr>
        <w:jc w:val="both"/>
        <w:rPr>
          <w:color w:val="000000" w:themeColor="text1"/>
        </w:rPr>
      </w:pPr>
      <w:r w:rsidRPr="00FE0E1D">
        <w:rPr>
          <w:color w:val="000000" w:themeColor="text1"/>
        </w:rPr>
        <w:t xml:space="preserve">dla części projektu nie </w:t>
      </w:r>
      <w:r w:rsidR="00241454" w:rsidRPr="00FE0E1D">
        <w:rPr>
          <w:color w:val="000000" w:themeColor="text1"/>
        </w:rPr>
        <w:t>przeznaczone</w:t>
      </w:r>
      <w:r w:rsidR="00241454">
        <w:rPr>
          <w:color w:val="000000" w:themeColor="text1"/>
        </w:rPr>
        <w:t>j</w:t>
      </w:r>
      <w:r w:rsidR="00241454" w:rsidRPr="00FE0E1D">
        <w:rPr>
          <w:color w:val="000000" w:themeColor="text1"/>
        </w:rPr>
        <w:t xml:space="preserve"> </w:t>
      </w:r>
      <w:r w:rsidRPr="00FE0E1D">
        <w:rPr>
          <w:color w:val="000000" w:themeColor="text1"/>
        </w:rPr>
        <w:t xml:space="preserve">bezpośrednio na granty </w:t>
      </w:r>
      <w:r w:rsidR="00217A62">
        <w:rPr>
          <w:color w:val="000000" w:themeColor="text1"/>
        </w:rPr>
        <w:t>– wkładu własnego</w:t>
      </w:r>
      <w:r w:rsidR="003455C1">
        <w:rPr>
          <w:color w:val="000000" w:themeColor="text1"/>
        </w:rPr>
        <w:t xml:space="preserve"> </w:t>
      </w:r>
      <w:r w:rsidR="00217A62" w:rsidRPr="00FE0E1D">
        <w:rPr>
          <w:color w:val="000000" w:themeColor="text1"/>
        </w:rPr>
        <w:t>stanowiące</w:t>
      </w:r>
      <w:r w:rsidR="00217A62">
        <w:rPr>
          <w:color w:val="000000" w:themeColor="text1"/>
        </w:rPr>
        <w:t xml:space="preserve">go </w:t>
      </w:r>
      <w:r w:rsidR="00DB1CDB">
        <w:rPr>
          <w:color w:val="000000" w:themeColor="text1"/>
        </w:rPr>
        <w:t>minimum</w:t>
      </w:r>
      <w:r w:rsidR="003455C1">
        <w:rPr>
          <w:color w:val="000000" w:themeColor="text1"/>
        </w:rPr>
        <w:t xml:space="preserve"> </w:t>
      </w:r>
      <w:r w:rsidRPr="00FE0E1D">
        <w:rPr>
          <w:color w:val="000000" w:themeColor="text1"/>
        </w:rPr>
        <w:t>15% całkowitych wydatków kwalifikowalnych projektu grantowego (np.</w:t>
      </w:r>
      <w:r w:rsidR="003455C1">
        <w:rPr>
          <w:color w:val="000000" w:themeColor="text1"/>
        </w:rPr>
        <w:t xml:space="preserve"> </w:t>
      </w:r>
      <w:r w:rsidR="00185164">
        <w:rPr>
          <w:color w:val="000000" w:themeColor="text1"/>
        </w:rPr>
        <w:t xml:space="preserve">budżet JST lub </w:t>
      </w:r>
      <w:r w:rsidRPr="00FE0E1D">
        <w:rPr>
          <w:color w:val="000000" w:themeColor="text1"/>
        </w:rPr>
        <w:t>środki własne Grantodawcy)</w:t>
      </w:r>
    </w:p>
    <w:p w14:paraId="1325869C" w14:textId="77777777" w:rsidR="008A101D" w:rsidRDefault="0091099E" w:rsidP="0021586C">
      <w:pPr>
        <w:pStyle w:val="Akapitzlist"/>
        <w:numPr>
          <w:ilvl w:val="0"/>
          <w:numId w:val="31"/>
        </w:numPr>
        <w:jc w:val="both"/>
        <w:rPr>
          <w:color w:val="000000" w:themeColor="text1"/>
        </w:rPr>
      </w:pPr>
      <w:r w:rsidRPr="00FE0E1D">
        <w:rPr>
          <w:color w:val="000000" w:themeColor="text1"/>
        </w:rPr>
        <w:lastRenderedPageBreak/>
        <w:t xml:space="preserve">dla części projektu </w:t>
      </w:r>
      <w:r w:rsidR="00241454" w:rsidRPr="00FE0E1D">
        <w:rPr>
          <w:color w:val="000000" w:themeColor="text1"/>
        </w:rPr>
        <w:t>przeznaczone</w:t>
      </w:r>
      <w:r w:rsidR="00241454">
        <w:rPr>
          <w:color w:val="000000" w:themeColor="text1"/>
        </w:rPr>
        <w:t>j</w:t>
      </w:r>
      <w:r w:rsidR="00241454" w:rsidRPr="00FE0E1D">
        <w:rPr>
          <w:color w:val="000000" w:themeColor="text1"/>
        </w:rPr>
        <w:t xml:space="preserve"> </w:t>
      </w:r>
      <w:r w:rsidRPr="00FE0E1D">
        <w:rPr>
          <w:color w:val="000000" w:themeColor="text1"/>
        </w:rPr>
        <w:t xml:space="preserve">na granty </w:t>
      </w:r>
      <w:r w:rsidR="00217A62">
        <w:rPr>
          <w:color w:val="000000" w:themeColor="text1"/>
        </w:rPr>
        <w:t>–</w:t>
      </w:r>
      <w:r w:rsidRPr="00FE0E1D">
        <w:rPr>
          <w:color w:val="000000" w:themeColor="text1"/>
        </w:rPr>
        <w:t xml:space="preserve"> </w:t>
      </w:r>
      <w:r w:rsidR="00217A62">
        <w:rPr>
          <w:color w:val="000000" w:themeColor="text1"/>
        </w:rPr>
        <w:t>wkład własny</w:t>
      </w:r>
      <w:r w:rsidR="00AE0866">
        <w:rPr>
          <w:color w:val="000000" w:themeColor="text1"/>
        </w:rPr>
        <w:t xml:space="preserve"> deklarowany w montażu finansowym przez Grantodawcę, stanowić będą</w:t>
      </w:r>
      <w:r w:rsidR="003455C1">
        <w:rPr>
          <w:color w:val="000000" w:themeColor="text1"/>
        </w:rPr>
        <w:t xml:space="preserve"> </w:t>
      </w:r>
      <w:r w:rsidR="007A7DEB">
        <w:rPr>
          <w:color w:val="000000" w:themeColor="text1"/>
        </w:rPr>
        <w:t xml:space="preserve">co do zasady </w:t>
      </w:r>
      <w:r w:rsidRPr="00FE0E1D">
        <w:rPr>
          <w:color w:val="000000" w:themeColor="text1"/>
        </w:rPr>
        <w:t xml:space="preserve">środki </w:t>
      </w:r>
      <w:r w:rsidR="00EA442C">
        <w:rPr>
          <w:color w:val="000000" w:themeColor="text1"/>
        </w:rPr>
        <w:t>G</w:t>
      </w:r>
      <w:r w:rsidRPr="00FE0E1D">
        <w:rPr>
          <w:color w:val="000000" w:themeColor="text1"/>
        </w:rPr>
        <w:t xml:space="preserve">rantobiorców </w:t>
      </w:r>
      <w:r w:rsidR="00AE0866">
        <w:rPr>
          <w:color w:val="000000" w:themeColor="text1"/>
        </w:rPr>
        <w:t>z którymi Grantodawca podpisze umowy o powierzenie grantu</w:t>
      </w:r>
      <w:r w:rsidR="007A7DEB">
        <w:rPr>
          <w:color w:val="000000" w:themeColor="text1"/>
        </w:rPr>
        <w:t xml:space="preserve"> (wkład własny Grantobiorcy może zostać częściowo zastąpiony środkami Grantodawcy</w:t>
      </w:r>
      <w:r w:rsidR="007A7DEB" w:rsidRPr="00673877">
        <w:rPr>
          <w:color w:val="000000" w:themeColor="text1"/>
        </w:rPr>
        <w:t>)</w:t>
      </w:r>
      <w:r w:rsidR="00AE0866">
        <w:rPr>
          <w:color w:val="000000" w:themeColor="text1"/>
        </w:rPr>
        <w:t>.</w:t>
      </w:r>
    </w:p>
    <w:p w14:paraId="21A9D0B0" w14:textId="77777777" w:rsidR="00185164" w:rsidRDefault="00185164" w:rsidP="00B456AD">
      <w:pPr>
        <w:spacing w:after="0"/>
        <w:jc w:val="both"/>
      </w:pPr>
      <w:r w:rsidRPr="00676F8E">
        <w:t>Zaliczki dla Grantodawców na realizację projektów grantowych:</w:t>
      </w:r>
    </w:p>
    <w:p w14:paraId="0AB7A464" w14:textId="77777777" w:rsidR="00185164" w:rsidRPr="00377133" w:rsidRDefault="00185164" w:rsidP="00185164">
      <w:pPr>
        <w:pStyle w:val="Akapitzlist"/>
        <w:ind w:left="360"/>
        <w:jc w:val="both"/>
      </w:pPr>
      <w:r w:rsidRPr="00377133">
        <w:t xml:space="preserve">IZ RPO WD 2014-2020, mając na celu promowanie projektów grantowych, </w:t>
      </w:r>
      <w:r w:rsidR="00B456AD">
        <w:t>we wzorze umowy o </w:t>
      </w:r>
      <w:r w:rsidR="00BA3060">
        <w:t xml:space="preserve">dofinansowanie projektu grantowego (będącej załącznikiem do dokumentacji konkursowej) </w:t>
      </w:r>
      <w:r w:rsidRPr="00377133">
        <w:t>ułatwi Grantodawcom pozyskiwanie środków na realizację projektów poprzez</w:t>
      </w:r>
      <w:r w:rsidR="00AE0866">
        <w:t xml:space="preserve"> zwiększenie limitu udzielan</w:t>
      </w:r>
      <w:r w:rsidR="00A316EC">
        <w:t xml:space="preserve">ej zaliczki w projekcie (co do </w:t>
      </w:r>
      <w:r w:rsidR="00AE0866">
        <w:t>zasady do 95% kwoty dofinansowania projektu).</w:t>
      </w:r>
      <w:r w:rsidRPr="00377133">
        <w:t xml:space="preserve"> Zaliczka może być wypłacona Grantodawcy w jednej lub kilku transzach. Pierwsza transza zaliczki wypłacana jest po zawarciu z </w:t>
      </w:r>
      <w:r w:rsidR="00E9649A">
        <w:t>IOK</w:t>
      </w:r>
      <w:r>
        <w:t xml:space="preserve"> </w:t>
      </w:r>
      <w:r w:rsidRPr="00377133">
        <w:t xml:space="preserve">umowy o dofinansowanie projektu grantowego, na podstawie prawidłowo sporządzonego i zatwierdzonego przez </w:t>
      </w:r>
      <w:r w:rsidR="00E9649A">
        <w:t>IOK</w:t>
      </w:r>
      <w:r>
        <w:t xml:space="preserve"> </w:t>
      </w:r>
      <w:r w:rsidRPr="00377133">
        <w:t>wniosku o zaliczkę. Każda kolejna – na podstawie prawidłowego i</w:t>
      </w:r>
      <w:r>
        <w:t xml:space="preserve"> </w:t>
      </w:r>
      <w:r w:rsidRPr="00377133">
        <w:t xml:space="preserve">zatwierdzonego przez </w:t>
      </w:r>
      <w:r w:rsidR="00E9649A">
        <w:t>IOK</w:t>
      </w:r>
      <w:r>
        <w:t xml:space="preserve"> </w:t>
      </w:r>
      <w:r w:rsidRPr="00377133">
        <w:t xml:space="preserve">wniosku o płatność po odpowiednim rozliczeniu poprzednich transz. W przypadku pierwszej transzy zaliczki Grantodawca zobowiązany jest rozliczyć co najmniej 70% jej wysokości w terminie do </w:t>
      </w:r>
      <w:r w:rsidR="00896205">
        <w:t>180</w:t>
      </w:r>
      <w:r w:rsidR="00896205" w:rsidRPr="00377133">
        <w:t xml:space="preserve"> </w:t>
      </w:r>
      <w:r w:rsidRPr="00377133">
        <w:t>dni</w:t>
      </w:r>
      <w:r w:rsidR="00B456AD">
        <w:t xml:space="preserve"> od dnia przekazania środków. W </w:t>
      </w:r>
      <w:r w:rsidRPr="00377133">
        <w:t xml:space="preserve">przypadku drugiej i kolejnych transz zaliczki – Grantodawca zobowiązany jest rozliczyć co najmniej 70% łącznej kwoty przekazanych wcześniej transz zaliczki w terminie do </w:t>
      </w:r>
      <w:r w:rsidR="00896205">
        <w:t>180</w:t>
      </w:r>
      <w:r w:rsidR="00896205" w:rsidRPr="00377133">
        <w:t xml:space="preserve"> </w:t>
      </w:r>
      <w:r w:rsidRPr="00377133">
        <w:t xml:space="preserve">dni od dnia przekazania ostatniej transzy zaliczki. Szczegółowe zapisy w zakresie rozliczania zaliczek zostaną określone przez </w:t>
      </w:r>
      <w:r w:rsidR="00E9649A">
        <w:t>IOK</w:t>
      </w:r>
      <w:r w:rsidRPr="00377133">
        <w:t xml:space="preserve"> w umowie o dofinansowanie projektu grantowego. </w:t>
      </w:r>
    </w:p>
    <w:p w14:paraId="422A4980" w14:textId="77777777" w:rsidR="00185164" w:rsidRPr="00377133" w:rsidRDefault="00185164" w:rsidP="00185164">
      <w:pPr>
        <w:pStyle w:val="Akapitzlist"/>
        <w:ind w:left="360"/>
        <w:jc w:val="both"/>
      </w:pPr>
      <w:r w:rsidRPr="00377133">
        <w:t xml:space="preserve">Należy przy tym mieć na uwadze, iż system ten został </w:t>
      </w:r>
      <w:r w:rsidRPr="00185164">
        <w:rPr>
          <w:b/>
        </w:rPr>
        <w:t xml:space="preserve">wprowadzony </w:t>
      </w:r>
      <w:r w:rsidRPr="00185164">
        <w:rPr>
          <w:b/>
          <w:u w:val="single"/>
        </w:rPr>
        <w:t>jedynie dla Grantodawców i nie ma zastosowania w przypadku Grantobiorców, wobec</w:t>
      </w:r>
      <w:r w:rsidR="00B456AD">
        <w:rPr>
          <w:b/>
          <w:u w:val="single"/>
        </w:rPr>
        <w:t xml:space="preserve"> których stosuje się wsparcie w </w:t>
      </w:r>
      <w:r w:rsidRPr="00185164">
        <w:rPr>
          <w:b/>
          <w:u w:val="single"/>
        </w:rPr>
        <w:t>formie refundacji wydatków</w:t>
      </w:r>
      <w:r w:rsidRPr="00377133">
        <w:t xml:space="preserve">. A zatem środki otrzymanej zaliczki mogą zostać przeznaczone na wypłatę grantu dopiero po potwierdzeniu przez Grantodawcę, że Grantobiorca poniósł w sposób prawidłowy wydatki, do których był zobligowany. </w:t>
      </w:r>
    </w:p>
    <w:p w14:paraId="6B527DAD" w14:textId="77777777" w:rsidR="008A101D" w:rsidRDefault="00185164" w:rsidP="00185164">
      <w:pPr>
        <w:pStyle w:val="Akapitzlist"/>
        <w:ind w:left="360"/>
        <w:jc w:val="both"/>
      </w:pPr>
      <w:r w:rsidRPr="00377133">
        <w:t>Mając na uwadze powyższe, Grantodawca przy form</w:t>
      </w:r>
      <w:r w:rsidR="00241454">
        <w:t>uło</w:t>
      </w:r>
      <w:r w:rsidRPr="00377133">
        <w:t>waniu wniosku o dofinansowanie projektu grantowego winien tak zaplanować jego realizację, aby zapewnić płynność realizacji poszczególnych działań wraz z uwzględnieniem oczekiwanych rezultatów realizacji projektu.</w:t>
      </w:r>
    </w:p>
    <w:p w14:paraId="56AC4F4E" w14:textId="77777777" w:rsidR="0091334A" w:rsidRPr="00AC0184" w:rsidRDefault="0091334A" w:rsidP="0021586C">
      <w:pPr>
        <w:numPr>
          <w:ilvl w:val="0"/>
          <w:numId w:val="3"/>
        </w:numPr>
        <w:ind w:left="360"/>
        <w:contextualSpacing/>
        <w:jc w:val="both"/>
        <w:rPr>
          <w:b/>
        </w:rPr>
      </w:pPr>
      <w:r w:rsidRPr="00AC0184">
        <w:rPr>
          <w:b/>
        </w:rPr>
        <w:t>Katalog wydatków kwalifikowalnych</w:t>
      </w:r>
    </w:p>
    <w:p w14:paraId="2B6B4E1C" w14:textId="77777777" w:rsidR="0091334A" w:rsidRDefault="0091334A" w:rsidP="00E4799F">
      <w:pPr>
        <w:ind w:left="360"/>
        <w:contextualSpacing/>
        <w:jc w:val="both"/>
        <w:rPr>
          <w:color w:val="000000" w:themeColor="text1"/>
        </w:rPr>
      </w:pPr>
      <w:r w:rsidRPr="0091334A">
        <w:rPr>
          <w:rFonts w:eastAsia="Times New Roman" w:cs="Times New Roman"/>
          <w:bCs/>
          <w:color w:val="000000" w:themeColor="text1"/>
        </w:rPr>
        <w:t xml:space="preserve">Wydatkiem kwalifikowalnym mogą być wydatki zgodne z „Wytycznymi </w:t>
      </w:r>
      <w:r w:rsidRPr="0091334A">
        <w:rPr>
          <w:rFonts w:eastAsia="Times New Roman" w:cs="Arial"/>
          <w:color w:val="000000" w:themeColor="text1"/>
        </w:rPr>
        <w:t>w zakresie kwalifikowalności wydatków w ramach Europejskiego Funduszu Rozwoju Regionalnego, Europejskiego Funduszu Społecznego oraz Funduszu Spójności na lata 2014-2020”, zapisami określonymi w Szczegółowym Opisie Osi Priorytetowych RPO WD 2014-2020,</w:t>
      </w:r>
      <w:r w:rsidR="007E3A18">
        <w:rPr>
          <w:rFonts w:eastAsia="Times New Roman" w:cs="Arial"/>
          <w:color w:val="000000" w:themeColor="text1"/>
        </w:rPr>
        <w:t xml:space="preserve"> </w:t>
      </w:r>
      <w:r w:rsidRPr="0091334A">
        <w:rPr>
          <w:color w:val="000000" w:themeColor="text1"/>
        </w:rPr>
        <w:t>oraz zapis</w:t>
      </w:r>
      <w:r w:rsidR="00FB0152">
        <w:rPr>
          <w:color w:val="000000" w:themeColor="text1"/>
        </w:rPr>
        <w:t>ami</w:t>
      </w:r>
      <w:r w:rsidRPr="0091334A">
        <w:rPr>
          <w:color w:val="000000" w:themeColor="text1"/>
        </w:rPr>
        <w:t xml:space="preserve"> dokumentacji konkursowej</w:t>
      </w:r>
      <w:r w:rsidR="001343E7">
        <w:rPr>
          <w:color w:val="000000" w:themeColor="text1"/>
        </w:rPr>
        <w:t>.</w:t>
      </w:r>
    </w:p>
    <w:p w14:paraId="4EA05BCB" w14:textId="77777777" w:rsidR="007D6B8F" w:rsidRDefault="007D6B8F" w:rsidP="00E4799F">
      <w:pPr>
        <w:ind w:left="360"/>
        <w:contextualSpacing/>
        <w:jc w:val="both"/>
        <w:rPr>
          <w:color w:val="000000" w:themeColor="text1"/>
        </w:rPr>
      </w:pPr>
    </w:p>
    <w:p w14:paraId="78EE497E" w14:textId="77777777" w:rsidR="00C14B71" w:rsidRPr="00286472" w:rsidRDefault="00C14B71" w:rsidP="00E4799F">
      <w:pPr>
        <w:ind w:left="360"/>
        <w:contextualSpacing/>
        <w:jc w:val="both"/>
      </w:pPr>
      <w:r w:rsidRPr="00286472">
        <w:t>Zgodnie z powyższymi zapisami, wydatki</w:t>
      </w:r>
      <w:r w:rsidR="004D213D" w:rsidRPr="00286472">
        <w:t xml:space="preserve"> kwalifikowalne</w:t>
      </w:r>
      <w:r w:rsidRPr="00286472">
        <w:t xml:space="preserve"> w ramach projektu grantowego to granty rozliczone przez Grantodawcę zgodnie z umową o powierzenie grantu oraz procedurami dotyczącymi realizacji projektu grantowego (zatwierdzonymi przez</w:t>
      </w:r>
      <w:r w:rsidR="00286472">
        <w:t xml:space="preserve"> </w:t>
      </w:r>
      <w:r w:rsidRPr="00286472">
        <w:t>IOK</w:t>
      </w:r>
      <w:r w:rsidR="004F0CD5">
        <w:t>,</w:t>
      </w:r>
      <w:r w:rsidR="004F0CD5" w:rsidRPr="004F0CD5">
        <w:t xml:space="preserve"> zgodnymi z zasadami obowiązującymi Grantodawcę w </w:t>
      </w:r>
      <w:r w:rsidR="004F0CD5">
        <w:t>r</w:t>
      </w:r>
      <w:r w:rsidR="004F0CD5" w:rsidRPr="004F0CD5">
        <w:t xml:space="preserve">egulaminie </w:t>
      </w:r>
      <w:r w:rsidR="004F0CD5">
        <w:t>k</w:t>
      </w:r>
      <w:r w:rsidR="004F0CD5" w:rsidRPr="004F0CD5">
        <w:t>onkursu</w:t>
      </w:r>
      <w:r w:rsidRPr="00286472">
        <w:t xml:space="preserve">) a także inne wydatki, o </w:t>
      </w:r>
      <w:r w:rsidR="004D213D" w:rsidRPr="00286472">
        <w:t>których mowa poniżej</w:t>
      </w:r>
      <w:r w:rsidR="0057302B" w:rsidRPr="00286472">
        <w:t xml:space="preserve"> </w:t>
      </w:r>
      <w:r w:rsidRPr="00286472">
        <w:t>.</w:t>
      </w:r>
    </w:p>
    <w:p w14:paraId="6886634D" w14:textId="77777777" w:rsidR="00C14B71" w:rsidRDefault="00C14B71" w:rsidP="0091334A">
      <w:pPr>
        <w:spacing w:after="0"/>
        <w:ind w:left="360"/>
        <w:contextualSpacing/>
        <w:jc w:val="both"/>
        <w:rPr>
          <w:color w:val="000000" w:themeColor="text1"/>
        </w:rPr>
      </w:pPr>
    </w:p>
    <w:p w14:paraId="069C7CFC" w14:textId="77777777" w:rsidR="00C14B71" w:rsidRPr="00377133" w:rsidRDefault="004D213D" w:rsidP="008C7B7D">
      <w:pPr>
        <w:ind w:left="360"/>
        <w:jc w:val="both"/>
        <w:rPr>
          <w:color w:val="000000" w:themeColor="text1"/>
        </w:rPr>
      </w:pPr>
      <w:r>
        <w:t>Zasadniczy k</w:t>
      </w:r>
      <w:r w:rsidR="00C14B71">
        <w:t>atalog wydatków</w:t>
      </w:r>
      <w:r>
        <w:t xml:space="preserve"> kwalifikowalnych</w:t>
      </w:r>
      <w:r w:rsidRPr="004D213D">
        <w:t xml:space="preserve"> w zakresie grantów dla MŚP</w:t>
      </w:r>
      <w:r>
        <w:t xml:space="preserve"> </w:t>
      </w:r>
      <w:r w:rsidR="004B3CBA">
        <w:t xml:space="preserve">(grantobiorców) </w:t>
      </w:r>
      <w:r w:rsidR="00C14B71" w:rsidRPr="00377133">
        <w:rPr>
          <w:color w:val="000000" w:themeColor="text1"/>
        </w:rPr>
        <w:t>został wskazany w</w:t>
      </w:r>
      <w:r w:rsidR="00A6635D">
        <w:rPr>
          <w:color w:val="000000" w:themeColor="text1"/>
        </w:rPr>
        <w:t> </w:t>
      </w:r>
      <w:r w:rsidR="00C14B71" w:rsidRPr="00377133">
        <w:rPr>
          <w:color w:val="000000" w:themeColor="text1"/>
        </w:rPr>
        <w:t xml:space="preserve">rozdziale </w:t>
      </w:r>
      <w:r w:rsidR="00C14B71" w:rsidRPr="00286472">
        <w:rPr>
          <w:i/>
          <w:color w:val="000000" w:themeColor="text1"/>
        </w:rPr>
        <w:t>IV</w:t>
      </w:r>
      <w:r w:rsidR="00286472" w:rsidRPr="00286472">
        <w:rPr>
          <w:i/>
          <w:color w:val="000000" w:themeColor="text1"/>
        </w:rPr>
        <w:t xml:space="preserve"> </w:t>
      </w:r>
      <w:r w:rsidR="008C7B7D" w:rsidRPr="00286472">
        <w:rPr>
          <w:i/>
          <w:color w:val="000000" w:themeColor="text1"/>
        </w:rPr>
        <w:t>Realizacja projektu grantowego wybranego do dofinansowania w ramach RPO WD 2014-2020</w:t>
      </w:r>
      <w:r w:rsidR="00C14B71" w:rsidRPr="00377133">
        <w:rPr>
          <w:color w:val="000000" w:themeColor="text1"/>
        </w:rPr>
        <w:t xml:space="preserve"> w pkt. 1. Katalog ten może być poszerzony o inne wydatki ponoszone przez Grantodawcę</w:t>
      </w:r>
      <w:r w:rsidR="00C14B71">
        <w:rPr>
          <w:color w:val="000000" w:themeColor="text1"/>
        </w:rPr>
        <w:t xml:space="preserve"> do wysokości 15% całkowitej wartości wydatków </w:t>
      </w:r>
      <w:r w:rsidR="00C14B71">
        <w:rPr>
          <w:color w:val="000000" w:themeColor="text1"/>
        </w:rPr>
        <w:lastRenderedPageBreak/>
        <w:t>kwalifikowalnych projektu grantowego</w:t>
      </w:r>
      <w:r w:rsidR="00C14B71" w:rsidRPr="00377133">
        <w:rPr>
          <w:color w:val="000000" w:themeColor="text1"/>
        </w:rPr>
        <w:t>, o ile są one niezbędne do celów realizacji projektu grantowego i zgodne z </w:t>
      </w:r>
      <w:r>
        <w:rPr>
          <w:color w:val="000000" w:themeColor="text1"/>
        </w:rPr>
        <w:t>jego celami</w:t>
      </w:r>
      <w:r w:rsidRPr="00377133">
        <w:rPr>
          <w:color w:val="000000" w:themeColor="text1"/>
        </w:rPr>
        <w:t xml:space="preserve"> </w:t>
      </w:r>
      <w:r w:rsidR="007E3A18">
        <w:rPr>
          <w:color w:val="000000" w:themeColor="text1"/>
        </w:rPr>
        <w:t>i zasadami kwalifikowalności</w:t>
      </w:r>
      <w:r w:rsidR="00C14B71" w:rsidRPr="00377133">
        <w:rPr>
          <w:color w:val="000000" w:themeColor="text1"/>
        </w:rPr>
        <w:t xml:space="preserve">. </w:t>
      </w:r>
      <w:r>
        <w:rPr>
          <w:color w:val="000000" w:themeColor="text1"/>
        </w:rPr>
        <w:t>Przedmiotowe w</w:t>
      </w:r>
      <w:r w:rsidR="00C14B71" w:rsidRPr="00377133">
        <w:rPr>
          <w:color w:val="000000" w:themeColor="text1"/>
        </w:rPr>
        <w:t xml:space="preserve">ydatki mogą wynikać z koniecznych działań, do realizacji których zostanie zobowiązany Grantodawca w umowie o dofinansowanie projektu grantowego, </w:t>
      </w:r>
      <w:r w:rsidR="00E16514">
        <w:rPr>
          <w:color w:val="000000" w:themeColor="text1"/>
        </w:rPr>
        <w:t>np</w:t>
      </w:r>
      <w:r w:rsidR="00C14B71" w:rsidRPr="00377133">
        <w:rPr>
          <w:color w:val="000000" w:themeColor="text1"/>
        </w:rPr>
        <w:t>.:</w:t>
      </w:r>
    </w:p>
    <w:p w14:paraId="3C737443" w14:textId="77777777" w:rsidR="0091334A" w:rsidRPr="0091334A" w:rsidRDefault="009F4E7E" w:rsidP="009C454D">
      <w:pPr>
        <w:numPr>
          <w:ilvl w:val="0"/>
          <w:numId w:val="43"/>
        </w:numPr>
        <w:spacing w:after="0"/>
        <w:contextualSpacing/>
        <w:jc w:val="both"/>
        <w:rPr>
          <w:color w:val="000000" w:themeColor="text1"/>
        </w:rPr>
      </w:pPr>
      <w:bookmarkStart w:id="4" w:name="_Hlk74560489"/>
      <w:bookmarkStart w:id="5" w:name="_Hlk74561058"/>
      <w:r>
        <w:rPr>
          <w:color w:val="000000" w:themeColor="text1"/>
        </w:rPr>
        <w:t xml:space="preserve">wydatki </w:t>
      </w:r>
      <w:r w:rsidR="00AC0380">
        <w:rPr>
          <w:color w:val="000000" w:themeColor="text1"/>
        </w:rPr>
        <w:t xml:space="preserve">dot. </w:t>
      </w:r>
      <w:r w:rsidR="0091334A" w:rsidRPr="0091334A">
        <w:rPr>
          <w:color w:val="000000" w:themeColor="text1"/>
        </w:rPr>
        <w:t>zarządzania projektem grantowym</w:t>
      </w:r>
      <w:r w:rsidR="005D6070" w:rsidRPr="005D6070">
        <w:rPr>
          <w:color w:val="000000" w:themeColor="text1"/>
        </w:rPr>
        <w:t>,</w:t>
      </w:r>
    </w:p>
    <w:p w14:paraId="34400854" w14:textId="77777777" w:rsidR="0091334A" w:rsidRDefault="009F4E7E" w:rsidP="009C454D">
      <w:pPr>
        <w:numPr>
          <w:ilvl w:val="0"/>
          <w:numId w:val="43"/>
        </w:numPr>
        <w:spacing w:after="0"/>
        <w:contextualSpacing/>
        <w:jc w:val="both"/>
        <w:rPr>
          <w:color w:val="000000" w:themeColor="text1"/>
        </w:rPr>
      </w:pPr>
      <w:r>
        <w:rPr>
          <w:color w:val="000000" w:themeColor="text1"/>
        </w:rPr>
        <w:t>w</w:t>
      </w:r>
      <w:r w:rsidRPr="0091334A">
        <w:rPr>
          <w:color w:val="000000" w:themeColor="text1"/>
        </w:rPr>
        <w:t>ydatki</w:t>
      </w:r>
      <w:r w:rsidR="0091334A" w:rsidRPr="0091334A">
        <w:rPr>
          <w:color w:val="000000" w:themeColor="text1"/>
        </w:rPr>
        <w:t>/koszty osobowe związane z zaangażowaniem personelu (kadry merytorycznej)</w:t>
      </w:r>
      <w:bookmarkEnd w:id="4"/>
      <w:r>
        <w:rPr>
          <w:color w:val="000000" w:themeColor="text1"/>
        </w:rPr>
        <w:t>,</w:t>
      </w:r>
    </w:p>
    <w:bookmarkEnd w:id="5"/>
    <w:p w14:paraId="178C5E20" w14:textId="77777777" w:rsidR="004B3CBA" w:rsidRDefault="004B3CBA" w:rsidP="0021586C">
      <w:pPr>
        <w:numPr>
          <w:ilvl w:val="0"/>
          <w:numId w:val="25"/>
        </w:numPr>
        <w:spacing w:after="0"/>
        <w:contextualSpacing/>
        <w:jc w:val="both"/>
        <w:rPr>
          <w:color w:val="000000" w:themeColor="text1"/>
        </w:rPr>
      </w:pPr>
      <w:r w:rsidRPr="00202F63">
        <w:rPr>
          <w:rFonts w:ascii="Calibri" w:eastAsia="SimSun" w:hAnsi="Calibri" w:cs="Times New Roman"/>
          <w:color w:val="000000"/>
        </w:rPr>
        <w:t>zakup środków trwałych (z wyłączeniem grup 0, 1, 2, 7, 9 wg Klasyfikacji Środków Trwałych)</w:t>
      </w:r>
      <w:r>
        <w:rPr>
          <w:rFonts w:ascii="Calibri" w:eastAsia="SimSun" w:hAnsi="Calibri" w:cs="Times New Roman"/>
          <w:color w:val="000000"/>
        </w:rPr>
        <w:t>;</w:t>
      </w:r>
    </w:p>
    <w:p w14:paraId="7F03C2C5" w14:textId="77777777" w:rsidR="004D213D" w:rsidRPr="0091334A" w:rsidRDefault="004D213D" w:rsidP="0021586C">
      <w:pPr>
        <w:numPr>
          <w:ilvl w:val="0"/>
          <w:numId w:val="25"/>
        </w:numPr>
        <w:spacing w:after="0"/>
        <w:contextualSpacing/>
        <w:jc w:val="both"/>
        <w:rPr>
          <w:color w:val="000000" w:themeColor="text1"/>
        </w:rPr>
      </w:pPr>
      <w:r w:rsidRPr="004D213D">
        <w:rPr>
          <w:color w:val="000000" w:themeColor="text1"/>
        </w:rPr>
        <w:t>wydatki związane z prowadzeniem działań mających na celu rozpowszechnianie informacji na temat możliwości wsparcia w ramach projektu</w:t>
      </w:r>
      <w:r>
        <w:rPr>
          <w:color w:val="000000" w:themeColor="text1"/>
        </w:rPr>
        <w:t>,</w:t>
      </w:r>
    </w:p>
    <w:p w14:paraId="4E53F4E7" w14:textId="77777777" w:rsidR="0091334A" w:rsidRDefault="0091334A" w:rsidP="0021586C">
      <w:pPr>
        <w:numPr>
          <w:ilvl w:val="0"/>
          <w:numId w:val="25"/>
        </w:numPr>
        <w:spacing w:after="0"/>
        <w:contextualSpacing/>
        <w:jc w:val="both"/>
        <w:rPr>
          <w:color w:val="000000" w:themeColor="text1"/>
        </w:rPr>
      </w:pPr>
      <w:r w:rsidRPr="0091334A">
        <w:rPr>
          <w:color w:val="000000" w:themeColor="text1"/>
        </w:rPr>
        <w:t>działa</w:t>
      </w:r>
      <w:r w:rsidR="00AC0380">
        <w:rPr>
          <w:color w:val="000000" w:themeColor="text1"/>
        </w:rPr>
        <w:t>nia</w:t>
      </w:r>
      <w:r w:rsidRPr="0091334A">
        <w:rPr>
          <w:color w:val="000000" w:themeColor="text1"/>
        </w:rPr>
        <w:t xml:space="preserve"> informacyjno-promocyjn</w:t>
      </w:r>
      <w:r w:rsidR="00AC0380">
        <w:rPr>
          <w:color w:val="000000" w:themeColor="text1"/>
        </w:rPr>
        <w:t>e</w:t>
      </w:r>
      <w:r w:rsidRPr="0091334A">
        <w:rPr>
          <w:color w:val="000000" w:themeColor="text1"/>
        </w:rPr>
        <w:t xml:space="preserve"> (zgodnych z „Podręcznikiem wnioskodawcy i beneficjenta programów polityki spójności 2014-2020 w zakresie informacji i promocji”), </w:t>
      </w:r>
    </w:p>
    <w:p w14:paraId="05E72D25" w14:textId="77777777" w:rsidR="000472E7" w:rsidRPr="0091334A" w:rsidRDefault="000472E7" w:rsidP="0021586C">
      <w:pPr>
        <w:numPr>
          <w:ilvl w:val="0"/>
          <w:numId w:val="25"/>
        </w:numPr>
        <w:spacing w:after="0"/>
        <w:contextualSpacing/>
        <w:jc w:val="both"/>
        <w:rPr>
          <w:color w:val="000000" w:themeColor="text1"/>
        </w:rPr>
      </w:pPr>
    </w:p>
    <w:p w14:paraId="10BB9526" w14:textId="77777777" w:rsidR="0091334A" w:rsidRDefault="0091334A" w:rsidP="0091334A">
      <w:pPr>
        <w:spacing w:after="0"/>
        <w:jc w:val="both"/>
        <w:rPr>
          <w:color w:val="000000" w:themeColor="text1"/>
        </w:rPr>
      </w:pPr>
    </w:p>
    <w:p w14:paraId="075588D5" w14:textId="77777777" w:rsidR="00BA3060" w:rsidRPr="00BA3060" w:rsidRDefault="00BA3060" w:rsidP="000831E2">
      <w:pPr>
        <w:spacing w:after="0"/>
        <w:ind w:left="284"/>
        <w:jc w:val="both"/>
        <w:rPr>
          <w:color w:val="000000" w:themeColor="text1"/>
        </w:rPr>
      </w:pPr>
      <w:r w:rsidRPr="00BA3060">
        <w:rPr>
          <w:color w:val="000000" w:themeColor="text1"/>
        </w:rPr>
        <w:t>Wydatki ww. (lub inne niewymienione) w przypadku wykonania ich przez kadrę merytoryczną projektu i/lub kadrę związaną z zarządzaniem projektem, będą mogły zostać uznane za niekwalifikowalne, jeżeli wynagrodzenie tej kadry jest kwalifikowalne w ramach projektu.</w:t>
      </w:r>
    </w:p>
    <w:p w14:paraId="776F056E" w14:textId="77777777" w:rsidR="00BA3060" w:rsidRPr="00BA3060" w:rsidRDefault="00BA3060" w:rsidP="000831E2">
      <w:pPr>
        <w:spacing w:after="0"/>
        <w:ind w:left="284"/>
        <w:jc w:val="both"/>
        <w:rPr>
          <w:color w:val="000000" w:themeColor="text1"/>
        </w:rPr>
      </w:pPr>
    </w:p>
    <w:p w14:paraId="793033AF" w14:textId="77777777" w:rsidR="00BA3060" w:rsidRPr="0091334A" w:rsidRDefault="00BA3060" w:rsidP="000831E2">
      <w:pPr>
        <w:spacing w:after="0"/>
        <w:ind w:left="284"/>
        <w:jc w:val="both"/>
        <w:rPr>
          <w:color w:val="000000" w:themeColor="text1"/>
        </w:rPr>
      </w:pPr>
      <w:r w:rsidRPr="00BA3060">
        <w:rPr>
          <w:color w:val="000000" w:themeColor="text1"/>
        </w:rPr>
        <w:t>WW. zapisy zostaną ujęte w ramach dokumentacji konkursowej dla określonego naboru.</w:t>
      </w:r>
    </w:p>
    <w:p w14:paraId="493BC1FA" w14:textId="77777777" w:rsidR="00BA3060" w:rsidRDefault="00BA3060" w:rsidP="0091334A">
      <w:pPr>
        <w:spacing w:after="0"/>
        <w:ind w:left="360"/>
        <w:jc w:val="both"/>
      </w:pPr>
    </w:p>
    <w:p w14:paraId="148D61F9" w14:textId="77777777" w:rsidR="0091334A" w:rsidRDefault="0091334A" w:rsidP="0091334A">
      <w:pPr>
        <w:spacing w:after="0"/>
        <w:ind w:left="360"/>
        <w:jc w:val="both"/>
      </w:pPr>
      <w:r w:rsidRPr="00815B44">
        <w:t>Początkiem okresu kwalifikowalności wydatków ponoszonych przez Grantodawcę jest 1 stycznia 201</w:t>
      </w:r>
      <w:r w:rsidR="00815B44" w:rsidRPr="00815B44">
        <w:t>4</w:t>
      </w:r>
      <w:r w:rsidRPr="00815B44">
        <w:t xml:space="preserve"> roku. </w:t>
      </w:r>
    </w:p>
    <w:p w14:paraId="0EF4523F" w14:textId="77777777" w:rsidR="008064D2" w:rsidRDefault="008064D2" w:rsidP="0091334A">
      <w:pPr>
        <w:spacing w:after="0"/>
        <w:ind w:left="360"/>
        <w:jc w:val="both"/>
      </w:pPr>
    </w:p>
    <w:p w14:paraId="4E03E49F" w14:textId="77777777" w:rsidR="00BA0369" w:rsidRPr="00033363" w:rsidRDefault="00BA0369" w:rsidP="00BA0369">
      <w:pPr>
        <w:widowControl w:val="0"/>
        <w:autoSpaceDE w:val="0"/>
        <w:autoSpaceDN w:val="0"/>
        <w:adjustRightInd w:val="0"/>
        <w:spacing w:after="0" w:line="240" w:lineRule="auto"/>
        <w:jc w:val="both"/>
        <w:rPr>
          <w:rFonts w:ascii="Calibri" w:eastAsia="Times New Roman" w:hAnsi="Calibri" w:cs="Arial"/>
          <w:u w:val="single"/>
          <w:lang w:eastAsia="en-US"/>
        </w:rPr>
      </w:pPr>
      <w:r w:rsidRPr="00033363">
        <w:rPr>
          <w:rFonts w:ascii="Calibri" w:eastAsia="Times New Roman" w:hAnsi="Calibri" w:cs="Arial"/>
          <w:u w:val="single"/>
          <w:lang w:eastAsia="en-US"/>
        </w:rPr>
        <w:t xml:space="preserve">Obliczanie </w:t>
      </w:r>
      <w:r w:rsidR="00E46DC8">
        <w:rPr>
          <w:rFonts w:ascii="Calibri" w:eastAsia="Times New Roman" w:hAnsi="Calibri" w:cs="Arial"/>
          <w:u w:val="single"/>
          <w:lang w:eastAsia="en-US"/>
        </w:rPr>
        <w:t xml:space="preserve">maksymalnej wysokości </w:t>
      </w:r>
      <w:r w:rsidRPr="00033363">
        <w:rPr>
          <w:rFonts w:ascii="Calibri" w:eastAsia="Times New Roman" w:hAnsi="Calibri" w:cs="Arial"/>
          <w:u w:val="single"/>
          <w:lang w:eastAsia="en-US"/>
        </w:rPr>
        <w:t>kosztu kwalifikowalnego</w:t>
      </w:r>
      <w:r w:rsidR="00E46DC8">
        <w:rPr>
          <w:rFonts w:ascii="Calibri" w:eastAsia="Times New Roman" w:hAnsi="Calibri" w:cs="Arial"/>
          <w:u w:val="single"/>
          <w:lang w:eastAsia="en-US"/>
        </w:rPr>
        <w:t xml:space="preserve"> „okołograntowego”</w:t>
      </w:r>
      <w:r w:rsidRPr="00033363">
        <w:rPr>
          <w:rFonts w:ascii="Calibri" w:eastAsia="Times New Roman" w:hAnsi="Calibri" w:cs="Arial"/>
          <w:u w:val="single"/>
          <w:lang w:eastAsia="en-US"/>
        </w:rPr>
        <w:t>:</w:t>
      </w:r>
    </w:p>
    <w:p w14:paraId="06668846" w14:textId="77777777" w:rsidR="00BA0369" w:rsidRPr="00033363" w:rsidRDefault="00BA0369" w:rsidP="00BA0369">
      <w:pPr>
        <w:widowControl w:val="0"/>
        <w:autoSpaceDE w:val="0"/>
        <w:autoSpaceDN w:val="0"/>
        <w:adjustRightInd w:val="0"/>
        <w:spacing w:after="0" w:line="240" w:lineRule="auto"/>
        <w:jc w:val="both"/>
        <w:rPr>
          <w:rFonts w:ascii="Calibri" w:eastAsia="Times New Roman" w:hAnsi="Calibri" w:cs="Arial"/>
          <w:lang w:eastAsia="en-US"/>
        </w:rPr>
      </w:pPr>
      <w:r w:rsidRPr="00033363">
        <w:rPr>
          <w:rFonts w:ascii="Calibri" w:eastAsia="Times New Roman" w:hAnsi="Calibri" w:cs="Arial"/>
          <w:lang w:eastAsia="en-US"/>
        </w:rPr>
        <w:t>aby obliczyć maksymalną wysokość kosztu kwalifikowalnego „okołograntowego”, należy posłużyć się następującą metodą:</w:t>
      </w:r>
    </w:p>
    <w:p w14:paraId="2686971C" w14:textId="77777777" w:rsidR="00BA0369" w:rsidRPr="00033363" w:rsidRDefault="00BA0369" w:rsidP="0021586C">
      <w:pPr>
        <w:widowControl w:val="0"/>
        <w:numPr>
          <w:ilvl w:val="0"/>
          <w:numId w:val="37"/>
        </w:numPr>
        <w:autoSpaceDE w:val="0"/>
        <w:autoSpaceDN w:val="0"/>
        <w:adjustRightInd w:val="0"/>
        <w:spacing w:after="0" w:line="240" w:lineRule="auto"/>
        <w:contextualSpacing/>
        <w:jc w:val="both"/>
        <w:rPr>
          <w:rFonts w:ascii="Calibri" w:eastAsia="Times New Roman" w:hAnsi="Calibri" w:cs="Arial"/>
          <w:lang w:eastAsia="en-US"/>
        </w:rPr>
      </w:pPr>
      <w:r w:rsidRPr="00033363">
        <w:rPr>
          <w:rFonts w:ascii="Calibri" w:eastAsia="Times New Roman" w:hAnsi="Calibri" w:cs="Arial"/>
          <w:lang w:eastAsia="en-US"/>
        </w:rPr>
        <w:t>zsumowując wszystkie koszty kwalifikowalne oprócz kosztów „okołograntowych”, otrzymujemy wartość „a”;</w:t>
      </w:r>
    </w:p>
    <w:p w14:paraId="145FD10F" w14:textId="77777777" w:rsidR="00BA0369" w:rsidRPr="00033363" w:rsidRDefault="00BA0369" w:rsidP="0021586C">
      <w:pPr>
        <w:widowControl w:val="0"/>
        <w:numPr>
          <w:ilvl w:val="0"/>
          <w:numId w:val="37"/>
        </w:numPr>
        <w:autoSpaceDE w:val="0"/>
        <w:autoSpaceDN w:val="0"/>
        <w:adjustRightInd w:val="0"/>
        <w:spacing w:after="0" w:line="240" w:lineRule="auto"/>
        <w:contextualSpacing/>
        <w:jc w:val="both"/>
        <w:rPr>
          <w:rFonts w:ascii="Calibri" w:eastAsia="Times New Roman" w:hAnsi="Calibri" w:cs="Arial"/>
          <w:lang w:eastAsia="en-US"/>
        </w:rPr>
      </w:pPr>
      <w:r w:rsidRPr="00033363">
        <w:rPr>
          <w:rFonts w:ascii="Calibri" w:eastAsia="Times New Roman" w:hAnsi="Calibri" w:cs="Arial"/>
          <w:lang w:eastAsia="en-US"/>
        </w:rPr>
        <w:t>koszt kwalifikowalny ogółem stanowi niewiadomą „x”;</w:t>
      </w:r>
    </w:p>
    <w:p w14:paraId="3AE3F5A8" w14:textId="77777777" w:rsidR="00BA0369" w:rsidRPr="00033363" w:rsidRDefault="00BA0369" w:rsidP="0021586C">
      <w:pPr>
        <w:widowControl w:val="0"/>
        <w:numPr>
          <w:ilvl w:val="0"/>
          <w:numId w:val="37"/>
        </w:numPr>
        <w:autoSpaceDE w:val="0"/>
        <w:autoSpaceDN w:val="0"/>
        <w:adjustRightInd w:val="0"/>
        <w:spacing w:after="0" w:line="240" w:lineRule="auto"/>
        <w:contextualSpacing/>
        <w:jc w:val="both"/>
        <w:rPr>
          <w:rFonts w:ascii="Calibri" w:eastAsia="Times New Roman" w:hAnsi="Calibri" w:cs="Arial"/>
          <w:lang w:eastAsia="en-US"/>
        </w:rPr>
      </w:pPr>
      <w:r w:rsidRPr="00033363">
        <w:rPr>
          <w:rFonts w:ascii="Calibri" w:eastAsia="Times New Roman" w:hAnsi="Calibri" w:cs="Arial"/>
          <w:lang w:eastAsia="en-US"/>
        </w:rPr>
        <w:t>wiemy, że 85% kosztu kwalifikowalnego ogółem stanowi koszt kwalifikowalny bez kosztów „okołograntowych”, stąd:</w:t>
      </w:r>
    </w:p>
    <w:p w14:paraId="5653F344" w14:textId="77777777" w:rsidR="00BA0369" w:rsidRPr="00033363" w:rsidRDefault="00BA0369" w:rsidP="00BA0369">
      <w:pPr>
        <w:widowControl w:val="0"/>
        <w:autoSpaceDE w:val="0"/>
        <w:autoSpaceDN w:val="0"/>
        <w:adjustRightInd w:val="0"/>
        <w:spacing w:after="0" w:line="240" w:lineRule="auto"/>
        <w:jc w:val="center"/>
        <w:rPr>
          <w:rFonts w:ascii="Calibri" w:eastAsia="Times New Roman" w:hAnsi="Calibri" w:cs="Arial"/>
          <w:b/>
          <w:lang w:eastAsia="en-US"/>
        </w:rPr>
      </w:pPr>
      <w:r w:rsidRPr="00033363">
        <w:rPr>
          <w:rFonts w:ascii="Calibri" w:eastAsia="Times New Roman" w:hAnsi="Calibri" w:cs="Arial"/>
          <w:b/>
          <w:lang w:eastAsia="en-US"/>
        </w:rPr>
        <w:t>a = 0,85 x</w:t>
      </w:r>
      <w:r w:rsidR="00360627" w:rsidRPr="00033363">
        <w:rPr>
          <w:rFonts w:ascii="Calibri" w:eastAsia="Times New Roman" w:hAnsi="Calibri" w:cs="Arial"/>
          <w:b/>
          <w:lang w:eastAsia="en-US"/>
        </w:rPr>
        <w:t xml:space="preserve"> </w:t>
      </w:r>
      <w:r w:rsidR="00360627" w:rsidRPr="00033363">
        <w:rPr>
          <w:rFonts w:ascii="Calibri" w:eastAsia="Times New Roman" w:hAnsi="Calibri" w:cs="Arial"/>
          <w:b/>
          <w:lang w:eastAsia="en-US"/>
        </w:rPr>
        <w:br/>
      </w:r>
      <w:r w:rsidRPr="00033363">
        <w:rPr>
          <w:rFonts w:ascii="Calibri" w:eastAsia="Times New Roman" w:hAnsi="Calibri" w:cs="Arial"/>
          <w:b/>
          <w:lang w:eastAsia="en-US"/>
        </w:rPr>
        <w:t>x = a/0,85</w:t>
      </w:r>
    </w:p>
    <w:p w14:paraId="6DA84B3F" w14:textId="77777777" w:rsidR="00BA0369" w:rsidRPr="00033363" w:rsidRDefault="00BA0369" w:rsidP="0021586C">
      <w:pPr>
        <w:widowControl w:val="0"/>
        <w:numPr>
          <w:ilvl w:val="0"/>
          <w:numId w:val="37"/>
        </w:numPr>
        <w:autoSpaceDE w:val="0"/>
        <w:autoSpaceDN w:val="0"/>
        <w:adjustRightInd w:val="0"/>
        <w:spacing w:after="0" w:line="240" w:lineRule="auto"/>
        <w:contextualSpacing/>
        <w:jc w:val="both"/>
        <w:rPr>
          <w:rFonts w:ascii="Calibri" w:eastAsia="Times New Roman" w:hAnsi="Calibri" w:cs="Arial"/>
          <w:lang w:eastAsia="en-US"/>
        </w:rPr>
      </w:pPr>
      <w:r w:rsidRPr="00033363">
        <w:rPr>
          <w:rFonts w:ascii="Calibri" w:eastAsia="Times New Roman" w:hAnsi="Calibri" w:cs="Arial"/>
          <w:lang w:eastAsia="en-US"/>
        </w:rPr>
        <w:t>najwyżej 15% tak otrzymanego kosztu kwalifikowalnego ogółem mogą stanowić koszty „okołograntowe”.</w:t>
      </w:r>
    </w:p>
    <w:p w14:paraId="6C5B9E07" w14:textId="77777777" w:rsidR="00BA0369" w:rsidRDefault="00BA0369" w:rsidP="00BA0369">
      <w:pPr>
        <w:widowControl w:val="0"/>
        <w:autoSpaceDE w:val="0"/>
        <w:autoSpaceDN w:val="0"/>
        <w:adjustRightInd w:val="0"/>
        <w:spacing w:after="0" w:line="240" w:lineRule="auto"/>
        <w:jc w:val="both"/>
        <w:rPr>
          <w:rFonts w:ascii="Calibri" w:eastAsia="Times New Roman" w:hAnsi="Calibri" w:cs="Arial"/>
          <w:lang w:eastAsia="en-US"/>
        </w:rPr>
      </w:pPr>
    </w:p>
    <w:p w14:paraId="11CA7359" w14:textId="77777777" w:rsidR="00286472" w:rsidRPr="00033363" w:rsidRDefault="00286472" w:rsidP="00BA0369">
      <w:pPr>
        <w:widowControl w:val="0"/>
        <w:autoSpaceDE w:val="0"/>
        <w:autoSpaceDN w:val="0"/>
        <w:adjustRightInd w:val="0"/>
        <w:spacing w:after="0" w:line="240" w:lineRule="auto"/>
        <w:jc w:val="both"/>
        <w:rPr>
          <w:rFonts w:ascii="Calibri" w:eastAsia="Times New Roman" w:hAnsi="Calibri" w:cs="Arial"/>
          <w:lang w:eastAsia="en-US"/>
        </w:rPr>
      </w:pPr>
    </w:p>
    <w:p w14:paraId="1EB7DA1A" w14:textId="77777777" w:rsidR="00BA0369" w:rsidRPr="00033363" w:rsidRDefault="00BA0369" w:rsidP="00BA0369">
      <w:pPr>
        <w:widowControl w:val="0"/>
        <w:autoSpaceDE w:val="0"/>
        <w:autoSpaceDN w:val="0"/>
        <w:adjustRightInd w:val="0"/>
        <w:spacing w:after="0" w:line="240" w:lineRule="auto"/>
        <w:jc w:val="both"/>
        <w:rPr>
          <w:rFonts w:ascii="Calibri" w:eastAsia="Times New Roman" w:hAnsi="Calibri" w:cs="Arial"/>
          <w:b/>
          <w:u w:val="single"/>
          <w:lang w:eastAsia="en-US"/>
        </w:rPr>
      </w:pPr>
      <w:r w:rsidRPr="00033363">
        <w:rPr>
          <w:rFonts w:ascii="Calibri" w:eastAsia="Times New Roman" w:hAnsi="Calibri" w:cs="Arial"/>
          <w:b/>
          <w:u w:val="single"/>
          <w:lang w:eastAsia="en-US"/>
        </w:rPr>
        <w:t>Przykład:</w:t>
      </w:r>
    </w:p>
    <w:p w14:paraId="0E36D6D7" w14:textId="77777777" w:rsidR="00BA0369" w:rsidRPr="00033363" w:rsidRDefault="00BA0369" w:rsidP="00BA0369">
      <w:pPr>
        <w:widowControl w:val="0"/>
        <w:autoSpaceDE w:val="0"/>
        <w:autoSpaceDN w:val="0"/>
        <w:adjustRightInd w:val="0"/>
        <w:spacing w:after="0" w:line="240" w:lineRule="auto"/>
        <w:jc w:val="both"/>
        <w:rPr>
          <w:rFonts w:ascii="Calibri" w:eastAsia="Times New Roman" w:hAnsi="Calibri" w:cs="Arial"/>
          <w:lang w:eastAsia="en-US"/>
        </w:rPr>
      </w:pPr>
      <w:r w:rsidRPr="00033363">
        <w:rPr>
          <w:rFonts w:ascii="Calibri" w:eastAsia="Times New Roman" w:hAnsi="Calibri" w:cs="Arial"/>
          <w:lang w:eastAsia="en-US"/>
        </w:rPr>
        <w:t xml:space="preserve">Wnioskodawca oszacował wartość działań „okołograntowych” na </w:t>
      </w:r>
      <w:r w:rsidR="00360627" w:rsidRPr="00033363">
        <w:rPr>
          <w:rFonts w:ascii="Calibri" w:eastAsia="Times New Roman" w:hAnsi="Calibri" w:cs="Arial"/>
          <w:lang w:eastAsia="en-US"/>
        </w:rPr>
        <w:t>400</w:t>
      </w:r>
      <w:r w:rsidRPr="00033363">
        <w:rPr>
          <w:rFonts w:ascii="Calibri" w:eastAsia="Times New Roman" w:hAnsi="Calibri" w:cs="Arial"/>
          <w:lang w:eastAsia="en-US"/>
        </w:rPr>
        <w:t> 000 PLN. Wszystkie są niezbędne do wdrażania i realizacji projektu grantowego, więc ich koszt jest kwalifikowalny. Całkowite koszty kwalifikowalne projektu (bez kosztów „okołograntowych”) wynoszą 2 000 000 PLN. Należy obliczyć koszt kwalifikowalny wydatków „okołograntowych”, który jest objęty limitem 15% całkowitych kosztów kwalifikowalnych projektu.</w:t>
      </w:r>
    </w:p>
    <w:p w14:paraId="68DC9CD7" w14:textId="77777777" w:rsidR="00BA0369" w:rsidRPr="00033363" w:rsidRDefault="00BA0369" w:rsidP="00BA0369">
      <w:pPr>
        <w:widowControl w:val="0"/>
        <w:autoSpaceDE w:val="0"/>
        <w:autoSpaceDN w:val="0"/>
        <w:adjustRightInd w:val="0"/>
        <w:spacing w:after="0" w:line="240" w:lineRule="auto"/>
        <w:jc w:val="both"/>
        <w:rPr>
          <w:rFonts w:ascii="Calibri" w:eastAsia="Times New Roman" w:hAnsi="Calibri" w:cs="Arial"/>
          <w:lang w:eastAsia="en-US"/>
        </w:rPr>
      </w:pPr>
    </w:p>
    <w:p w14:paraId="7279E0C9" w14:textId="77777777" w:rsidR="00BA0369" w:rsidRPr="00033363" w:rsidRDefault="00BA0369" w:rsidP="00BA0369">
      <w:pPr>
        <w:widowControl w:val="0"/>
        <w:autoSpaceDE w:val="0"/>
        <w:autoSpaceDN w:val="0"/>
        <w:adjustRightInd w:val="0"/>
        <w:spacing w:after="0" w:line="240" w:lineRule="auto"/>
        <w:jc w:val="both"/>
        <w:rPr>
          <w:rFonts w:ascii="Calibri" w:eastAsia="Times New Roman" w:hAnsi="Calibri" w:cs="Arial"/>
          <w:lang w:eastAsia="en-US"/>
        </w:rPr>
      </w:pPr>
      <w:r w:rsidRPr="00033363">
        <w:rPr>
          <w:rFonts w:ascii="Calibri" w:eastAsia="Times New Roman" w:hAnsi="Calibri" w:cs="Arial"/>
          <w:lang w:eastAsia="en-US"/>
        </w:rPr>
        <w:t>1. Obliczamy całkowity koszt kwalifikowalny projektu:</w:t>
      </w:r>
    </w:p>
    <w:p w14:paraId="48B16273" w14:textId="77777777" w:rsidR="00BA0369" w:rsidRPr="00033363" w:rsidRDefault="00BA0369" w:rsidP="00BA0369">
      <w:pPr>
        <w:widowControl w:val="0"/>
        <w:autoSpaceDE w:val="0"/>
        <w:autoSpaceDN w:val="0"/>
        <w:adjustRightInd w:val="0"/>
        <w:spacing w:after="0" w:line="240" w:lineRule="auto"/>
        <w:jc w:val="center"/>
        <w:rPr>
          <w:rFonts w:ascii="Calibri" w:eastAsia="Times New Roman" w:hAnsi="Calibri" w:cs="Arial"/>
          <w:b/>
          <w:lang w:eastAsia="en-US"/>
        </w:rPr>
      </w:pPr>
      <w:r w:rsidRPr="00033363">
        <w:rPr>
          <w:rFonts w:ascii="Calibri" w:eastAsia="Times New Roman" w:hAnsi="Calibri" w:cs="Arial"/>
          <w:b/>
          <w:lang w:eastAsia="en-US"/>
        </w:rPr>
        <w:t>a = 0,85 x</w:t>
      </w:r>
    </w:p>
    <w:p w14:paraId="581AB11D" w14:textId="77777777" w:rsidR="00BA0369" w:rsidRPr="00033363" w:rsidRDefault="00BA0369" w:rsidP="00BA0369">
      <w:pPr>
        <w:widowControl w:val="0"/>
        <w:autoSpaceDE w:val="0"/>
        <w:autoSpaceDN w:val="0"/>
        <w:adjustRightInd w:val="0"/>
        <w:spacing w:after="0" w:line="240" w:lineRule="auto"/>
        <w:jc w:val="center"/>
        <w:rPr>
          <w:rFonts w:ascii="Calibri" w:eastAsia="Times New Roman" w:hAnsi="Calibri" w:cs="Arial"/>
          <w:b/>
          <w:lang w:eastAsia="en-US"/>
        </w:rPr>
      </w:pPr>
      <w:r w:rsidRPr="00033363">
        <w:rPr>
          <w:rFonts w:ascii="Calibri" w:eastAsia="Times New Roman" w:hAnsi="Calibri" w:cs="Arial"/>
          <w:b/>
          <w:lang w:eastAsia="en-US"/>
        </w:rPr>
        <w:t>dla a = 2 000 000</w:t>
      </w:r>
    </w:p>
    <w:p w14:paraId="13098F7D" w14:textId="77777777" w:rsidR="00BA0369" w:rsidRPr="00033363" w:rsidRDefault="00BA0369" w:rsidP="00BA0369">
      <w:pPr>
        <w:widowControl w:val="0"/>
        <w:autoSpaceDE w:val="0"/>
        <w:autoSpaceDN w:val="0"/>
        <w:adjustRightInd w:val="0"/>
        <w:spacing w:after="0" w:line="240" w:lineRule="auto"/>
        <w:jc w:val="center"/>
        <w:rPr>
          <w:rFonts w:ascii="Calibri" w:eastAsia="Times New Roman" w:hAnsi="Calibri" w:cs="Arial"/>
          <w:b/>
          <w:lang w:eastAsia="en-US"/>
        </w:rPr>
      </w:pPr>
      <w:r w:rsidRPr="00033363">
        <w:rPr>
          <w:rFonts w:ascii="Calibri" w:eastAsia="Times New Roman" w:hAnsi="Calibri" w:cs="Arial"/>
          <w:b/>
          <w:lang w:eastAsia="en-US"/>
        </w:rPr>
        <w:t>0,85 x = 2 000 000</w:t>
      </w:r>
    </w:p>
    <w:p w14:paraId="70D25BBD" w14:textId="77777777" w:rsidR="00BA0369" w:rsidRPr="00033363" w:rsidRDefault="00BA0369" w:rsidP="00BA0369">
      <w:pPr>
        <w:widowControl w:val="0"/>
        <w:autoSpaceDE w:val="0"/>
        <w:autoSpaceDN w:val="0"/>
        <w:adjustRightInd w:val="0"/>
        <w:spacing w:after="0" w:line="240" w:lineRule="auto"/>
        <w:jc w:val="center"/>
        <w:rPr>
          <w:rFonts w:ascii="Calibri" w:eastAsia="Times New Roman" w:hAnsi="Calibri" w:cs="Arial"/>
          <w:b/>
          <w:lang w:eastAsia="en-US"/>
        </w:rPr>
      </w:pPr>
      <w:r w:rsidRPr="00033363">
        <w:rPr>
          <w:rFonts w:ascii="Calibri" w:eastAsia="Times New Roman" w:hAnsi="Calibri" w:cs="Arial"/>
          <w:b/>
          <w:lang w:eastAsia="en-US"/>
        </w:rPr>
        <w:lastRenderedPageBreak/>
        <w:t>x = 2 000 000 : 0,85</w:t>
      </w:r>
    </w:p>
    <w:p w14:paraId="51165DBE" w14:textId="77777777" w:rsidR="00BA0369" w:rsidRPr="00033363" w:rsidRDefault="00BA0369" w:rsidP="00BA0369">
      <w:pPr>
        <w:widowControl w:val="0"/>
        <w:autoSpaceDE w:val="0"/>
        <w:autoSpaceDN w:val="0"/>
        <w:adjustRightInd w:val="0"/>
        <w:spacing w:after="0" w:line="240" w:lineRule="auto"/>
        <w:jc w:val="center"/>
        <w:rPr>
          <w:rFonts w:ascii="Calibri" w:eastAsia="Times New Roman" w:hAnsi="Calibri" w:cs="Arial"/>
          <w:b/>
          <w:lang w:eastAsia="en-US"/>
        </w:rPr>
      </w:pPr>
      <w:r w:rsidRPr="00033363">
        <w:rPr>
          <w:rFonts w:ascii="Calibri" w:eastAsia="Times New Roman" w:hAnsi="Calibri" w:cs="Arial"/>
          <w:b/>
          <w:lang w:eastAsia="en-US"/>
        </w:rPr>
        <w:t>x = 2 352</w:t>
      </w:r>
      <w:r w:rsidR="004F0CD5">
        <w:rPr>
          <w:rFonts w:ascii="Calibri" w:eastAsia="Times New Roman" w:hAnsi="Calibri" w:cs="Arial"/>
          <w:b/>
          <w:lang w:eastAsia="en-US"/>
        </w:rPr>
        <w:t> </w:t>
      </w:r>
      <w:r w:rsidRPr="00033363">
        <w:rPr>
          <w:rFonts w:ascii="Calibri" w:eastAsia="Times New Roman" w:hAnsi="Calibri" w:cs="Arial"/>
          <w:b/>
          <w:lang w:eastAsia="en-US"/>
        </w:rPr>
        <w:t>941</w:t>
      </w:r>
      <w:r w:rsidR="004F0CD5">
        <w:rPr>
          <w:rFonts w:ascii="Calibri" w:eastAsia="Times New Roman" w:hAnsi="Calibri" w:cs="Arial"/>
          <w:b/>
          <w:lang w:eastAsia="en-US"/>
        </w:rPr>
        <w:t>,18</w:t>
      </w:r>
    </w:p>
    <w:p w14:paraId="62171411" w14:textId="77777777" w:rsidR="00BA0369" w:rsidRPr="00033363" w:rsidRDefault="00BA0369" w:rsidP="00BA0369">
      <w:pPr>
        <w:widowControl w:val="0"/>
        <w:autoSpaceDE w:val="0"/>
        <w:autoSpaceDN w:val="0"/>
        <w:adjustRightInd w:val="0"/>
        <w:spacing w:after="0" w:line="240" w:lineRule="auto"/>
        <w:jc w:val="both"/>
        <w:rPr>
          <w:rFonts w:ascii="Calibri" w:eastAsia="Times New Roman" w:hAnsi="Calibri" w:cs="Arial"/>
          <w:lang w:eastAsia="en-US"/>
        </w:rPr>
      </w:pPr>
    </w:p>
    <w:p w14:paraId="2A69CC69" w14:textId="77777777" w:rsidR="00BA0369" w:rsidRPr="00033363" w:rsidRDefault="00BA0369" w:rsidP="00BA0369">
      <w:pPr>
        <w:widowControl w:val="0"/>
        <w:autoSpaceDE w:val="0"/>
        <w:autoSpaceDN w:val="0"/>
        <w:adjustRightInd w:val="0"/>
        <w:spacing w:after="0" w:line="240" w:lineRule="auto"/>
        <w:jc w:val="both"/>
        <w:rPr>
          <w:rFonts w:ascii="Calibri" w:eastAsia="Times New Roman" w:hAnsi="Calibri" w:cs="Arial"/>
          <w:lang w:eastAsia="en-US"/>
        </w:rPr>
      </w:pPr>
      <w:r w:rsidRPr="00033363">
        <w:rPr>
          <w:rFonts w:ascii="Calibri" w:eastAsia="Times New Roman" w:hAnsi="Calibri" w:cs="Arial"/>
          <w:lang w:eastAsia="en-US"/>
        </w:rPr>
        <w:t>2. Obliczamy wysokość kwalifikowalnych kosztów „okołograntowych” (</w:t>
      </w:r>
      <w:r w:rsidR="00C15262">
        <w:rPr>
          <w:rFonts w:ascii="Calibri" w:eastAsia="Times New Roman" w:hAnsi="Calibri" w:cs="Arial"/>
          <w:lang w:eastAsia="en-US"/>
        </w:rPr>
        <w:t>obliczając różnicę całkowitego</w:t>
      </w:r>
      <w:r w:rsidRPr="00033363">
        <w:rPr>
          <w:rFonts w:ascii="Calibri" w:eastAsia="Times New Roman" w:hAnsi="Calibri" w:cs="Arial"/>
          <w:lang w:eastAsia="en-US"/>
        </w:rPr>
        <w:t xml:space="preserve"> kosztu kwalifikowalnego projektu </w:t>
      </w:r>
      <w:r w:rsidR="00140430">
        <w:rPr>
          <w:rFonts w:ascii="Calibri" w:eastAsia="Times New Roman" w:hAnsi="Calibri" w:cs="Arial"/>
          <w:lang w:eastAsia="en-US"/>
        </w:rPr>
        <w:t xml:space="preserve">oraz </w:t>
      </w:r>
      <w:r w:rsidR="00C15262" w:rsidRPr="00C15262">
        <w:rPr>
          <w:rFonts w:ascii="Calibri" w:eastAsia="Times New Roman" w:hAnsi="Calibri" w:cs="Arial"/>
          <w:lang w:eastAsia="en-US"/>
        </w:rPr>
        <w:t>całkowitego kosztu kwalifikowalnego projektu</w:t>
      </w:r>
      <w:r w:rsidR="00C15262">
        <w:rPr>
          <w:rFonts w:ascii="Calibri" w:eastAsia="Times New Roman" w:hAnsi="Calibri" w:cs="Arial"/>
          <w:lang w:eastAsia="en-US"/>
        </w:rPr>
        <w:t xml:space="preserve"> bez kosztów „okołograntowych</w:t>
      </w:r>
      <w:r w:rsidR="00C15262" w:rsidRPr="00033363">
        <w:rPr>
          <w:rFonts w:ascii="Calibri" w:eastAsia="Times New Roman" w:hAnsi="Calibri" w:cs="Arial"/>
          <w:lang w:eastAsia="en-US"/>
        </w:rPr>
        <w:t xml:space="preserve"> </w:t>
      </w:r>
      <w:r w:rsidRPr="00033363">
        <w:rPr>
          <w:rFonts w:ascii="Calibri" w:eastAsia="Times New Roman" w:hAnsi="Calibri" w:cs="Arial"/>
          <w:lang w:eastAsia="en-US"/>
        </w:rPr>
        <w:t>otrzymujemy wysokość kwalifikowalnych kosztów „okołograntowych”):</w:t>
      </w:r>
    </w:p>
    <w:p w14:paraId="37D391C4" w14:textId="77777777" w:rsidR="00C15262" w:rsidRDefault="00C15262" w:rsidP="00C15262">
      <w:pPr>
        <w:widowControl w:val="0"/>
        <w:autoSpaceDE w:val="0"/>
        <w:autoSpaceDN w:val="0"/>
        <w:adjustRightInd w:val="0"/>
        <w:spacing w:after="0" w:line="240" w:lineRule="auto"/>
        <w:jc w:val="center"/>
      </w:pPr>
    </w:p>
    <w:p w14:paraId="4A8BD9D4" w14:textId="77777777" w:rsidR="00C15262" w:rsidRPr="00033363" w:rsidRDefault="00C15262" w:rsidP="00C15262">
      <w:pPr>
        <w:widowControl w:val="0"/>
        <w:autoSpaceDE w:val="0"/>
        <w:autoSpaceDN w:val="0"/>
        <w:adjustRightInd w:val="0"/>
        <w:spacing w:after="0" w:line="240" w:lineRule="auto"/>
        <w:jc w:val="center"/>
        <w:rPr>
          <w:rFonts w:ascii="Calibri" w:eastAsia="Times New Roman" w:hAnsi="Calibri" w:cs="Arial"/>
          <w:b/>
          <w:lang w:eastAsia="en-US"/>
        </w:rPr>
      </w:pPr>
      <w:r>
        <w:t>2 352 941,18 - 2 000 000,00 = 352 941,18</w:t>
      </w:r>
    </w:p>
    <w:p w14:paraId="72307ABF" w14:textId="77777777" w:rsidR="00BA0369" w:rsidRPr="00033363" w:rsidRDefault="00BA0369" w:rsidP="00BA0369">
      <w:pPr>
        <w:widowControl w:val="0"/>
        <w:autoSpaceDE w:val="0"/>
        <w:autoSpaceDN w:val="0"/>
        <w:adjustRightInd w:val="0"/>
        <w:spacing w:after="0" w:line="240" w:lineRule="auto"/>
        <w:jc w:val="center"/>
        <w:rPr>
          <w:rFonts w:ascii="Calibri" w:eastAsia="Times New Roman" w:hAnsi="Calibri" w:cs="Arial"/>
          <w:b/>
          <w:lang w:eastAsia="en-US"/>
        </w:rPr>
      </w:pPr>
    </w:p>
    <w:p w14:paraId="48E1DE55" w14:textId="77777777" w:rsidR="00BA0369" w:rsidRPr="00033363" w:rsidRDefault="00BA0369" w:rsidP="00BA0369">
      <w:pPr>
        <w:widowControl w:val="0"/>
        <w:autoSpaceDE w:val="0"/>
        <w:autoSpaceDN w:val="0"/>
        <w:adjustRightInd w:val="0"/>
        <w:spacing w:after="0" w:line="240" w:lineRule="auto"/>
        <w:jc w:val="both"/>
        <w:rPr>
          <w:rFonts w:ascii="Calibri" w:eastAsia="Times New Roman" w:hAnsi="Calibri" w:cs="Arial"/>
          <w:lang w:eastAsia="en-US"/>
        </w:rPr>
      </w:pPr>
      <w:r w:rsidRPr="00033363">
        <w:rPr>
          <w:rFonts w:ascii="Calibri" w:eastAsia="Times New Roman" w:hAnsi="Calibri" w:cs="Arial"/>
          <w:lang w:eastAsia="en-US"/>
        </w:rPr>
        <w:t>Koszt kwalifikowalny wydatków „okołograntowych” może wynosić maksymalnie 352</w:t>
      </w:r>
      <w:r w:rsidR="00C15262">
        <w:rPr>
          <w:rFonts w:ascii="Calibri" w:eastAsia="Times New Roman" w:hAnsi="Calibri" w:cs="Arial"/>
          <w:lang w:eastAsia="en-US"/>
        </w:rPr>
        <w:t> </w:t>
      </w:r>
      <w:r w:rsidRPr="00033363">
        <w:rPr>
          <w:rFonts w:ascii="Calibri" w:eastAsia="Times New Roman" w:hAnsi="Calibri" w:cs="Arial"/>
          <w:lang w:eastAsia="en-US"/>
        </w:rPr>
        <w:t>941</w:t>
      </w:r>
      <w:r w:rsidR="00C15262">
        <w:rPr>
          <w:rFonts w:ascii="Calibri" w:eastAsia="Times New Roman" w:hAnsi="Calibri" w:cs="Arial"/>
          <w:lang w:eastAsia="en-US"/>
        </w:rPr>
        <w:t>,18</w:t>
      </w:r>
      <w:r w:rsidRPr="00033363">
        <w:rPr>
          <w:rFonts w:ascii="Calibri" w:eastAsia="Times New Roman" w:hAnsi="Calibri" w:cs="Arial"/>
          <w:lang w:eastAsia="en-US"/>
        </w:rPr>
        <w:t xml:space="preserve"> PLN. Pozostała część tych wydatków</w:t>
      </w:r>
      <w:r w:rsidR="00360627" w:rsidRPr="00033363">
        <w:rPr>
          <w:rFonts w:ascii="Calibri" w:eastAsia="Times New Roman" w:hAnsi="Calibri" w:cs="Arial"/>
          <w:lang w:eastAsia="en-US"/>
        </w:rPr>
        <w:t xml:space="preserve"> (</w:t>
      </w:r>
      <w:r w:rsidR="00C15262" w:rsidRPr="00033363">
        <w:rPr>
          <w:rFonts w:ascii="Calibri" w:eastAsia="Times New Roman" w:hAnsi="Calibri" w:cs="Arial"/>
          <w:lang w:eastAsia="en-US"/>
        </w:rPr>
        <w:t>4</w:t>
      </w:r>
      <w:r w:rsidR="00C15262">
        <w:rPr>
          <w:rFonts w:ascii="Calibri" w:eastAsia="Times New Roman" w:hAnsi="Calibri" w:cs="Arial"/>
          <w:lang w:eastAsia="en-US"/>
        </w:rPr>
        <w:t>7</w:t>
      </w:r>
      <w:r w:rsidR="003455C1">
        <w:rPr>
          <w:rFonts w:ascii="Calibri" w:eastAsia="Times New Roman" w:hAnsi="Calibri" w:cs="Arial"/>
          <w:lang w:eastAsia="en-US"/>
        </w:rPr>
        <w:t xml:space="preserve"> </w:t>
      </w:r>
      <w:r w:rsidR="00C15262" w:rsidRPr="00033363">
        <w:rPr>
          <w:rFonts w:ascii="Calibri" w:eastAsia="Times New Roman" w:hAnsi="Calibri" w:cs="Arial"/>
          <w:lang w:eastAsia="en-US"/>
        </w:rPr>
        <w:t>05</w:t>
      </w:r>
      <w:r w:rsidR="00C15262">
        <w:rPr>
          <w:rFonts w:ascii="Calibri" w:eastAsia="Times New Roman" w:hAnsi="Calibri" w:cs="Arial"/>
          <w:lang w:eastAsia="en-US"/>
        </w:rPr>
        <w:t>8,82</w:t>
      </w:r>
      <w:r w:rsidR="00C15262" w:rsidRPr="00033363">
        <w:rPr>
          <w:rFonts w:ascii="Calibri" w:eastAsia="Times New Roman" w:hAnsi="Calibri" w:cs="Arial"/>
          <w:lang w:eastAsia="en-US"/>
        </w:rPr>
        <w:t xml:space="preserve"> </w:t>
      </w:r>
      <w:r w:rsidR="00360627" w:rsidRPr="00033363">
        <w:rPr>
          <w:rFonts w:ascii="Calibri" w:eastAsia="Times New Roman" w:hAnsi="Calibri" w:cs="Arial"/>
          <w:lang w:eastAsia="en-US"/>
        </w:rPr>
        <w:t>PLN)</w:t>
      </w:r>
      <w:r w:rsidR="003455C1">
        <w:rPr>
          <w:rFonts w:ascii="Calibri" w:eastAsia="Times New Roman" w:hAnsi="Calibri" w:cs="Arial"/>
          <w:lang w:eastAsia="en-US"/>
        </w:rPr>
        <w:t xml:space="preserve"> </w:t>
      </w:r>
      <w:r w:rsidRPr="00033363">
        <w:rPr>
          <w:rFonts w:ascii="Calibri" w:eastAsia="Times New Roman" w:hAnsi="Calibri" w:cs="Arial"/>
          <w:lang w:eastAsia="en-US"/>
        </w:rPr>
        <w:t>jest niekwalifikowalna.</w:t>
      </w:r>
    </w:p>
    <w:p w14:paraId="1C1B40EB" w14:textId="77777777" w:rsidR="00BA0369" w:rsidRPr="00033363" w:rsidRDefault="00BA0369" w:rsidP="0091334A">
      <w:pPr>
        <w:spacing w:after="0"/>
        <w:ind w:left="360"/>
        <w:jc w:val="both"/>
      </w:pPr>
    </w:p>
    <w:p w14:paraId="5C962946" w14:textId="77777777" w:rsidR="0091334A" w:rsidRPr="00033363" w:rsidRDefault="0091334A" w:rsidP="0091334A">
      <w:pPr>
        <w:spacing w:after="0" w:line="240" w:lineRule="auto"/>
        <w:ind w:left="708"/>
        <w:contextualSpacing/>
        <w:jc w:val="both"/>
        <w:rPr>
          <w:rFonts w:eastAsia="Times New Roman" w:cs="Times New Roman"/>
        </w:rPr>
      </w:pPr>
    </w:p>
    <w:p w14:paraId="07BA3B39" w14:textId="77777777" w:rsidR="0091334A" w:rsidRPr="0091334A" w:rsidRDefault="0091334A" w:rsidP="0021586C">
      <w:pPr>
        <w:numPr>
          <w:ilvl w:val="0"/>
          <w:numId w:val="3"/>
        </w:numPr>
        <w:spacing w:after="0"/>
        <w:ind w:left="363" w:hanging="363"/>
        <w:contextualSpacing/>
        <w:jc w:val="both"/>
      </w:pPr>
      <w:r w:rsidRPr="00AC0184">
        <w:rPr>
          <w:b/>
        </w:rPr>
        <w:t>Procedury realizacji projektu grantowego opracowane przez Grantodawcę</w:t>
      </w:r>
      <w:r w:rsidRPr="00AC0184">
        <w:rPr>
          <w:b/>
          <w:vertAlign w:val="superscript"/>
        </w:rPr>
        <w:footnoteReference w:id="5"/>
      </w:r>
      <w:r w:rsidRPr="00AC0184">
        <w:rPr>
          <w:b/>
        </w:rPr>
        <w:t xml:space="preserve">, zawierające </w:t>
      </w:r>
      <w:r w:rsidR="00697BEF" w:rsidRPr="00AC0184">
        <w:rPr>
          <w:b/>
        </w:rPr>
        <w:t>co najmniej</w:t>
      </w:r>
      <w:r w:rsidRPr="0091334A">
        <w:t>:</w:t>
      </w:r>
    </w:p>
    <w:p w14:paraId="0E7EB68D" w14:textId="77777777" w:rsidR="0091334A" w:rsidRPr="0091334A" w:rsidRDefault="0091334A" w:rsidP="0021586C">
      <w:pPr>
        <w:numPr>
          <w:ilvl w:val="0"/>
          <w:numId w:val="12"/>
        </w:numPr>
        <w:autoSpaceDE w:val="0"/>
        <w:autoSpaceDN w:val="0"/>
        <w:adjustRightInd w:val="0"/>
        <w:spacing w:after="0"/>
        <w:rPr>
          <w:rFonts w:ascii="Calibri" w:eastAsia="Calibri" w:hAnsi="Calibri" w:cs="Calibri"/>
          <w:color w:val="000000"/>
        </w:rPr>
      </w:pPr>
      <w:r w:rsidRPr="0091334A">
        <w:rPr>
          <w:rFonts w:ascii="Calibri" w:eastAsia="Calibri" w:hAnsi="Calibri" w:cs="Calibri"/>
          <w:color w:val="000000"/>
        </w:rPr>
        <w:t xml:space="preserve">kryteria wyboru Grantobiorców, </w:t>
      </w:r>
    </w:p>
    <w:p w14:paraId="2E2E0595" w14:textId="77777777" w:rsidR="0091334A" w:rsidRPr="0091334A" w:rsidRDefault="0091334A" w:rsidP="0021586C">
      <w:pPr>
        <w:numPr>
          <w:ilvl w:val="0"/>
          <w:numId w:val="12"/>
        </w:numPr>
        <w:autoSpaceDE w:val="0"/>
        <w:autoSpaceDN w:val="0"/>
        <w:adjustRightInd w:val="0"/>
        <w:spacing w:after="0"/>
        <w:rPr>
          <w:rFonts w:ascii="Calibri" w:eastAsia="Calibri" w:hAnsi="Calibri" w:cs="Calibri"/>
          <w:color w:val="000000"/>
        </w:rPr>
      </w:pPr>
      <w:r w:rsidRPr="0091334A">
        <w:rPr>
          <w:rFonts w:ascii="Calibri" w:eastAsia="Calibri" w:hAnsi="Calibri" w:cs="Calibri"/>
          <w:color w:val="000000"/>
        </w:rPr>
        <w:t xml:space="preserve">tryb aplikowania o granty, </w:t>
      </w:r>
    </w:p>
    <w:p w14:paraId="3698EE1C" w14:textId="77777777" w:rsidR="0091334A" w:rsidRPr="0091334A" w:rsidRDefault="0091334A" w:rsidP="0021586C">
      <w:pPr>
        <w:numPr>
          <w:ilvl w:val="0"/>
          <w:numId w:val="12"/>
        </w:numPr>
        <w:autoSpaceDE w:val="0"/>
        <w:autoSpaceDN w:val="0"/>
        <w:adjustRightInd w:val="0"/>
        <w:spacing w:after="0"/>
        <w:rPr>
          <w:rFonts w:ascii="Calibri" w:eastAsia="Calibri" w:hAnsi="Calibri" w:cs="Calibri"/>
          <w:color w:val="000000"/>
        </w:rPr>
      </w:pPr>
      <w:r w:rsidRPr="0091334A">
        <w:rPr>
          <w:rFonts w:ascii="Calibri" w:eastAsia="Calibri" w:hAnsi="Calibri" w:cs="Calibri"/>
          <w:color w:val="000000"/>
        </w:rPr>
        <w:t xml:space="preserve">informacje o przeznaczeniu grantów, </w:t>
      </w:r>
    </w:p>
    <w:p w14:paraId="23F37EDE" w14:textId="77777777" w:rsidR="0091334A" w:rsidRPr="0091334A" w:rsidRDefault="0091334A" w:rsidP="0021586C">
      <w:pPr>
        <w:numPr>
          <w:ilvl w:val="0"/>
          <w:numId w:val="12"/>
        </w:numPr>
        <w:spacing w:after="0"/>
        <w:contextualSpacing/>
        <w:jc w:val="both"/>
      </w:pPr>
      <w:r w:rsidRPr="0091334A">
        <w:t xml:space="preserve">informacje o trybie wypłacania grantów, w tym zakres </w:t>
      </w:r>
      <w:r w:rsidRPr="0091334A">
        <w:rPr>
          <w:szCs w:val="20"/>
        </w:rPr>
        <w:t>wymaganej dokumentacji od Grantobiorcy oraz jej weryfikacja (z uwzględnieniem zapisów Rozdziału V niniejszego dokumentu),</w:t>
      </w:r>
    </w:p>
    <w:p w14:paraId="4F56C431" w14:textId="77777777" w:rsidR="0091334A" w:rsidRPr="0091334A" w:rsidRDefault="0091334A" w:rsidP="0021586C">
      <w:pPr>
        <w:numPr>
          <w:ilvl w:val="0"/>
          <w:numId w:val="12"/>
        </w:numPr>
        <w:autoSpaceDE w:val="0"/>
        <w:autoSpaceDN w:val="0"/>
        <w:adjustRightInd w:val="0"/>
        <w:spacing w:after="0"/>
        <w:rPr>
          <w:rFonts w:ascii="Calibri" w:eastAsia="Calibri" w:hAnsi="Calibri" w:cs="Calibri"/>
          <w:color w:val="000000"/>
        </w:rPr>
      </w:pPr>
      <w:r w:rsidRPr="0091334A">
        <w:rPr>
          <w:rFonts w:ascii="Calibri" w:eastAsia="Calibri" w:hAnsi="Calibri" w:cs="Calibri"/>
          <w:color w:val="000000"/>
        </w:rPr>
        <w:t xml:space="preserve">informacje o wymogach w zakresie zabezpieczenia grantów, </w:t>
      </w:r>
    </w:p>
    <w:p w14:paraId="4EB178D2" w14:textId="77777777" w:rsidR="0091334A" w:rsidRPr="0091334A" w:rsidRDefault="0091334A" w:rsidP="0021586C">
      <w:pPr>
        <w:numPr>
          <w:ilvl w:val="0"/>
          <w:numId w:val="12"/>
        </w:numPr>
        <w:autoSpaceDE w:val="0"/>
        <w:autoSpaceDN w:val="0"/>
        <w:adjustRightInd w:val="0"/>
        <w:spacing w:after="0"/>
        <w:jc w:val="both"/>
        <w:rPr>
          <w:rFonts w:ascii="Calibri" w:eastAsia="Calibri" w:hAnsi="Calibri" w:cs="Calibri"/>
          <w:color w:val="000000"/>
        </w:rPr>
      </w:pPr>
      <w:r w:rsidRPr="0091334A">
        <w:rPr>
          <w:rFonts w:ascii="Calibri" w:eastAsia="Calibri" w:hAnsi="Calibri" w:cs="Calibri"/>
          <w:color w:val="000000"/>
        </w:rPr>
        <w:t>zasady dotyczące odzyskiwania grantów w przypadku ich wykorzystania niezgodnie z celami projektu grantowego</w:t>
      </w:r>
    </w:p>
    <w:p w14:paraId="0974F525" w14:textId="77777777" w:rsidR="0091334A" w:rsidRPr="0091334A" w:rsidRDefault="0091334A" w:rsidP="0021586C">
      <w:pPr>
        <w:numPr>
          <w:ilvl w:val="0"/>
          <w:numId w:val="12"/>
        </w:numPr>
        <w:autoSpaceDE w:val="0"/>
        <w:autoSpaceDN w:val="0"/>
        <w:adjustRightInd w:val="0"/>
        <w:spacing w:after="0"/>
        <w:jc w:val="both"/>
        <w:rPr>
          <w:rFonts w:ascii="Calibri" w:eastAsia="Calibri" w:hAnsi="Calibri" w:cs="Calibri"/>
          <w:color w:val="000000"/>
        </w:rPr>
      </w:pPr>
      <w:r w:rsidRPr="0091334A">
        <w:rPr>
          <w:rFonts w:ascii="Calibri" w:eastAsia="Calibri" w:hAnsi="Calibri" w:cs="Calibri"/>
          <w:color w:val="000000"/>
        </w:rPr>
        <w:t>zasady dotyczące monitorowania i kontroli grantów,</w:t>
      </w:r>
    </w:p>
    <w:p w14:paraId="66ED52A6" w14:textId="77777777" w:rsidR="0091334A" w:rsidRPr="0091334A" w:rsidRDefault="0091334A" w:rsidP="0021586C">
      <w:pPr>
        <w:numPr>
          <w:ilvl w:val="0"/>
          <w:numId w:val="12"/>
        </w:numPr>
        <w:ind w:left="709" w:hanging="283"/>
        <w:contextualSpacing/>
        <w:jc w:val="both"/>
        <w:rPr>
          <w:rFonts w:eastAsia="Times New Roman" w:cs="Times New Roman"/>
          <w:szCs w:val="24"/>
        </w:rPr>
      </w:pPr>
      <w:r w:rsidRPr="0091334A">
        <w:rPr>
          <w:rFonts w:eastAsia="Times New Roman" w:cs="Times New Roman"/>
          <w:bCs/>
          <w:szCs w:val="24"/>
        </w:rPr>
        <w:t xml:space="preserve">wzór umowy o </w:t>
      </w:r>
      <w:r w:rsidRPr="0091334A">
        <w:rPr>
          <w:rFonts w:eastAsia="Times New Roman" w:cs="Times New Roman"/>
        </w:rPr>
        <w:t>powierzenie grantu zawieranej między Grantobiorcą a Grantodawcą, który winien</w:t>
      </w:r>
      <w:r w:rsidR="00913BBE">
        <w:rPr>
          <w:rFonts w:eastAsia="Times New Roman" w:cs="Times New Roman"/>
        </w:rPr>
        <w:t xml:space="preserve"> </w:t>
      </w:r>
      <w:r w:rsidRPr="0091334A">
        <w:rPr>
          <w:rFonts w:eastAsia="Times New Roman" w:cs="Times New Roman"/>
        </w:rPr>
        <w:t>określać w szczególności</w:t>
      </w:r>
      <w:r w:rsidR="00A625EE">
        <w:rPr>
          <w:rFonts w:eastAsia="Times New Roman" w:cs="Times New Roman"/>
        </w:rPr>
        <w:t>:</w:t>
      </w:r>
    </w:p>
    <w:p w14:paraId="39888BB6" w14:textId="77777777" w:rsidR="0091334A" w:rsidRPr="0091334A" w:rsidRDefault="0091334A" w:rsidP="0021586C">
      <w:pPr>
        <w:numPr>
          <w:ilvl w:val="1"/>
          <w:numId w:val="12"/>
        </w:numPr>
        <w:spacing w:after="0"/>
        <w:contextualSpacing/>
        <w:jc w:val="both"/>
        <w:rPr>
          <w:rFonts w:eastAsia="Times New Roman" w:cs="Times New Roman"/>
        </w:rPr>
      </w:pPr>
      <w:r w:rsidRPr="0091334A">
        <w:rPr>
          <w:rFonts w:eastAsia="Times New Roman" w:cs="Times New Roman"/>
        </w:rPr>
        <w:t xml:space="preserve">zadania Grantobiorcy objęte grantem </w:t>
      </w:r>
    </w:p>
    <w:p w14:paraId="4664A40D" w14:textId="77777777" w:rsidR="0091334A" w:rsidRPr="0091334A" w:rsidRDefault="0091334A" w:rsidP="0021586C">
      <w:pPr>
        <w:numPr>
          <w:ilvl w:val="1"/>
          <w:numId w:val="12"/>
        </w:numPr>
        <w:spacing w:after="0"/>
        <w:contextualSpacing/>
        <w:jc w:val="both"/>
        <w:rPr>
          <w:rFonts w:eastAsia="Times New Roman" w:cs="Times New Roman"/>
        </w:rPr>
      </w:pPr>
      <w:r w:rsidRPr="0091334A">
        <w:rPr>
          <w:rFonts w:eastAsia="Times New Roman" w:cs="Times New Roman"/>
        </w:rPr>
        <w:t>kwotę grantu i wkładu własnego,</w:t>
      </w:r>
    </w:p>
    <w:p w14:paraId="1DF665E2" w14:textId="77777777" w:rsidR="0091334A" w:rsidRPr="0091334A" w:rsidRDefault="0091334A" w:rsidP="0021586C">
      <w:pPr>
        <w:numPr>
          <w:ilvl w:val="1"/>
          <w:numId w:val="12"/>
        </w:numPr>
        <w:spacing w:after="0"/>
        <w:contextualSpacing/>
        <w:jc w:val="both"/>
        <w:rPr>
          <w:rFonts w:eastAsia="Times New Roman" w:cs="Times New Roman"/>
        </w:rPr>
      </w:pPr>
      <w:r w:rsidRPr="0091334A">
        <w:rPr>
          <w:rFonts w:eastAsia="Times New Roman" w:cs="Times New Roman"/>
        </w:rPr>
        <w:t>okres realizacji grantu,</w:t>
      </w:r>
    </w:p>
    <w:p w14:paraId="10AF5CCE" w14:textId="77777777" w:rsidR="0091334A" w:rsidRPr="0091334A" w:rsidRDefault="0091334A" w:rsidP="0021586C">
      <w:pPr>
        <w:numPr>
          <w:ilvl w:val="1"/>
          <w:numId w:val="12"/>
        </w:numPr>
        <w:spacing w:after="0"/>
        <w:contextualSpacing/>
        <w:jc w:val="both"/>
        <w:rPr>
          <w:rFonts w:eastAsia="Times New Roman" w:cs="Times New Roman"/>
        </w:rPr>
      </w:pPr>
      <w:r w:rsidRPr="0091334A">
        <w:rPr>
          <w:rFonts w:eastAsia="Times New Roman" w:cs="Times New Roman"/>
        </w:rPr>
        <w:t>warunki przekazania i rozliczenia grantu,</w:t>
      </w:r>
    </w:p>
    <w:p w14:paraId="32880C2D" w14:textId="77777777" w:rsidR="0091334A" w:rsidRPr="0091334A" w:rsidRDefault="0091334A" w:rsidP="0021586C">
      <w:pPr>
        <w:numPr>
          <w:ilvl w:val="1"/>
          <w:numId w:val="12"/>
        </w:numPr>
        <w:spacing w:after="0"/>
        <w:contextualSpacing/>
        <w:jc w:val="both"/>
        <w:rPr>
          <w:rFonts w:eastAsia="Times New Roman" w:cs="Times New Roman"/>
        </w:rPr>
      </w:pPr>
      <w:r w:rsidRPr="0091334A">
        <w:rPr>
          <w:rFonts w:eastAsia="Times New Roman" w:cs="Times New Roman"/>
        </w:rPr>
        <w:t>obowiązki związane z monitorowaniem wskaźników realizacji grantu,</w:t>
      </w:r>
    </w:p>
    <w:p w14:paraId="2847DCD0" w14:textId="77777777" w:rsidR="0091334A" w:rsidRPr="0091334A" w:rsidRDefault="0091334A" w:rsidP="0021586C">
      <w:pPr>
        <w:numPr>
          <w:ilvl w:val="1"/>
          <w:numId w:val="12"/>
        </w:numPr>
        <w:spacing w:after="0"/>
        <w:contextualSpacing/>
        <w:jc w:val="both"/>
        <w:rPr>
          <w:rFonts w:eastAsia="Times New Roman" w:cs="Times New Roman"/>
        </w:rPr>
      </w:pPr>
      <w:r w:rsidRPr="0091334A">
        <w:rPr>
          <w:rFonts w:eastAsia="Times New Roman" w:cs="Times New Roman"/>
        </w:rPr>
        <w:t>zobowiązanie do zwrotu grantu w przypadku wykorzystania go niezgodnie z celami projektu grantowego</w:t>
      </w:r>
      <w:r w:rsidR="009F4E7E">
        <w:rPr>
          <w:rFonts w:eastAsia="Times New Roman" w:cs="Times New Roman"/>
        </w:rPr>
        <w:t>,</w:t>
      </w:r>
      <w:r w:rsidRPr="0091334A">
        <w:rPr>
          <w:rFonts w:eastAsia="Times New Roman" w:cs="Times New Roman"/>
        </w:rPr>
        <w:t>,</w:t>
      </w:r>
    </w:p>
    <w:p w14:paraId="67EECF75" w14:textId="77777777" w:rsidR="0091334A" w:rsidRPr="0091334A" w:rsidRDefault="0091334A" w:rsidP="0021586C">
      <w:pPr>
        <w:numPr>
          <w:ilvl w:val="1"/>
          <w:numId w:val="12"/>
        </w:numPr>
        <w:spacing w:after="0"/>
        <w:contextualSpacing/>
        <w:jc w:val="both"/>
        <w:rPr>
          <w:rFonts w:eastAsia="Times New Roman" w:cs="Times New Roman"/>
        </w:rPr>
      </w:pPr>
      <w:r w:rsidRPr="0091334A">
        <w:rPr>
          <w:rFonts w:eastAsia="Times New Roman" w:cs="Times New Roman"/>
        </w:rPr>
        <w:t>zobowiązanie do poddania się kontroli przeprowadzanej przez Grantodawcę lub uprawnione podmioty (</w:t>
      </w:r>
      <w:r w:rsidRPr="0091334A">
        <w:t>IZ RPO WD/IP/UKS/KE</w:t>
      </w:r>
      <w:r w:rsidRPr="0091334A">
        <w:rPr>
          <w:rFonts w:eastAsia="Times New Roman" w:cs="Times New Roman"/>
        </w:rPr>
        <w:t>),</w:t>
      </w:r>
    </w:p>
    <w:p w14:paraId="4F99A8AC" w14:textId="77777777" w:rsidR="0091334A" w:rsidRPr="0091334A" w:rsidRDefault="0091334A" w:rsidP="0021586C">
      <w:pPr>
        <w:numPr>
          <w:ilvl w:val="1"/>
          <w:numId w:val="12"/>
        </w:numPr>
        <w:spacing w:after="0"/>
        <w:contextualSpacing/>
        <w:jc w:val="both"/>
        <w:rPr>
          <w:rFonts w:eastAsia="Times New Roman" w:cs="Times New Roman"/>
        </w:rPr>
      </w:pPr>
      <w:r w:rsidRPr="0091334A">
        <w:t>zagadnienia związane z przetwarzaniem danych osobowych</w:t>
      </w:r>
      <w:r w:rsidR="00DB1CDB" w:rsidRPr="00DB1CDB">
        <w:t>, w tym w zakresie wyrażenia zgody Grantobiorcy na przetwarzanie danych osobowych oraz wykonywania wobec niego obowiązków informacyjnych</w:t>
      </w:r>
      <w:r w:rsidR="00DB1CDB">
        <w:t>.</w:t>
      </w:r>
    </w:p>
    <w:p w14:paraId="54E8C146" w14:textId="77777777" w:rsidR="0091334A" w:rsidRPr="0091334A" w:rsidRDefault="0091334A" w:rsidP="00A625EE">
      <w:pPr>
        <w:spacing w:after="0"/>
        <w:jc w:val="both"/>
        <w:rPr>
          <w:rFonts w:eastAsia="Times New Roman" w:cs="Times New Roman"/>
        </w:rPr>
      </w:pPr>
    </w:p>
    <w:p w14:paraId="004B7EC3" w14:textId="77777777" w:rsidR="0091334A" w:rsidRPr="00AC0184" w:rsidRDefault="0091334A" w:rsidP="0021586C">
      <w:pPr>
        <w:pStyle w:val="Akapitzlist"/>
        <w:numPr>
          <w:ilvl w:val="0"/>
          <w:numId w:val="3"/>
        </w:numPr>
        <w:ind w:left="364"/>
        <w:jc w:val="both"/>
        <w:rPr>
          <w:b/>
        </w:rPr>
      </w:pPr>
      <w:r w:rsidRPr="00AC0184">
        <w:rPr>
          <w:b/>
        </w:rPr>
        <w:t xml:space="preserve">Lista wskaźników realizacji </w:t>
      </w:r>
      <w:r w:rsidR="00E24CEC" w:rsidRPr="00AC0184">
        <w:rPr>
          <w:b/>
        </w:rPr>
        <w:t xml:space="preserve">projektu </w:t>
      </w:r>
    </w:p>
    <w:p w14:paraId="6B4ABAA1" w14:textId="77777777" w:rsidR="0091334A" w:rsidRPr="0091334A" w:rsidRDefault="0091334A" w:rsidP="0091334A">
      <w:pPr>
        <w:contextualSpacing/>
        <w:jc w:val="both"/>
      </w:pPr>
      <w:r w:rsidRPr="0091334A">
        <w:lastRenderedPageBreak/>
        <w:t xml:space="preserve">Grantodawca zobowiązany będzie do wyboru wszystkich adekwatnych do zakresu i celu projektu wskaźników realizacji. Wskaźniki uwzględnione w RPO WD 2014-2020, które odzwierciedlają zakres projektu są obligatoryjne. </w:t>
      </w:r>
    </w:p>
    <w:p w14:paraId="2CE6B0BF" w14:textId="77777777" w:rsidR="0091334A" w:rsidRPr="0091334A" w:rsidRDefault="0091334A" w:rsidP="0091334A">
      <w:pPr>
        <w:contextualSpacing/>
        <w:jc w:val="both"/>
      </w:pPr>
    </w:p>
    <w:tbl>
      <w:tblPr>
        <w:tblStyle w:val="Tabela-Siatka"/>
        <w:tblW w:w="0" w:type="auto"/>
        <w:tblLook w:val="04A0" w:firstRow="1" w:lastRow="0" w:firstColumn="1" w:lastColumn="0" w:noHBand="0" w:noVBand="1"/>
      </w:tblPr>
      <w:tblGrid>
        <w:gridCol w:w="3227"/>
        <w:gridCol w:w="5985"/>
      </w:tblGrid>
      <w:tr w:rsidR="0091334A" w:rsidRPr="00245EC1" w14:paraId="64C2A259" w14:textId="77777777" w:rsidTr="00815B44">
        <w:tc>
          <w:tcPr>
            <w:tcW w:w="3227" w:type="dxa"/>
          </w:tcPr>
          <w:p w14:paraId="291753CC" w14:textId="77777777" w:rsidR="0091334A" w:rsidRPr="00245EC1" w:rsidRDefault="0091334A" w:rsidP="0091334A">
            <w:pPr>
              <w:spacing w:after="200" w:line="276" w:lineRule="auto"/>
              <w:rPr>
                <w:sz w:val="20"/>
                <w:szCs w:val="20"/>
              </w:rPr>
            </w:pPr>
            <w:r w:rsidRPr="00245EC1">
              <w:rPr>
                <w:rFonts w:cs="Arial"/>
                <w:sz w:val="20"/>
                <w:szCs w:val="20"/>
                <w:u w:val="single"/>
              </w:rPr>
              <w:t>Wskaźniki rezultatu bezpośredniego</w:t>
            </w:r>
            <w:r w:rsidRPr="00245EC1">
              <w:rPr>
                <w:rFonts w:cs="Arial"/>
                <w:sz w:val="20"/>
                <w:szCs w:val="20"/>
              </w:rPr>
              <w:t xml:space="preserve"> - </w:t>
            </w:r>
            <w:r w:rsidRPr="00245EC1">
              <w:rPr>
                <w:sz w:val="20"/>
                <w:szCs w:val="20"/>
              </w:rPr>
              <w:t>odnoszą się do bezpośrednich efektów projektu, stanowią wynik</w:t>
            </w:r>
            <w:r w:rsidR="003455C1">
              <w:rPr>
                <w:sz w:val="20"/>
                <w:szCs w:val="20"/>
              </w:rPr>
              <w:t xml:space="preserve"> </w:t>
            </w:r>
            <w:r w:rsidRPr="00245EC1">
              <w:rPr>
                <w:sz w:val="20"/>
                <w:szCs w:val="20"/>
              </w:rPr>
              <w:t>realizacji</w:t>
            </w:r>
            <w:r w:rsidR="003455C1">
              <w:rPr>
                <w:sz w:val="20"/>
                <w:szCs w:val="20"/>
              </w:rPr>
              <w:t xml:space="preserve"> </w:t>
            </w:r>
            <w:r w:rsidRPr="00245EC1">
              <w:rPr>
                <w:sz w:val="20"/>
                <w:szCs w:val="20"/>
              </w:rPr>
              <w:t>projektu,</w:t>
            </w:r>
            <w:r w:rsidR="003455C1">
              <w:rPr>
                <w:sz w:val="20"/>
                <w:szCs w:val="20"/>
              </w:rPr>
              <w:t xml:space="preserve"> </w:t>
            </w:r>
            <w:r w:rsidRPr="00245EC1">
              <w:rPr>
                <w:sz w:val="20"/>
                <w:szCs w:val="20"/>
              </w:rPr>
              <w:t>ale</w:t>
            </w:r>
            <w:r w:rsidR="003455C1">
              <w:rPr>
                <w:sz w:val="20"/>
                <w:szCs w:val="20"/>
              </w:rPr>
              <w:t xml:space="preserve"> </w:t>
            </w:r>
            <w:r w:rsidRPr="00245EC1">
              <w:rPr>
                <w:sz w:val="20"/>
                <w:szCs w:val="20"/>
              </w:rPr>
              <w:t>mogą</w:t>
            </w:r>
            <w:r w:rsidR="003455C1">
              <w:rPr>
                <w:sz w:val="20"/>
                <w:szCs w:val="20"/>
              </w:rPr>
              <w:t xml:space="preserve"> </w:t>
            </w:r>
            <w:r w:rsidRPr="00245EC1">
              <w:rPr>
                <w:sz w:val="20"/>
                <w:szCs w:val="20"/>
              </w:rPr>
              <w:t>mieć</w:t>
            </w:r>
            <w:r w:rsidR="003455C1">
              <w:rPr>
                <w:sz w:val="20"/>
                <w:szCs w:val="20"/>
              </w:rPr>
              <w:t xml:space="preserve"> </w:t>
            </w:r>
            <w:r w:rsidRPr="00245EC1">
              <w:rPr>
                <w:sz w:val="20"/>
                <w:szCs w:val="20"/>
              </w:rPr>
              <w:t>na</w:t>
            </w:r>
            <w:r w:rsidR="003455C1">
              <w:rPr>
                <w:sz w:val="20"/>
                <w:szCs w:val="20"/>
              </w:rPr>
              <w:t xml:space="preserve"> </w:t>
            </w:r>
            <w:r w:rsidRPr="00245EC1">
              <w:rPr>
                <w:sz w:val="20"/>
                <w:szCs w:val="20"/>
              </w:rPr>
              <w:t>niego</w:t>
            </w:r>
            <w:r w:rsidR="003455C1">
              <w:rPr>
                <w:sz w:val="20"/>
                <w:szCs w:val="20"/>
              </w:rPr>
              <w:t xml:space="preserve"> </w:t>
            </w:r>
            <w:r w:rsidRPr="00245EC1">
              <w:rPr>
                <w:sz w:val="20"/>
                <w:szCs w:val="20"/>
              </w:rPr>
              <w:t>wpływ</w:t>
            </w:r>
            <w:r w:rsidR="003455C1">
              <w:rPr>
                <w:sz w:val="20"/>
                <w:szCs w:val="20"/>
              </w:rPr>
              <w:t xml:space="preserve"> </w:t>
            </w:r>
            <w:r w:rsidRPr="00245EC1">
              <w:rPr>
                <w:sz w:val="20"/>
                <w:szCs w:val="20"/>
              </w:rPr>
              <w:t>także</w:t>
            </w:r>
            <w:r w:rsidR="003455C1">
              <w:rPr>
                <w:sz w:val="20"/>
                <w:szCs w:val="20"/>
              </w:rPr>
              <w:t xml:space="preserve"> </w:t>
            </w:r>
            <w:r w:rsidRPr="00245EC1">
              <w:rPr>
                <w:sz w:val="20"/>
                <w:szCs w:val="20"/>
              </w:rPr>
              <w:t>inne</w:t>
            </w:r>
            <w:r w:rsidR="003455C1">
              <w:rPr>
                <w:sz w:val="20"/>
                <w:szCs w:val="20"/>
              </w:rPr>
              <w:t xml:space="preserve"> </w:t>
            </w:r>
            <w:r w:rsidRPr="00245EC1">
              <w:rPr>
                <w:sz w:val="20"/>
                <w:szCs w:val="20"/>
              </w:rPr>
              <w:t>zewnętrzne</w:t>
            </w:r>
            <w:r w:rsidR="003455C1">
              <w:rPr>
                <w:sz w:val="20"/>
                <w:szCs w:val="20"/>
              </w:rPr>
              <w:t xml:space="preserve"> </w:t>
            </w:r>
            <w:r w:rsidRPr="00245EC1">
              <w:rPr>
                <w:sz w:val="20"/>
                <w:szCs w:val="20"/>
              </w:rPr>
              <w:t>czynniki.</w:t>
            </w:r>
            <w:r w:rsidR="003455C1">
              <w:rPr>
                <w:sz w:val="20"/>
                <w:szCs w:val="20"/>
              </w:rPr>
              <w:t xml:space="preserve"> </w:t>
            </w:r>
            <w:r w:rsidRPr="00245EC1">
              <w:rPr>
                <w:sz w:val="20"/>
                <w:szCs w:val="20"/>
              </w:rPr>
              <w:t>Dostarczają</w:t>
            </w:r>
            <w:r w:rsidR="003455C1">
              <w:rPr>
                <w:sz w:val="20"/>
                <w:szCs w:val="20"/>
              </w:rPr>
              <w:t xml:space="preserve"> </w:t>
            </w:r>
            <w:r w:rsidRPr="00245EC1">
              <w:rPr>
                <w:sz w:val="20"/>
                <w:szCs w:val="20"/>
              </w:rPr>
              <w:t>informacji o</w:t>
            </w:r>
            <w:r w:rsidR="003455C1">
              <w:rPr>
                <w:sz w:val="20"/>
                <w:szCs w:val="20"/>
              </w:rPr>
              <w:t xml:space="preserve"> </w:t>
            </w:r>
            <w:r w:rsidRPr="00245EC1">
              <w:rPr>
                <w:sz w:val="20"/>
                <w:szCs w:val="20"/>
              </w:rPr>
              <w:t>zmianach jakie nastąpiły w wyniku realizacji projektu, w porównaniu z wielkością wyjściową (bazową). Są logicznie powiązane ze wskaźnikami produktu</w:t>
            </w:r>
            <w:r w:rsidR="003455C1">
              <w:rPr>
                <w:sz w:val="20"/>
                <w:szCs w:val="20"/>
              </w:rPr>
              <w:t xml:space="preserve"> </w:t>
            </w:r>
            <w:r w:rsidRPr="00245EC1">
              <w:rPr>
                <w:rFonts w:cs="Arial"/>
                <w:sz w:val="20"/>
                <w:szCs w:val="20"/>
              </w:rPr>
              <w:t xml:space="preserve">(konieczne do osiągnięcia przez Grantodawcę </w:t>
            </w:r>
            <w:r w:rsidRPr="00245EC1">
              <w:rPr>
                <w:rFonts w:ascii="Calibri" w:hAnsi="Calibri" w:cs="Tahoma"/>
                <w:sz w:val="20"/>
                <w:szCs w:val="20"/>
              </w:rPr>
              <w:t>w terminie do 12 miesięcy od zakończenia realizacji projektu grantowego</w:t>
            </w:r>
            <w:r w:rsidRPr="00245EC1">
              <w:rPr>
                <w:rFonts w:cs="Arial"/>
                <w:sz w:val="20"/>
                <w:szCs w:val="20"/>
              </w:rPr>
              <w:t>)</w:t>
            </w:r>
          </w:p>
        </w:tc>
        <w:tc>
          <w:tcPr>
            <w:tcW w:w="5985" w:type="dxa"/>
          </w:tcPr>
          <w:p w14:paraId="7EF68CBA" w14:textId="77777777" w:rsidR="0091334A" w:rsidRPr="00D679C9" w:rsidRDefault="0091334A" w:rsidP="0021586C">
            <w:pPr>
              <w:pStyle w:val="Akapitzlist"/>
              <w:numPr>
                <w:ilvl w:val="0"/>
                <w:numId w:val="35"/>
              </w:numPr>
              <w:spacing w:before="40" w:after="40"/>
              <w:rPr>
                <w:rFonts w:cs="Arial"/>
                <w:sz w:val="20"/>
                <w:szCs w:val="20"/>
              </w:rPr>
            </w:pPr>
            <w:r w:rsidRPr="00D679C9">
              <w:rPr>
                <w:rFonts w:cs="Arial"/>
                <w:sz w:val="20"/>
                <w:szCs w:val="20"/>
              </w:rPr>
              <w:t>Liczba dokonanych zgłoszeń patentowych[szt.]</w:t>
            </w:r>
          </w:p>
          <w:p w14:paraId="5381B0AF" w14:textId="77777777" w:rsidR="002619A6" w:rsidRPr="00D679C9" w:rsidRDefault="0091334A" w:rsidP="0021586C">
            <w:pPr>
              <w:pStyle w:val="Akapitzlist"/>
              <w:numPr>
                <w:ilvl w:val="0"/>
                <w:numId w:val="35"/>
              </w:numPr>
              <w:spacing w:before="40" w:after="40"/>
              <w:rPr>
                <w:rFonts w:cs="Arial"/>
                <w:sz w:val="20"/>
                <w:szCs w:val="20"/>
              </w:rPr>
            </w:pPr>
            <w:r w:rsidRPr="00D679C9">
              <w:rPr>
                <w:rFonts w:cs="Arial"/>
                <w:sz w:val="20"/>
                <w:szCs w:val="20"/>
              </w:rPr>
              <w:t>Liczba zgłoszeń wzorów użytkowych [szt.]</w:t>
            </w:r>
          </w:p>
          <w:p w14:paraId="3163FFD1" w14:textId="77777777" w:rsidR="002619A6" w:rsidRPr="00D679C9" w:rsidRDefault="0091334A" w:rsidP="0021586C">
            <w:pPr>
              <w:pStyle w:val="Akapitzlist"/>
              <w:numPr>
                <w:ilvl w:val="0"/>
                <w:numId w:val="35"/>
              </w:numPr>
              <w:spacing w:before="40" w:after="40"/>
              <w:rPr>
                <w:sz w:val="20"/>
                <w:szCs w:val="20"/>
              </w:rPr>
            </w:pPr>
            <w:r w:rsidRPr="00D679C9">
              <w:rPr>
                <w:rFonts w:cs="Arial"/>
                <w:sz w:val="20"/>
                <w:szCs w:val="20"/>
              </w:rPr>
              <w:t>Liczba zgłoszeń wzorów przemysłowych [szt.]</w:t>
            </w:r>
          </w:p>
          <w:p w14:paraId="6459D163" w14:textId="77777777" w:rsidR="0091334A" w:rsidRPr="006A3C31" w:rsidRDefault="00286472" w:rsidP="006A3C31">
            <w:pPr>
              <w:spacing w:before="40" w:after="40"/>
              <w:rPr>
                <w:sz w:val="20"/>
                <w:szCs w:val="20"/>
              </w:rPr>
            </w:pPr>
            <w:r>
              <w:rPr>
                <w:rFonts w:cs="Arial"/>
                <w:sz w:val="20"/>
                <w:szCs w:val="20"/>
              </w:rPr>
              <w:t>4</w:t>
            </w:r>
            <w:r w:rsidR="003858AA" w:rsidRPr="006A3C31">
              <w:rPr>
                <w:rFonts w:cs="Arial"/>
                <w:sz w:val="20"/>
                <w:szCs w:val="20"/>
              </w:rPr>
              <w:t>.</w:t>
            </w:r>
            <w:r w:rsidR="003455C1">
              <w:rPr>
                <w:rFonts w:cs="Arial"/>
                <w:sz w:val="20"/>
                <w:szCs w:val="20"/>
              </w:rPr>
              <w:t xml:space="preserve">  </w:t>
            </w:r>
            <w:r w:rsidR="003858AA" w:rsidRPr="006A3C31">
              <w:rPr>
                <w:rFonts w:cs="Arial"/>
                <w:sz w:val="20"/>
                <w:szCs w:val="20"/>
              </w:rPr>
              <w:t>Wzrost zatrudnienia we wspieranych przedsiębiorstwach O/K/M (CI 8) [EPC]</w:t>
            </w:r>
          </w:p>
        </w:tc>
      </w:tr>
      <w:tr w:rsidR="0091334A" w:rsidRPr="00245EC1" w14:paraId="6D067096" w14:textId="77777777" w:rsidTr="00815B44">
        <w:tc>
          <w:tcPr>
            <w:tcW w:w="3227" w:type="dxa"/>
          </w:tcPr>
          <w:p w14:paraId="19DB12F1" w14:textId="77777777" w:rsidR="0091334A" w:rsidRPr="00245EC1" w:rsidRDefault="0091334A" w:rsidP="0091334A">
            <w:pPr>
              <w:spacing w:after="200" w:line="276" w:lineRule="auto"/>
              <w:rPr>
                <w:sz w:val="20"/>
                <w:szCs w:val="20"/>
              </w:rPr>
            </w:pPr>
            <w:r w:rsidRPr="00245EC1">
              <w:rPr>
                <w:rFonts w:cs="Arial"/>
                <w:sz w:val="20"/>
                <w:szCs w:val="20"/>
              </w:rPr>
              <w:t>Wskaźniki produktu – wskaźnik bezpośrednio</w:t>
            </w:r>
            <w:r w:rsidR="003455C1">
              <w:rPr>
                <w:rFonts w:cs="Arial"/>
                <w:sz w:val="20"/>
                <w:szCs w:val="20"/>
              </w:rPr>
              <w:t xml:space="preserve"> </w:t>
            </w:r>
            <w:r w:rsidRPr="00245EC1">
              <w:rPr>
                <w:rFonts w:cs="Arial"/>
                <w:sz w:val="20"/>
                <w:szCs w:val="20"/>
              </w:rPr>
              <w:t>powiązany</w:t>
            </w:r>
            <w:r w:rsidR="003455C1">
              <w:rPr>
                <w:rFonts w:cs="Arial"/>
                <w:sz w:val="20"/>
                <w:szCs w:val="20"/>
              </w:rPr>
              <w:t xml:space="preserve"> </w:t>
            </w:r>
            <w:r w:rsidRPr="00245EC1">
              <w:rPr>
                <w:rFonts w:cs="Arial"/>
                <w:sz w:val="20"/>
                <w:szCs w:val="20"/>
              </w:rPr>
              <w:t xml:space="preserve">z wydatkowanymi środkami ponoszonymi podczas realizacji projektu (konieczne do osiągnięcia przez Grantodawcę </w:t>
            </w:r>
            <w:r w:rsidRPr="00245EC1">
              <w:rPr>
                <w:rFonts w:ascii="Calibri" w:hAnsi="Calibri"/>
                <w:sz w:val="20"/>
                <w:szCs w:val="20"/>
              </w:rPr>
              <w:t>najpóźniej we wniosku o płatność końcową</w:t>
            </w:r>
            <w:r w:rsidRPr="00245EC1">
              <w:rPr>
                <w:rFonts w:cs="Arial"/>
                <w:sz w:val="20"/>
                <w:szCs w:val="20"/>
              </w:rPr>
              <w:t>)</w:t>
            </w:r>
          </w:p>
        </w:tc>
        <w:tc>
          <w:tcPr>
            <w:tcW w:w="5985" w:type="dxa"/>
          </w:tcPr>
          <w:p w14:paraId="04725C87" w14:textId="77777777" w:rsidR="0091334A" w:rsidRPr="00245EC1" w:rsidRDefault="0091334A" w:rsidP="0021586C">
            <w:pPr>
              <w:numPr>
                <w:ilvl w:val="0"/>
                <w:numId w:val="24"/>
              </w:numPr>
              <w:spacing w:before="40" w:after="40" w:line="276" w:lineRule="auto"/>
              <w:contextualSpacing/>
              <w:rPr>
                <w:rFonts w:cs="Arial"/>
                <w:sz w:val="20"/>
                <w:szCs w:val="20"/>
              </w:rPr>
            </w:pPr>
            <w:r w:rsidRPr="00245EC1">
              <w:rPr>
                <w:rFonts w:cs="Arial"/>
                <w:sz w:val="20"/>
                <w:szCs w:val="20"/>
              </w:rPr>
              <w:t xml:space="preserve">Liczba przedsiębiorstw otrzymujących wsparcie niefinansowe (CI 4) </w:t>
            </w:r>
            <w:r w:rsidRPr="00245EC1">
              <w:rPr>
                <w:rFonts w:eastAsia="Times New Roman" w:cs="Arial"/>
                <w:sz w:val="20"/>
                <w:szCs w:val="20"/>
              </w:rPr>
              <w:t xml:space="preserve">[Przedsiębiorstwa] </w:t>
            </w:r>
            <w:r w:rsidRPr="00245EC1">
              <w:rPr>
                <w:rFonts w:cs="Arial"/>
                <w:sz w:val="20"/>
                <w:szCs w:val="20"/>
              </w:rPr>
              <w:t>– programowy</w:t>
            </w:r>
          </w:p>
          <w:p w14:paraId="32546AA1" w14:textId="77777777" w:rsidR="0091334A" w:rsidRPr="00245EC1" w:rsidRDefault="0091334A" w:rsidP="0021586C">
            <w:pPr>
              <w:numPr>
                <w:ilvl w:val="0"/>
                <w:numId w:val="24"/>
              </w:numPr>
              <w:spacing w:before="40" w:after="40" w:line="276" w:lineRule="auto"/>
              <w:contextualSpacing/>
              <w:rPr>
                <w:rFonts w:cs="Arial"/>
                <w:sz w:val="20"/>
                <w:szCs w:val="20"/>
              </w:rPr>
            </w:pPr>
            <w:r w:rsidRPr="00245EC1">
              <w:rPr>
                <w:rFonts w:cs="Arial"/>
                <w:sz w:val="20"/>
                <w:szCs w:val="20"/>
              </w:rPr>
              <w:t>Liczba przedsiębiorstw otrzymujących wsparcie (CI 1)</w:t>
            </w:r>
            <w:r w:rsidRPr="00245EC1">
              <w:rPr>
                <w:rFonts w:ascii="Times New Roman" w:eastAsia="Times New Roman" w:hAnsi="Times New Roman" w:cs="Arial"/>
                <w:sz w:val="20"/>
                <w:szCs w:val="20"/>
              </w:rPr>
              <w:t xml:space="preserve"> </w:t>
            </w:r>
            <w:r w:rsidRPr="00245EC1">
              <w:rPr>
                <w:rFonts w:eastAsia="Times New Roman" w:cs="Arial"/>
                <w:sz w:val="20"/>
                <w:szCs w:val="20"/>
              </w:rPr>
              <w:t xml:space="preserve">[Przedsiębiorstwa] </w:t>
            </w:r>
            <w:r w:rsidRPr="00245EC1">
              <w:rPr>
                <w:rFonts w:cs="Arial"/>
                <w:sz w:val="20"/>
                <w:szCs w:val="20"/>
              </w:rPr>
              <w:t>– programowy</w:t>
            </w:r>
          </w:p>
          <w:p w14:paraId="6B8B762E" w14:textId="77777777" w:rsidR="0091334A" w:rsidRPr="00245EC1" w:rsidRDefault="0091334A" w:rsidP="0021586C">
            <w:pPr>
              <w:numPr>
                <w:ilvl w:val="0"/>
                <w:numId w:val="24"/>
              </w:numPr>
              <w:spacing w:before="40" w:after="40" w:line="276" w:lineRule="auto"/>
              <w:contextualSpacing/>
              <w:rPr>
                <w:rFonts w:cs="Arial"/>
                <w:sz w:val="20"/>
                <w:szCs w:val="20"/>
              </w:rPr>
            </w:pPr>
            <w:r w:rsidRPr="00245EC1">
              <w:rPr>
                <w:rFonts w:cs="Arial"/>
                <w:sz w:val="20"/>
                <w:szCs w:val="20"/>
              </w:rPr>
              <w:t>Liczba przedsiębiorstw otrzymujących dotacje (CI 2)</w:t>
            </w:r>
            <w:r w:rsidRPr="00245EC1">
              <w:rPr>
                <w:rFonts w:ascii="Times New Roman" w:eastAsia="Times New Roman" w:hAnsi="Times New Roman" w:cs="Arial"/>
                <w:sz w:val="20"/>
                <w:szCs w:val="20"/>
              </w:rPr>
              <w:t xml:space="preserve"> </w:t>
            </w:r>
            <w:r w:rsidRPr="00245EC1">
              <w:rPr>
                <w:rFonts w:eastAsia="Times New Roman" w:cs="Arial"/>
                <w:sz w:val="20"/>
                <w:szCs w:val="20"/>
              </w:rPr>
              <w:t xml:space="preserve">[Przedsiębiorstwa] </w:t>
            </w:r>
            <w:r w:rsidRPr="00245EC1">
              <w:rPr>
                <w:rFonts w:cs="Arial"/>
                <w:sz w:val="20"/>
                <w:szCs w:val="20"/>
              </w:rPr>
              <w:t>– programowy</w:t>
            </w:r>
          </w:p>
          <w:p w14:paraId="6041BECA" w14:textId="77777777" w:rsidR="0091334A" w:rsidRPr="00245EC1" w:rsidRDefault="0091334A" w:rsidP="0021586C">
            <w:pPr>
              <w:numPr>
                <w:ilvl w:val="0"/>
                <w:numId w:val="24"/>
              </w:numPr>
              <w:spacing w:before="40" w:after="40" w:line="276" w:lineRule="auto"/>
              <w:contextualSpacing/>
              <w:rPr>
                <w:rFonts w:cs="Arial"/>
                <w:sz w:val="20"/>
                <w:szCs w:val="20"/>
              </w:rPr>
            </w:pPr>
            <w:r w:rsidRPr="00245EC1">
              <w:rPr>
                <w:rFonts w:cs="Arial"/>
                <w:sz w:val="20"/>
                <w:szCs w:val="20"/>
              </w:rPr>
              <w:t>Liczba przedsiębiorstw współpracujących z ośrodkami badawczymi (CI 26)</w:t>
            </w:r>
            <w:r w:rsidRPr="00245EC1">
              <w:rPr>
                <w:rFonts w:ascii="Times New Roman" w:eastAsia="Times New Roman" w:hAnsi="Times New Roman" w:cs="Arial"/>
                <w:sz w:val="20"/>
                <w:szCs w:val="20"/>
              </w:rPr>
              <w:t xml:space="preserve"> </w:t>
            </w:r>
            <w:r w:rsidRPr="00245EC1">
              <w:rPr>
                <w:rFonts w:eastAsia="Times New Roman" w:cs="Arial"/>
                <w:sz w:val="20"/>
                <w:szCs w:val="20"/>
              </w:rPr>
              <w:t xml:space="preserve">[Przedsiębiorstwa] </w:t>
            </w:r>
            <w:r w:rsidRPr="00245EC1">
              <w:rPr>
                <w:rFonts w:cs="Arial"/>
                <w:sz w:val="20"/>
                <w:szCs w:val="20"/>
              </w:rPr>
              <w:t>– programowy</w:t>
            </w:r>
          </w:p>
          <w:p w14:paraId="554143CB" w14:textId="77777777" w:rsidR="0091334A" w:rsidRPr="00245EC1" w:rsidRDefault="0091334A" w:rsidP="0021586C">
            <w:pPr>
              <w:numPr>
                <w:ilvl w:val="0"/>
                <w:numId w:val="24"/>
              </w:numPr>
              <w:spacing w:before="40" w:after="40" w:line="276" w:lineRule="auto"/>
              <w:contextualSpacing/>
              <w:rPr>
                <w:rFonts w:cs="Arial"/>
                <w:sz w:val="20"/>
                <w:szCs w:val="20"/>
              </w:rPr>
            </w:pPr>
            <w:r w:rsidRPr="00245EC1">
              <w:rPr>
                <w:rFonts w:cs="Arial"/>
                <w:sz w:val="20"/>
                <w:szCs w:val="20"/>
              </w:rPr>
              <w:t>Inwestycje prywatne uzupełniające wsparcie publiczne dla przedsiębiorstw (dotacje) (CI 6)</w:t>
            </w:r>
            <w:r w:rsidRPr="00245EC1">
              <w:rPr>
                <w:rFonts w:ascii="Times New Roman" w:eastAsia="Times New Roman" w:hAnsi="Times New Roman" w:cs="Arial"/>
                <w:sz w:val="20"/>
                <w:szCs w:val="20"/>
              </w:rPr>
              <w:t xml:space="preserve"> </w:t>
            </w:r>
            <w:r w:rsidRPr="00245EC1">
              <w:rPr>
                <w:rFonts w:eastAsia="Times New Roman" w:cs="Arial"/>
                <w:sz w:val="20"/>
                <w:szCs w:val="20"/>
              </w:rPr>
              <w:t>[EUR]</w:t>
            </w:r>
            <w:r w:rsidRPr="00245EC1">
              <w:rPr>
                <w:rFonts w:ascii="Times New Roman" w:eastAsia="Times New Roman" w:hAnsi="Times New Roman" w:cs="Arial"/>
                <w:sz w:val="20"/>
                <w:szCs w:val="20"/>
              </w:rPr>
              <w:t xml:space="preserve"> </w:t>
            </w:r>
            <w:r w:rsidRPr="00245EC1">
              <w:rPr>
                <w:rFonts w:cs="Arial"/>
                <w:sz w:val="20"/>
                <w:szCs w:val="20"/>
              </w:rPr>
              <w:t>– programowy</w:t>
            </w:r>
          </w:p>
          <w:p w14:paraId="43D2989D" w14:textId="77777777" w:rsidR="0091334A" w:rsidRPr="00245EC1" w:rsidRDefault="0091334A" w:rsidP="0021586C">
            <w:pPr>
              <w:numPr>
                <w:ilvl w:val="0"/>
                <w:numId w:val="24"/>
              </w:numPr>
              <w:spacing w:before="40" w:after="40" w:line="276" w:lineRule="auto"/>
              <w:contextualSpacing/>
              <w:rPr>
                <w:rFonts w:cs="Arial"/>
                <w:sz w:val="20"/>
                <w:szCs w:val="20"/>
              </w:rPr>
            </w:pPr>
            <w:r w:rsidRPr="00245EC1">
              <w:rPr>
                <w:rFonts w:cs="Arial"/>
                <w:sz w:val="20"/>
                <w:szCs w:val="20"/>
              </w:rPr>
              <w:t>Inwestycje prywatne uzupełniające wsparcie publiczne w projekty w zakresie badań i rozwoju [zł]</w:t>
            </w:r>
          </w:p>
          <w:p w14:paraId="01359F06" w14:textId="77777777" w:rsidR="0091334A" w:rsidRPr="00245EC1" w:rsidRDefault="0091334A" w:rsidP="0021586C">
            <w:pPr>
              <w:numPr>
                <w:ilvl w:val="0"/>
                <w:numId w:val="24"/>
              </w:numPr>
              <w:spacing w:before="40" w:after="40" w:line="276" w:lineRule="auto"/>
              <w:contextualSpacing/>
              <w:rPr>
                <w:rFonts w:cs="Arial"/>
                <w:sz w:val="20"/>
                <w:szCs w:val="20"/>
              </w:rPr>
            </w:pPr>
            <w:r w:rsidRPr="00245EC1">
              <w:rPr>
                <w:rFonts w:cs="Arial"/>
                <w:sz w:val="20"/>
                <w:szCs w:val="20"/>
              </w:rPr>
              <w:t>Liczba realizowanych projektów B+R [szt.]</w:t>
            </w:r>
          </w:p>
          <w:p w14:paraId="01225072" w14:textId="77777777" w:rsidR="0091334A" w:rsidRPr="00245EC1" w:rsidRDefault="0091334A" w:rsidP="0021586C">
            <w:pPr>
              <w:numPr>
                <w:ilvl w:val="0"/>
                <w:numId w:val="24"/>
              </w:numPr>
              <w:spacing w:before="40" w:after="40" w:line="276" w:lineRule="auto"/>
              <w:contextualSpacing/>
              <w:rPr>
                <w:rFonts w:cs="Arial"/>
                <w:sz w:val="20"/>
                <w:szCs w:val="20"/>
              </w:rPr>
            </w:pPr>
            <w:r w:rsidRPr="00245EC1">
              <w:rPr>
                <w:rFonts w:cs="Arial"/>
                <w:sz w:val="20"/>
                <w:szCs w:val="20"/>
              </w:rPr>
              <w:t>Liczba realizowanych prac B+R [szt.]</w:t>
            </w:r>
          </w:p>
          <w:p w14:paraId="1C74DFC9" w14:textId="77777777" w:rsidR="0091334A" w:rsidRPr="00245EC1" w:rsidRDefault="0091334A" w:rsidP="0021586C">
            <w:pPr>
              <w:numPr>
                <w:ilvl w:val="0"/>
                <w:numId w:val="24"/>
              </w:numPr>
              <w:spacing w:before="40" w:after="40" w:line="276" w:lineRule="auto"/>
              <w:contextualSpacing/>
              <w:rPr>
                <w:rFonts w:cs="Arial"/>
                <w:sz w:val="20"/>
                <w:szCs w:val="20"/>
              </w:rPr>
            </w:pPr>
            <w:r w:rsidRPr="00245EC1">
              <w:rPr>
                <w:rFonts w:cs="Arial"/>
                <w:sz w:val="20"/>
                <w:szCs w:val="20"/>
              </w:rPr>
              <w:t xml:space="preserve">Liczba przedsiębiorstw wspartych w zakresie prowadzenia prac B+R [szt.] </w:t>
            </w:r>
          </w:p>
          <w:p w14:paraId="4AB9F41A" w14:textId="77777777" w:rsidR="0091334A" w:rsidRPr="00245EC1" w:rsidRDefault="0091334A" w:rsidP="0021586C">
            <w:pPr>
              <w:numPr>
                <w:ilvl w:val="0"/>
                <w:numId w:val="24"/>
              </w:numPr>
              <w:spacing w:before="40" w:after="40" w:line="276" w:lineRule="auto"/>
              <w:contextualSpacing/>
              <w:rPr>
                <w:rFonts w:cs="Arial"/>
                <w:sz w:val="20"/>
                <w:szCs w:val="20"/>
              </w:rPr>
            </w:pPr>
            <w:r w:rsidRPr="00245EC1">
              <w:rPr>
                <w:rFonts w:cs="Arial"/>
                <w:sz w:val="20"/>
                <w:szCs w:val="20"/>
              </w:rPr>
              <w:t xml:space="preserve">Liczba przedsiębiorstw ponoszących nakłady inwestycyjne na działalność B+R [szt.] </w:t>
            </w:r>
          </w:p>
          <w:p w14:paraId="5AD65EFA" w14:textId="77777777" w:rsidR="0091334A" w:rsidRPr="00D679C9" w:rsidRDefault="0091334A" w:rsidP="0021586C">
            <w:pPr>
              <w:numPr>
                <w:ilvl w:val="0"/>
                <w:numId w:val="24"/>
              </w:numPr>
              <w:spacing w:before="40" w:after="40" w:line="276" w:lineRule="auto"/>
              <w:contextualSpacing/>
              <w:rPr>
                <w:sz w:val="20"/>
                <w:szCs w:val="20"/>
              </w:rPr>
            </w:pPr>
            <w:r w:rsidRPr="00D679C9">
              <w:rPr>
                <w:rFonts w:cs="Arial"/>
                <w:sz w:val="20"/>
                <w:szCs w:val="20"/>
              </w:rPr>
              <w:t>Liczba przedsiębiorstw wspartych w zakresie ekoinnowacji [szt.]</w:t>
            </w:r>
          </w:p>
        </w:tc>
      </w:tr>
    </w:tbl>
    <w:p w14:paraId="2B1A2D8B" w14:textId="77777777" w:rsidR="0091334A" w:rsidRDefault="0091334A" w:rsidP="0091334A">
      <w:pPr>
        <w:rPr>
          <w:rFonts w:cs="Arial"/>
        </w:rPr>
      </w:pPr>
    </w:p>
    <w:p w14:paraId="2651FB80" w14:textId="77777777" w:rsidR="00033350" w:rsidRPr="0091334A" w:rsidRDefault="00033350" w:rsidP="0091334A">
      <w:pPr>
        <w:rPr>
          <w:rFonts w:cs="Arial"/>
        </w:rPr>
      </w:pPr>
      <w:r>
        <w:rPr>
          <w:rFonts w:cs="Arial"/>
        </w:rPr>
        <w:t>Dodatkowo Grantodawca będzie miał do wyboru poniższe wskaźniki horyzontalne</w:t>
      </w:r>
      <w:r w:rsidR="00211B9D">
        <w:rPr>
          <w:rFonts w:cs="Arial"/>
        </w:rPr>
        <w:t>:</w:t>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52"/>
        <w:gridCol w:w="5964"/>
      </w:tblGrid>
      <w:tr w:rsidR="00033350" w:rsidRPr="008F20BA" w14:paraId="135B72AD" w14:textId="77777777" w:rsidTr="00815B44">
        <w:trPr>
          <w:trHeight w:val="329"/>
        </w:trPr>
        <w:tc>
          <w:tcPr>
            <w:tcW w:w="9216" w:type="dxa"/>
            <w:gridSpan w:val="2"/>
          </w:tcPr>
          <w:p w14:paraId="322A1459" w14:textId="77777777" w:rsidR="0091334A" w:rsidRPr="008F20BA" w:rsidRDefault="0091334A" w:rsidP="0091334A">
            <w:pPr>
              <w:spacing w:after="0"/>
              <w:rPr>
                <w:rFonts w:cs="Arial"/>
                <w:b/>
              </w:rPr>
            </w:pPr>
            <w:r w:rsidRPr="008F20BA">
              <w:rPr>
                <w:rFonts w:cs="Arial"/>
                <w:b/>
              </w:rPr>
              <w:t>Wskaźniki rezultatu bezpośredniego</w:t>
            </w:r>
          </w:p>
        </w:tc>
      </w:tr>
      <w:tr w:rsidR="00033350" w:rsidRPr="008F20BA" w14:paraId="712DB3CA" w14:textId="77777777" w:rsidTr="00286472">
        <w:trPr>
          <w:trHeight w:val="6523"/>
        </w:trPr>
        <w:tc>
          <w:tcPr>
            <w:tcW w:w="3252" w:type="dxa"/>
          </w:tcPr>
          <w:p w14:paraId="364B103E" w14:textId="77777777" w:rsidR="0091334A" w:rsidRPr="008F20BA" w:rsidRDefault="0091334A" w:rsidP="0091334A">
            <w:pPr>
              <w:rPr>
                <w:sz w:val="20"/>
                <w:szCs w:val="20"/>
              </w:rPr>
            </w:pPr>
            <w:r w:rsidRPr="008F20BA">
              <w:rPr>
                <w:sz w:val="20"/>
                <w:szCs w:val="20"/>
              </w:rPr>
              <w:lastRenderedPageBreak/>
              <w:t>Wzrost zatrudnienia we wspieranych podmiotach (innych niż przedsiębiorstwa) [EPC]</w:t>
            </w:r>
          </w:p>
          <w:p w14:paraId="78BAF99B" w14:textId="77777777" w:rsidR="0091334A" w:rsidRPr="008F20BA" w:rsidRDefault="0091334A" w:rsidP="0091334A">
            <w:pPr>
              <w:rPr>
                <w:rFonts w:cs="Arial"/>
                <w:sz w:val="20"/>
              </w:rPr>
            </w:pPr>
          </w:p>
        </w:tc>
        <w:tc>
          <w:tcPr>
            <w:tcW w:w="5964" w:type="dxa"/>
          </w:tcPr>
          <w:p w14:paraId="38069C68" w14:textId="77777777" w:rsidR="0091334A" w:rsidRPr="008F20BA" w:rsidRDefault="0091334A" w:rsidP="0091334A">
            <w:pPr>
              <w:spacing w:line="240" w:lineRule="auto"/>
              <w:jc w:val="both"/>
              <w:rPr>
                <w:sz w:val="20"/>
              </w:rPr>
            </w:pPr>
            <w:r w:rsidRPr="008F20BA">
              <w:rPr>
                <w:sz w:val="20"/>
              </w:rPr>
              <w:t xml:space="preserve">Nowe miejsca pracy brutto we </w:t>
            </w:r>
            <w:r w:rsidR="003858AA" w:rsidRPr="008F20BA">
              <w:rPr>
                <w:sz w:val="20"/>
              </w:rPr>
              <w:t>wspar</w:t>
            </w:r>
            <w:r w:rsidR="003858AA">
              <w:rPr>
                <w:sz w:val="20"/>
              </w:rPr>
              <w:t>ty</w:t>
            </w:r>
            <w:r w:rsidR="003858AA" w:rsidRPr="008F20BA">
              <w:rPr>
                <w:sz w:val="20"/>
              </w:rPr>
              <w:t xml:space="preserve">ch </w:t>
            </w:r>
            <w:r w:rsidRPr="008F20BA">
              <w:rPr>
                <w:sz w:val="20"/>
              </w:rPr>
              <w:t xml:space="preserve">podmiotach (innych niż przedsiębiorstwa) wyrażone w ekwiwalencie pełnego czasu pracy (EPC). </w:t>
            </w:r>
          </w:p>
          <w:p w14:paraId="70AB073D" w14:textId="77777777" w:rsidR="0091334A" w:rsidRPr="008F20BA" w:rsidRDefault="0091334A" w:rsidP="0091334A">
            <w:pPr>
              <w:spacing w:line="240" w:lineRule="auto"/>
              <w:jc w:val="both"/>
              <w:rPr>
                <w:sz w:val="20"/>
              </w:rPr>
            </w:pPr>
            <w:r w:rsidRPr="008F20BA">
              <w:rPr>
                <w:sz w:val="20"/>
              </w:rPr>
              <w:t xml:space="preserve">Wskaźnik ukazuje zmianę "przed-po" i obejmuje część wzrostu zatrudnienia będącego bezpośrednim skutkiem zakończenia realizacji projektu (nie są wliczani pracownicy zatrudnieni do realizacji projektu). </w:t>
            </w:r>
          </w:p>
          <w:p w14:paraId="6C41979C" w14:textId="77777777" w:rsidR="0091334A" w:rsidRPr="008F20BA" w:rsidRDefault="0091334A" w:rsidP="0091334A">
            <w:pPr>
              <w:spacing w:after="240" w:line="240" w:lineRule="auto"/>
              <w:jc w:val="both"/>
              <w:rPr>
                <w:sz w:val="20"/>
              </w:rPr>
            </w:pPr>
            <w:r w:rsidRPr="008F20BA">
              <w:rPr>
                <w:sz w:val="20"/>
              </w:rPr>
              <w:t>Uwzględnia się obsadzone miejsca pracy (wakaty nie są liczone), które zwiększają łączną liczbę miejsc pracy we wspieranym podmiocie. Brak wzrostu w całkowitym zatrudnieniu w danym podmiocie oznacza, że wartość wskaźnika jest równa zero, co traktuje się jako wyrównanie miejsc pracy, a nie wzrost. Nie wlicza się miejsc pracy, np. utrzymanych dzięki realizacji projektu.</w:t>
            </w:r>
          </w:p>
          <w:p w14:paraId="2B621D9B" w14:textId="77777777" w:rsidR="0091334A" w:rsidRPr="008F20BA" w:rsidRDefault="0091334A" w:rsidP="0091334A">
            <w:pPr>
              <w:spacing w:after="240" w:line="240" w:lineRule="auto"/>
              <w:jc w:val="both"/>
              <w:rPr>
                <w:sz w:val="20"/>
              </w:rPr>
            </w:pPr>
            <w:r w:rsidRPr="008F20BA">
              <w:rPr>
                <w:sz w:val="20"/>
              </w:rPr>
              <w:t>Brutto: Nie uwzględniamy miejsca pracy otrzymanego w wyniku zmian wewnątrz podmiotu, dopóki nie przyczyni się to do całkowitego wzrostu liczby miejsc pracy we wspieranym podmiocie. Wskaźnik powinien być zastosowany, jeżeli wzrost zatrudnienia może być wiarygodnie przypisany do wsparcia w ramach projektu.</w:t>
            </w:r>
          </w:p>
          <w:p w14:paraId="6E16865E" w14:textId="77777777" w:rsidR="0091334A" w:rsidRPr="008F20BA" w:rsidRDefault="0091334A" w:rsidP="0091334A">
            <w:pPr>
              <w:spacing w:line="240" w:lineRule="auto"/>
              <w:jc w:val="both"/>
              <w:rPr>
                <w:i/>
              </w:rPr>
            </w:pPr>
            <w:r w:rsidRPr="008F20BA">
              <w:rPr>
                <w:sz w:val="20"/>
              </w:rPr>
              <w:t xml:space="preserve">Ekwiwalent pełnego czasu pracy: miejsca pracy mogą być pełnoetatowe, na część etatu lub sezonowe, przy czym etaty częściowe podlegają sumowaniu lecz nie są zaokrąglane do pełnych jednostek. Zatrudnienie sezonowe i na część etatu przelicza się na EPC </w:t>
            </w:r>
            <w:r w:rsidRPr="008F20BA">
              <w:rPr>
                <w:sz w:val="20"/>
              </w:rPr>
              <w:br/>
              <w:t>z wykorzystaniem standardów ILO (Międzynarodowa Organizacja Pracy)/ statystycznych/innych.</w:t>
            </w:r>
            <w:r w:rsidRPr="008F20BA">
              <w:rPr>
                <w:i/>
                <w:sz w:val="20"/>
              </w:rPr>
              <w:t xml:space="preserve"> </w:t>
            </w:r>
          </w:p>
        </w:tc>
      </w:tr>
      <w:tr w:rsidR="00033350" w:rsidRPr="008F20BA" w14:paraId="5F54D833" w14:textId="77777777" w:rsidTr="00211B9D">
        <w:trPr>
          <w:trHeight w:val="509"/>
        </w:trPr>
        <w:tc>
          <w:tcPr>
            <w:tcW w:w="3252" w:type="dxa"/>
          </w:tcPr>
          <w:p w14:paraId="01573F1A" w14:textId="77777777" w:rsidR="0091334A" w:rsidRPr="008F20BA" w:rsidRDefault="0091334A" w:rsidP="0091334A">
            <w:pPr>
              <w:rPr>
                <w:rFonts w:cs="Arial"/>
                <w:sz w:val="20"/>
              </w:rPr>
            </w:pPr>
            <w:r w:rsidRPr="008F20BA">
              <w:rPr>
                <w:sz w:val="20"/>
                <w:szCs w:val="20"/>
              </w:rPr>
              <w:t>Liczb utrzymanych miejsc pracy [EPC]</w:t>
            </w:r>
          </w:p>
        </w:tc>
        <w:tc>
          <w:tcPr>
            <w:tcW w:w="5964" w:type="dxa"/>
          </w:tcPr>
          <w:p w14:paraId="0B1C7F85" w14:textId="77777777" w:rsidR="0091334A" w:rsidRPr="008F20BA" w:rsidRDefault="0091334A" w:rsidP="0091334A">
            <w:pPr>
              <w:autoSpaceDE w:val="0"/>
              <w:autoSpaceDN w:val="0"/>
              <w:adjustRightInd w:val="0"/>
              <w:spacing w:line="240" w:lineRule="auto"/>
              <w:jc w:val="both"/>
              <w:rPr>
                <w:sz w:val="20"/>
              </w:rPr>
            </w:pPr>
            <w:r w:rsidRPr="008F20BA">
              <w:rPr>
                <w:sz w:val="20"/>
              </w:rPr>
              <w:t>Miejsca pracy utworzone w wyniku realizacji projektu, lecz nie powodują wzrostu zatrudnienia w organizacji.</w:t>
            </w:r>
          </w:p>
        </w:tc>
      </w:tr>
      <w:tr w:rsidR="00033350" w:rsidRPr="008F20BA" w14:paraId="1953BE3C" w14:textId="77777777" w:rsidTr="00286472">
        <w:trPr>
          <w:trHeight w:val="675"/>
        </w:trPr>
        <w:tc>
          <w:tcPr>
            <w:tcW w:w="3252" w:type="dxa"/>
          </w:tcPr>
          <w:p w14:paraId="54F6FB6C" w14:textId="77777777" w:rsidR="0091334A" w:rsidRPr="008F20BA" w:rsidRDefault="0091334A" w:rsidP="0091334A">
            <w:pPr>
              <w:rPr>
                <w:rFonts w:cs="Arial"/>
                <w:sz w:val="20"/>
              </w:rPr>
            </w:pPr>
            <w:r w:rsidRPr="008F20BA">
              <w:rPr>
                <w:sz w:val="20"/>
                <w:szCs w:val="20"/>
              </w:rPr>
              <w:t>Liczba nowo utworzonych miejsc pracy – pozostałe formy [EPC]</w:t>
            </w:r>
          </w:p>
        </w:tc>
        <w:tc>
          <w:tcPr>
            <w:tcW w:w="5964" w:type="dxa"/>
          </w:tcPr>
          <w:p w14:paraId="22184D21" w14:textId="77777777" w:rsidR="0091334A" w:rsidRPr="008F20BA" w:rsidRDefault="0091334A" w:rsidP="0091334A">
            <w:pPr>
              <w:autoSpaceDE w:val="0"/>
              <w:autoSpaceDN w:val="0"/>
              <w:adjustRightInd w:val="0"/>
              <w:spacing w:line="240" w:lineRule="auto"/>
              <w:jc w:val="both"/>
              <w:rPr>
                <w:rFonts w:cs="Verdana"/>
                <w:sz w:val="20"/>
              </w:rPr>
            </w:pPr>
            <w:r w:rsidRPr="008F20BA">
              <w:rPr>
                <w:iCs/>
                <w:sz w:val="20"/>
              </w:rPr>
              <w:t>Pozostałe formy</w:t>
            </w:r>
            <w:r w:rsidRPr="008F20BA">
              <w:rPr>
                <w:rFonts w:cs="Verdana"/>
                <w:sz w:val="20"/>
              </w:rPr>
              <w:t>, np. umowy cywilnoprawne, miejsca pracy do obsługi projektu, nietrwałe miejsca pracy.</w:t>
            </w:r>
          </w:p>
        </w:tc>
      </w:tr>
      <w:tr w:rsidR="00033350" w:rsidRPr="008F20BA" w14:paraId="26E234F3" w14:textId="77777777" w:rsidTr="00815B44">
        <w:trPr>
          <w:trHeight w:val="103"/>
        </w:trPr>
        <w:tc>
          <w:tcPr>
            <w:tcW w:w="9216" w:type="dxa"/>
            <w:gridSpan w:val="2"/>
          </w:tcPr>
          <w:p w14:paraId="3CB5D612" w14:textId="77777777" w:rsidR="0091334A" w:rsidRPr="008F20BA" w:rsidRDefault="0091334A" w:rsidP="0091334A">
            <w:pPr>
              <w:spacing w:after="0"/>
              <w:rPr>
                <w:rFonts w:cs="Arial"/>
                <w:b/>
                <w:sz w:val="20"/>
              </w:rPr>
            </w:pPr>
            <w:r w:rsidRPr="008F20BA">
              <w:rPr>
                <w:rFonts w:cs="Arial"/>
                <w:b/>
                <w:sz w:val="20"/>
              </w:rPr>
              <w:t>Wskaźniki produktu</w:t>
            </w:r>
          </w:p>
        </w:tc>
      </w:tr>
      <w:tr w:rsidR="00033350" w:rsidRPr="008F20BA" w14:paraId="58294D90" w14:textId="77777777" w:rsidTr="00815B44">
        <w:trPr>
          <w:trHeight w:val="655"/>
        </w:trPr>
        <w:tc>
          <w:tcPr>
            <w:tcW w:w="3252" w:type="dxa"/>
          </w:tcPr>
          <w:p w14:paraId="4F1621E6" w14:textId="77777777" w:rsidR="0091334A" w:rsidRPr="008F20BA" w:rsidRDefault="008F20BA" w:rsidP="0091334A">
            <w:pPr>
              <w:spacing w:before="40" w:after="40"/>
              <w:rPr>
                <w:sz w:val="20"/>
                <w:szCs w:val="20"/>
              </w:rPr>
            </w:pPr>
            <w:r w:rsidRPr="008F20BA">
              <w:rPr>
                <w:rFonts w:eastAsiaTheme="minorHAnsi" w:cs="Arial"/>
                <w:sz w:val="20"/>
                <w:szCs w:val="20"/>
                <w:lang w:eastAsia="en-US"/>
              </w:rPr>
              <w:t>Liczba projektów, w których sfinansowano koszty racjonalnych usprawnień dla osób z niepełnosprawnościami</w:t>
            </w:r>
          </w:p>
        </w:tc>
        <w:tc>
          <w:tcPr>
            <w:tcW w:w="5964" w:type="dxa"/>
          </w:tcPr>
          <w:p w14:paraId="1F1F434F" w14:textId="77777777" w:rsidR="008F20BA" w:rsidRPr="008F20BA" w:rsidRDefault="008F20BA" w:rsidP="008F20BA">
            <w:pPr>
              <w:autoSpaceDE w:val="0"/>
              <w:autoSpaceDN w:val="0"/>
              <w:adjustRightInd w:val="0"/>
              <w:spacing w:after="0" w:line="240" w:lineRule="auto"/>
              <w:jc w:val="both"/>
              <w:rPr>
                <w:rFonts w:eastAsiaTheme="minorHAnsi" w:cs="Arial"/>
                <w:sz w:val="20"/>
                <w:szCs w:val="20"/>
                <w:lang w:eastAsia="en-US"/>
              </w:rPr>
            </w:pPr>
            <w:r w:rsidRPr="008F20BA">
              <w:rPr>
                <w:rFonts w:eastAsiaTheme="minorHAnsi" w:cs="Arial"/>
                <w:sz w:val="20"/>
                <w:szCs w:val="20"/>
                <w:lang w:eastAsia="en-US"/>
              </w:rPr>
              <w:t xml:space="preserve">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 Wskaźnik mierzony w momencie rozliczenia wydatku związanego z racjonalnymi usprawnieniami. </w:t>
            </w:r>
          </w:p>
          <w:p w14:paraId="0D65DD82" w14:textId="77777777" w:rsidR="008F20BA" w:rsidRPr="008F20BA" w:rsidRDefault="008F20BA" w:rsidP="008F20BA">
            <w:pPr>
              <w:autoSpaceDE w:val="0"/>
              <w:autoSpaceDN w:val="0"/>
              <w:adjustRightInd w:val="0"/>
              <w:spacing w:after="0" w:line="240" w:lineRule="auto"/>
              <w:jc w:val="both"/>
              <w:rPr>
                <w:rFonts w:eastAsiaTheme="minorHAnsi" w:cs="Arial"/>
                <w:sz w:val="20"/>
                <w:szCs w:val="20"/>
                <w:lang w:eastAsia="en-US"/>
              </w:rPr>
            </w:pPr>
            <w:r w:rsidRPr="008F20BA">
              <w:rPr>
                <w:rFonts w:eastAsiaTheme="minorHAnsi" w:cs="Arial"/>
                <w:sz w:val="20"/>
                <w:szCs w:val="20"/>
                <w:lang w:eastAsia="en-US"/>
              </w:rPr>
              <w:t xml:space="preserve">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 </w:t>
            </w:r>
          </w:p>
          <w:p w14:paraId="17EF735C" w14:textId="77777777" w:rsidR="0091334A" w:rsidRPr="008F20BA" w:rsidRDefault="008F20BA" w:rsidP="008F20BA">
            <w:pPr>
              <w:spacing w:after="0" w:line="240" w:lineRule="auto"/>
              <w:jc w:val="both"/>
              <w:rPr>
                <w:sz w:val="20"/>
                <w:szCs w:val="20"/>
              </w:rPr>
            </w:pPr>
            <w:r w:rsidRPr="008F20BA">
              <w:rPr>
                <w:rFonts w:eastAsiaTheme="minorHAnsi" w:cs="Arial"/>
                <w:sz w:val="20"/>
                <w:szCs w:val="20"/>
                <w:lang w:eastAsia="en-US"/>
              </w:rPr>
              <w:t xml:space="preserve">Definicja na podstawie </w:t>
            </w:r>
            <w:r w:rsidRPr="008F20BA">
              <w:rPr>
                <w:rFonts w:eastAsiaTheme="minorHAnsi" w:cs="Arial"/>
                <w:i/>
                <w:iCs/>
                <w:sz w:val="20"/>
                <w:szCs w:val="20"/>
                <w:lang w:eastAsia="en-US"/>
              </w:rPr>
              <w:t>Wytycznych w zakresie realizacji zasady równości szans i niedyskryminacji, w tym dostępności dla osób z niepełnosprawnościami oraz równości szans kobiet i mężczyzn w ramach funduszy unijnych na lata 2014-2020</w:t>
            </w:r>
            <w:r w:rsidRPr="008F20BA">
              <w:rPr>
                <w:rFonts w:eastAsiaTheme="minorHAnsi" w:cs="Arial"/>
                <w:sz w:val="20"/>
                <w:szCs w:val="20"/>
                <w:lang w:eastAsia="en-US"/>
              </w:rPr>
              <w:t>.</w:t>
            </w:r>
          </w:p>
        </w:tc>
      </w:tr>
      <w:tr w:rsidR="00033350" w:rsidRPr="008F20BA" w14:paraId="340DA940" w14:textId="77777777" w:rsidTr="00815B44">
        <w:trPr>
          <w:trHeight w:val="655"/>
        </w:trPr>
        <w:tc>
          <w:tcPr>
            <w:tcW w:w="3252" w:type="dxa"/>
          </w:tcPr>
          <w:p w14:paraId="43916F8B" w14:textId="77777777" w:rsidR="0091334A" w:rsidRPr="008F20BA" w:rsidRDefault="0091334A" w:rsidP="0091334A">
            <w:pPr>
              <w:spacing w:before="40" w:after="40"/>
              <w:rPr>
                <w:rFonts w:cs="Arial"/>
                <w:sz w:val="20"/>
              </w:rPr>
            </w:pPr>
            <w:r w:rsidRPr="008F20BA">
              <w:rPr>
                <w:sz w:val="20"/>
                <w:szCs w:val="20"/>
              </w:rPr>
              <w:t>Liczba osób objętych szkoleniami/doradztwem w zakresie kompetencji cyfrowych [osoby] - horyzontalny</w:t>
            </w:r>
          </w:p>
        </w:tc>
        <w:tc>
          <w:tcPr>
            <w:tcW w:w="5964" w:type="dxa"/>
          </w:tcPr>
          <w:p w14:paraId="3D71065B" w14:textId="77777777" w:rsidR="0091334A" w:rsidRPr="008F20BA" w:rsidRDefault="0091334A" w:rsidP="0091334A">
            <w:pPr>
              <w:spacing w:after="0" w:line="240" w:lineRule="auto"/>
              <w:jc w:val="both"/>
            </w:pPr>
            <w:r w:rsidRPr="008F20BA">
              <w:rPr>
                <w:sz w:val="20"/>
              </w:rPr>
              <w:t xml:space="preserve">Wskaźnik mierzy liczbę osób objętych szkoleniami / doradztwem w zakresie nabywania / doskonalenia umiejętności warunkujących efektywne korzystanie z mediów elektronicznych tj. m.in. korzystania z komputera, różnych rodzajów oprogramowania, internetu oraz kompetencji ściśle informatycznych (np. programowanie, zarządzanie </w:t>
            </w:r>
            <w:r w:rsidRPr="008F20BA">
              <w:rPr>
                <w:sz w:val="20"/>
              </w:rPr>
              <w:lastRenderedPageBreak/>
              <w:t>bazami danych, administracja sieciami, administracja witrynami internetowymi).</w:t>
            </w:r>
          </w:p>
        </w:tc>
      </w:tr>
      <w:tr w:rsidR="008F20BA" w:rsidRPr="008F20BA" w14:paraId="59B9154F" w14:textId="77777777" w:rsidTr="00815B44">
        <w:trPr>
          <w:trHeight w:val="655"/>
        </w:trPr>
        <w:tc>
          <w:tcPr>
            <w:tcW w:w="3252" w:type="dxa"/>
          </w:tcPr>
          <w:p w14:paraId="0B22CE13" w14:textId="77777777" w:rsidR="008F20BA" w:rsidRPr="008F20BA" w:rsidRDefault="008F20BA" w:rsidP="0091334A">
            <w:pPr>
              <w:spacing w:before="40" w:after="40"/>
              <w:rPr>
                <w:sz w:val="20"/>
                <w:szCs w:val="20"/>
              </w:rPr>
            </w:pPr>
            <w:r w:rsidRPr="008F20BA">
              <w:rPr>
                <w:rFonts w:eastAsiaTheme="minorHAnsi"/>
                <w:sz w:val="20"/>
                <w:szCs w:val="20"/>
                <w:lang w:eastAsia="en-US"/>
              </w:rPr>
              <w:lastRenderedPageBreak/>
              <w:t>Liczba obiektów dostosowanych do potrzeb osób z niepełnosprawnościami</w:t>
            </w:r>
          </w:p>
        </w:tc>
        <w:tc>
          <w:tcPr>
            <w:tcW w:w="5964" w:type="dxa"/>
          </w:tcPr>
          <w:p w14:paraId="51486FDD" w14:textId="77777777" w:rsidR="008F20BA" w:rsidRPr="008F20BA" w:rsidRDefault="008F20BA" w:rsidP="008F20BA">
            <w:pPr>
              <w:spacing w:after="0" w:line="240" w:lineRule="auto"/>
              <w:jc w:val="both"/>
              <w:rPr>
                <w:sz w:val="20"/>
              </w:rPr>
            </w:pPr>
            <w:r w:rsidRPr="008F20BA">
              <w:rPr>
                <w:sz w:val="20"/>
              </w:rPr>
              <w:t>Wskaźnik odnosi się do liczby obiektów, które zaopatrzono w specjalne podjazdy, windy, urządzenia głośnomówiące, bądź inne udogodnienia (tj. usunięcie barier w dostępie, w szczególności barier architektonicznych) ułatwiające dostęp do tych obiektów i poruszanie się po nich osobom niepełnosprawnym ruchowo czy sensorycznie.</w:t>
            </w:r>
          </w:p>
          <w:p w14:paraId="62F85DA1" w14:textId="77777777" w:rsidR="008F20BA" w:rsidRPr="008F20BA" w:rsidRDefault="008F20BA" w:rsidP="008F20BA">
            <w:pPr>
              <w:spacing w:after="0" w:line="240" w:lineRule="auto"/>
              <w:jc w:val="both"/>
              <w:rPr>
                <w:sz w:val="20"/>
              </w:rPr>
            </w:pPr>
            <w:r w:rsidRPr="008F20BA">
              <w:rPr>
                <w:sz w:val="20"/>
              </w:rPr>
              <w:t>Jako obiekty budowlane należy rozumieć konstrukcje połączone z gruntem w sposób trwały, wykonane z materiałów budowlanych i elementów składowych, będące wynikiem prac budowlanych (wg. def. PKOB).</w:t>
            </w:r>
          </w:p>
          <w:p w14:paraId="6D2CDC5A" w14:textId="77777777" w:rsidR="008F20BA" w:rsidRPr="008F20BA" w:rsidRDefault="008F20BA" w:rsidP="008F20BA">
            <w:pPr>
              <w:spacing w:after="0" w:line="240" w:lineRule="auto"/>
              <w:jc w:val="both"/>
              <w:rPr>
                <w:sz w:val="20"/>
              </w:rPr>
            </w:pPr>
            <w:r w:rsidRPr="008F20BA">
              <w:rPr>
                <w:sz w:val="20"/>
              </w:rPr>
              <w:t>Należy podać liczbę obiektów, a nie sprzętów, urządzeń itp., w które obiekty zaopatrzono.</w:t>
            </w:r>
          </w:p>
          <w:p w14:paraId="6D0E53FD" w14:textId="77777777" w:rsidR="008F20BA" w:rsidRPr="008F20BA" w:rsidRDefault="008F20BA" w:rsidP="008F20BA">
            <w:pPr>
              <w:spacing w:after="0" w:line="240" w:lineRule="auto"/>
              <w:jc w:val="both"/>
              <w:rPr>
                <w:sz w:val="20"/>
              </w:rPr>
            </w:pPr>
            <w:r w:rsidRPr="008F20BA">
              <w:rPr>
                <w:sz w:val="20"/>
              </w:rPr>
              <w:t>Jeśli instytucja, zakład itp. składa się z kilku obiektów, należy zliczyć wszystkie, które dostosowano do potrzeb osób niepełnosprawnych.</w:t>
            </w:r>
          </w:p>
        </w:tc>
      </w:tr>
      <w:tr w:rsidR="008F20BA" w:rsidRPr="008F20BA" w14:paraId="3AFA2CA4" w14:textId="77777777" w:rsidTr="00815B44">
        <w:trPr>
          <w:trHeight w:val="655"/>
        </w:trPr>
        <w:tc>
          <w:tcPr>
            <w:tcW w:w="3252" w:type="dxa"/>
          </w:tcPr>
          <w:p w14:paraId="2C73500B" w14:textId="77777777" w:rsidR="008F20BA" w:rsidRPr="008F20BA" w:rsidRDefault="008F20BA" w:rsidP="0091334A">
            <w:pPr>
              <w:spacing w:before="40" w:after="40"/>
              <w:rPr>
                <w:rFonts w:eastAsiaTheme="minorHAnsi"/>
                <w:sz w:val="20"/>
                <w:szCs w:val="20"/>
                <w:lang w:eastAsia="en-US"/>
              </w:rPr>
            </w:pPr>
            <w:r w:rsidRPr="008F20BA">
              <w:rPr>
                <w:rFonts w:eastAsiaTheme="minorHAnsi"/>
                <w:sz w:val="20"/>
                <w:szCs w:val="20"/>
                <w:lang w:eastAsia="en-US"/>
              </w:rPr>
              <w:t>Liczba podmiotów wykorzystujących technologie informacyjno-komunikacyjne (TIK)</w:t>
            </w:r>
          </w:p>
        </w:tc>
        <w:tc>
          <w:tcPr>
            <w:tcW w:w="5964" w:type="dxa"/>
          </w:tcPr>
          <w:p w14:paraId="5ED26F64" w14:textId="77777777" w:rsidR="008F20BA" w:rsidRPr="008F20BA" w:rsidRDefault="008F20BA" w:rsidP="008F20BA">
            <w:pPr>
              <w:spacing w:after="0" w:line="240" w:lineRule="auto"/>
              <w:jc w:val="both"/>
              <w:rPr>
                <w:rFonts w:eastAsiaTheme="minorHAnsi" w:cs="Times New Roman"/>
                <w:sz w:val="20"/>
                <w:szCs w:val="20"/>
                <w:lang w:eastAsia="en-US"/>
              </w:rPr>
            </w:pPr>
            <w:r w:rsidRPr="008F20BA">
              <w:rPr>
                <w:rFonts w:eastAsiaTheme="minorHAnsi" w:cs="Times New Roman"/>
                <w:sz w:val="20"/>
                <w:szCs w:val="20"/>
                <w:lang w:eastAsia="en-US"/>
              </w:rPr>
              <w:t>Wskaźnik mierzy liczbę podmiotów, które w celu realizacji projektu zainwestowały w technologie informacyjno-komunikacyjne, a w przypadku projektów edukacyjno-szkoleniowych, również podmiotów, które podjęły działania upowszechniające wykorzystanie TIK.</w:t>
            </w:r>
          </w:p>
          <w:p w14:paraId="4A082E69" w14:textId="77777777" w:rsidR="008F20BA" w:rsidRPr="008F20BA" w:rsidRDefault="008F20BA" w:rsidP="008F20BA">
            <w:pPr>
              <w:spacing w:after="0" w:line="240" w:lineRule="auto"/>
              <w:jc w:val="both"/>
              <w:rPr>
                <w:rFonts w:eastAsiaTheme="minorHAnsi" w:cs="Times New Roman"/>
                <w:sz w:val="20"/>
                <w:szCs w:val="20"/>
                <w:lang w:eastAsia="en-US"/>
              </w:rPr>
            </w:pPr>
          </w:p>
          <w:p w14:paraId="36E95F3E" w14:textId="77777777" w:rsidR="008F20BA" w:rsidRPr="008F20BA" w:rsidRDefault="008F20BA" w:rsidP="008F20BA">
            <w:pPr>
              <w:spacing w:after="0" w:line="240" w:lineRule="auto"/>
              <w:jc w:val="both"/>
              <w:rPr>
                <w:rFonts w:eastAsiaTheme="minorHAnsi" w:cs="Times New Roman"/>
                <w:sz w:val="20"/>
                <w:szCs w:val="20"/>
                <w:lang w:eastAsia="en-US"/>
              </w:rPr>
            </w:pPr>
            <w:r w:rsidRPr="008F20BA">
              <w:rPr>
                <w:rFonts w:eastAsiaTheme="minorHAnsi" w:cs="Times New Roman"/>
                <w:sz w:val="20"/>
                <w:szCs w:val="20"/>
                <w:lang w:eastAsia="en-US"/>
              </w:rPr>
              <w:t>Przez technologie informacyjno-komunikacyjne (ang. ICT – Information and Communications Technology) należy rozumieć technologie pozyskiwania produkcji, gromadzenia, przechowywania, przesyłania, przetwarzania i rozpowszechniania informacji w formie elektronicznej oraz wszelkie działania zawiązane z produkcją i wykorzystaniem urządzeń telekomunikacyjnych i informatycznych oraz usług im towarzyszących działania edukacyjne i szkoleniowe.</w:t>
            </w:r>
          </w:p>
          <w:p w14:paraId="31F792FC" w14:textId="77777777" w:rsidR="008F20BA" w:rsidRPr="008F20BA" w:rsidRDefault="008F20BA" w:rsidP="008F20BA">
            <w:pPr>
              <w:spacing w:after="0" w:line="240" w:lineRule="auto"/>
              <w:jc w:val="both"/>
              <w:rPr>
                <w:rFonts w:eastAsiaTheme="minorHAnsi" w:cs="Times New Roman"/>
                <w:sz w:val="20"/>
                <w:szCs w:val="20"/>
                <w:lang w:eastAsia="en-US"/>
              </w:rPr>
            </w:pPr>
          </w:p>
          <w:p w14:paraId="01CE8FA3" w14:textId="77777777" w:rsidR="008F20BA" w:rsidRPr="008F20BA" w:rsidRDefault="008F20BA" w:rsidP="008F20BA">
            <w:pPr>
              <w:spacing w:after="0" w:line="240" w:lineRule="auto"/>
              <w:jc w:val="both"/>
              <w:rPr>
                <w:rFonts w:eastAsiaTheme="minorHAnsi" w:cs="Times New Roman"/>
                <w:sz w:val="20"/>
                <w:szCs w:val="20"/>
                <w:lang w:eastAsia="en-US"/>
              </w:rPr>
            </w:pPr>
            <w:r w:rsidRPr="008F20BA">
              <w:rPr>
                <w:rFonts w:eastAsiaTheme="minorHAnsi" w:cs="Times New Roman"/>
                <w:sz w:val="20"/>
                <w:szCs w:val="20"/>
                <w:lang w:eastAsia="en-US"/>
              </w:rPr>
              <w:t>W zakresie EFS podmioty wykorzystujące TIK należy rozumieć jako podmioty (beneficjenci, partnerzy beneficjentów), które w ramach realizowanego przez nie projektu wspierają wykorzystywanie technik poprzez, np. propagowanie: szkolenie/zakup TIK lub podmioty, które otrzymują wsparcie w tym zakresie (uczestnicy projektów), Podmiotu do którego odnosi się wskaźnik, w przypadku gdy nie spełnia definicji uczestnika projektu zgodnie z rozdziałem 3.3 wytycznych w zakresie monitorowania postępu rzeczowego realizacji programów operacyjnych na lata 2014-2020, nie należy wykazywać w module Uczestnicy projektów w SL2014.</w:t>
            </w:r>
          </w:p>
          <w:p w14:paraId="6C691BA1" w14:textId="77777777" w:rsidR="008F20BA" w:rsidRPr="008F20BA" w:rsidRDefault="008F20BA" w:rsidP="008F20BA">
            <w:pPr>
              <w:spacing w:after="0" w:line="240" w:lineRule="auto"/>
              <w:jc w:val="both"/>
              <w:rPr>
                <w:rFonts w:eastAsiaTheme="minorHAnsi" w:cs="Times New Roman"/>
                <w:sz w:val="20"/>
                <w:szCs w:val="20"/>
                <w:lang w:eastAsia="en-US"/>
              </w:rPr>
            </w:pPr>
          </w:p>
          <w:p w14:paraId="1755F145" w14:textId="77777777" w:rsidR="008F20BA" w:rsidRPr="008F20BA" w:rsidRDefault="008F20BA" w:rsidP="008F20BA">
            <w:pPr>
              <w:spacing w:after="0" w:line="240" w:lineRule="auto"/>
              <w:jc w:val="both"/>
              <w:rPr>
                <w:rFonts w:eastAsiaTheme="minorHAnsi" w:cs="Times New Roman"/>
                <w:sz w:val="20"/>
                <w:szCs w:val="20"/>
                <w:lang w:eastAsia="en-US"/>
              </w:rPr>
            </w:pPr>
            <w:r w:rsidRPr="008F20BA">
              <w:rPr>
                <w:rFonts w:eastAsiaTheme="minorHAnsi" w:cs="Times New Roman"/>
                <w:sz w:val="20"/>
                <w:szCs w:val="20"/>
                <w:lang w:eastAsia="en-US"/>
              </w:rPr>
              <w:t>Podmiotami realizującymi projekty TIK mogą być m.in. MŚP, duże przedsiębiorstwa , administracja publiczna, w tym jednostki samorządu terytorialnego, NGO, jednostki naukowe, szkoły, które będą wykorzystywać TIK do usprawnienia swojego działania i do prowadzenia relacji z innymi podmiotami.</w:t>
            </w:r>
          </w:p>
          <w:p w14:paraId="57159F55" w14:textId="77777777" w:rsidR="008F20BA" w:rsidRPr="008F20BA" w:rsidRDefault="008F20BA" w:rsidP="008F20BA">
            <w:pPr>
              <w:spacing w:after="0" w:line="240" w:lineRule="auto"/>
              <w:jc w:val="both"/>
              <w:rPr>
                <w:rFonts w:eastAsiaTheme="minorHAnsi" w:cs="Times New Roman"/>
                <w:sz w:val="20"/>
                <w:szCs w:val="20"/>
                <w:lang w:eastAsia="en-US"/>
              </w:rPr>
            </w:pPr>
          </w:p>
          <w:p w14:paraId="738E73B7" w14:textId="77777777" w:rsidR="008F20BA" w:rsidRPr="008F20BA" w:rsidRDefault="008F20BA" w:rsidP="008F20BA">
            <w:pPr>
              <w:spacing w:after="0" w:line="240" w:lineRule="auto"/>
              <w:jc w:val="both"/>
              <w:rPr>
                <w:sz w:val="20"/>
                <w:szCs w:val="20"/>
              </w:rPr>
            </w:pPr>
            <w:r w:rsidRPr="008F20BA">
              <w:rPr>
                <w:rFonts w:eastAsiaTheme="minorHAnsi" w:cs="Times New Roman"/>
                <w:sz w:val="20"/>
                <w:szCs w:val="20"/>
                <w:lang w:eastAsia="en-US"/>
              </w:rPr>
              <w:t>W przypadku, gdy beneficjentem pozostaje jedne podmiot , we wskaźniku należy ująć wartość „1”. W przypadku, gdy projekt jest realizowany przez partnerstwo podmiotów, w wartości wskaźnika należy ująć każdy z podmiotów wchodzących w skład partnerstwa, który wdrożył w swojej działalności narzędzia TIK.</w:t>
            </w:r>
          </w:p>
        </w:tc>
      </w:tr>
    </w:tbl>
    <w:p w14:paraId="2A8F5E7B" w14:textId="77777777" w:rsidR="00005051" w:rsidRDefault="00005051" w:rsidP="00DC7434">
      <w:pPr>
        <w:jc w:val="both"/>
        <w:rPr>
          <w:rFonts w:cs="Arial"/>
        </w:rPr>
      </w:pPr>
    </w:p>
    <w:p w14:paraId="5928526C" w14:textId="77777777" w:rsidR="00DC7434" w:rsidRDefault="00DC7434" w:rsidP="00DC7434">
      <w:pPr>
        <w:jc w:val="both"/>
      </w:pPr>
      <w:r>
        <w:rPr>
          <w:rFonts w:cs="Arial"/>
        </w:rPr>
        <w:t xml:space="preserve">W umowie o dofinansowanie projektu grantowego zostanie określony </w:t>
      </w:r>
      <w:r>
        <w:t xml:space="preserve">obowiązek prowadzenia monitoringu wykonania założonych w projekcie celów oraz wskaźników realizacji projektu, który będzie spoczywał na Grantodawcy. </w:t>
      </w:r>
    </w:p>
    <w:p w14:paraId="7AEEECD8" w14:textId="77777777" w:rsidR="00DC7434" w:rsidRDefault="00DC7434" w:rsidP="0091334A">
      <w:pPr>
        <w:spacing w:after="0" w:line="240" w:lineRule="auto"/>
        <w:jc w:val="both"/>
        <w:rPr>
          <w:rFonts w:eastAsia="Times New Roman" w:cs="Times New Roman"/>
        </w:rPr>
      </w:pPr>
    </w:p>
    <w:p w14:paraId="3B012516" w14:textId="77777777" w:rsidR="00AC0184" w:rsidRPr="00AC0184" w:rsidRDefault="00740142" w:rsidP="00AC0184">
      <w:pPr>
        <w:pStyle w:val="Akapitzlist"/>
        <w:numPr>
          <w:ilvl w:val="0"/>
          <w:numId w:val="3"/>
        </w:numPr>
        <w:ind w:left="364"/>
        <w:jc w:val="both"/>
        <w:rPr>
          <w:b/>
        </w:rPr>
      </w:pPr>
      <w:r>
        <w:rPr>
          <w:b/>
        </w:rPr>
        <w:t>Plan i o</w:t>
      </w:r>
      <w:r w:rsidR="00AC0184">
        <w:rPr>
          <w:b/>
        </w:rPr>
        <w:t>pis działań mających na celu z</w:t>
      </w:r>
      <w:r w:rsidR="00AC0184" w:rsidRPr="00AC0184">
        <w:rPr>
          <w:b/>
        </w:rPr>
        <w:t>apewnienie odpowiedniego poziomu zainteresowania potencjalnych grantobiorców</w:t>
      </w:r>
      <w:r>
        <w:rPr>
          <w:b/>
        </w:rPr>
        <w:t xml:space="preserve"> </w:t>
      </w:r>
      <w:r w:rsidRPr="00740142">
        <w:t>(specyficzne kryterium merytoryczne „</w:t>
      </w:r>
      <w:r w:rsidRPr="00740142">
        <w:rPr>
          <w:rFonts w:ascii="Calibri" w:eastAsiaTheme="minorHAnsi" w:hAnsi="Calibri" w:cs="Arial"/>
          <w:lang w:eastAsia="en-US"/>
        </w:rPr>
        <w:t>Zapewnienie odpowiedniego poziomu zainteresowania potencjalnych grantobiorców</w:t>
      </w:r>
      <w:r w:rsidRPr="00740142">
        <w:t>”</w:t>
      </w:r>
      <w:r>
        <w:t xml:space="preserve"> – kryterium punktowane, ale 0 pkt. przyznane podczas oceny kryterium oznacza odrzucenie wniosku o dofinansowanie)</w:t>
      </w:r>
      <w:r w:rsidR="002D52B3" w:rsidRPr="00740142">
        <w:t>.</w:t>
      </w:r>
    </w:p>
    <w:p w14:paraId="35F89855" w14:textId="77777777" w:rsidR="00AC0184" w:rsidRDefault="00AC0184" w:rsidP="0091334A">
      <w:pPr>
        <w:spacing w:after="0" w:line="240" w:lineRule="auto"/>
        <w:jc w:val="both"/>
        <w:rPr>
          <w:rFonts w:eastAsia="Times New Roman" w:cs="Times New Roman"/>
        </w:rPr>
      </w:pPr>
    </w:p>
    <w:p w14:paraId="1CF8B877" w14:textId="77777777" w:rsidR="00E24CEC" w:rsidRPr="002D52B3" w:rsidRDefault="003455C1" w:rsidP="002D52B3">
      <w:pPr>
        <w:pStyle w:val="Akapitzlist"/>
        <w:numPr>
          <w:ilvl w:val="0"/>
          <w:numId w:val="3"/>
        </w:numPr>
        <w:ind w:left="364"/>
        <w:jc w:val="both"/>
        <w:rPr>
          <w:b/>
        </w:rPr>
      </w:pPr>
      <w:r>
        <w:rPr>
          <w:b/>
        </w:rPr>
        <w:t xml:space="preserve"> </w:t>
      </w:r>
      <w:r w:rsidR="00E21B39" w:rsidRPr="002D52B3">
        <w:rPr>
          <w:b/>
        </w:rPr>
        <w:t> </w:t>
      </w:r>
      <w:r w:rsidR="00E24CEC" w:rsidRPr="002D52B3">
        <w:rPr>
          <w:b/>
        </w:rPr>
        <w:t xml:space="preserve">Inne niezbędne zapisy i załączniki wynikające z potrzeby wypełnienia wniosku </w:t>
      </w:r>
      <w:r w:rsidR="00E24CEC" w:rsidRPr="002D52B3">
        <w:rPr>
          <w:b/>
        </w:rPr>
        <w:br/>
        <w:t xml:space="preserve"> o dofinansowanie, spełnieniu kryteriów i</w:t>
      </w:r>
      <w:r>
        <w:rPr>
          <w:b/>
        </w:rPr>
        <w:t xml:space="preserve"> </w:t>
      </w:r>
      <w:r w:rsidR="00E24CEC" w:rsidRPr="002D52B3">
        <w:rPr>
          <w:b/>
        </w:rPr>
        <w:t>ewentualne załączniki dodatkowe.</w:t>
      </w:r>
    </w:p>
    <w:p w14:paraId="0CC980EE" w14:textId="77777777" w:rsidR="00E24CEC" w:rsidRDefault="00E24CEC">
      <w:pPr>
        <w:rPr>
          <w:rFonts w:eastAsia="Times New Roman" w:cs="Times New Roman"/>
        </w:rPr>
      </w:pPr>
      <w:r>
        <w:rPr>
          <w:rFonts w:eastAsia="Times New Roman" w:cs="Times New Roman"/>
        </w:rPr>
        <w:br w:type="page"/>
      </w:r>
    </w:p>
    <w:p w14:paraId="2963D9D1" w14:textId="77777777" w:rsidR="007C2203" w:rsidRDefault="007C2203" w:rsidP="0021586C">
      <w:pPr>
        <w:pStyle w:val="Akapitzlist"/>
        <w:numPr>
          <w:ilvl w:val="0"/>
          <w:numId w:val="21"/>
        </w:numPr>
        <w:outlineLvl w:val="0"/>
        <w:rPr>
          <w:rFonts w:ascii="Calibri" w:eastAsia="Times New Roman" w:hAnsi="Calibri" w:cstheme="majorBidi"/>
          <w:b/>
          <w:bCs/>
          <w:caps/>
          <w:color w:val="000000" w:themeColor="text1"/>
          <w:sz w:val="24"/>
          <w:szCs w:val="28"/>
        </w:rPr>
      </w:pPr>
      <w:bookmarkStart w:id="6" w:name="_Toc74918882"/>
      <w:r w:rsidRPr="007C2203">
        <w:rPr>
          <w:rFonts w:ascii="Calibri" w:eastAsia="Times New Roman" w:hAnsi="Calibri" w:cstheme="majorBidi"/>
          <w:b/>
          <w:bCs/>
          <w:caps/>
          <w:color w:val="000000" w:themeColor="text1"/>
          <w:sz w:val="24"/>
          <w:szCs w:val="28"/>
        </w:rPr>
        <w:lastRenderedPageBreak/>
        <w:t>REALIZACJA PROJEKTU GRANTOWEGO WYBRANEGO DO DOFINANSOWANIA W</w:t>
      </w:r>
      <w:r w:rsidR="00A316EC">
        <w:rPr>
          <w:rFonts w:ascii="Calibri" w:eastAsia="Times New Roman" w:hAnsi="Calibri" w:cstheme="majorBidi"/>
          <w:b/>
          <w:bCs/>
          <w:caps/>
          <w:color w:val="000000" w:themeColor="text1"/>
          <w:sz w:val="24"/>
          <w:szCs w:val="28"/>
        </w:rPr>
        <w:t> </w:t>
      </w:r>
      <w:r w:rsidRPr="007C2203">
        <w:rPr>
          <w:rFonts w:ascii="Calibri" w:eastAsia="Times New Roman" w:hAnsi="Calibri" w:cstheme="majorBidi"/>
          <w:b/>
          <w:bCs/>
          <w:caps/>
          <w:color w:val="000000" w:themeColor="text1"/>
          <w:sz w:val="24"/>
          <w:szCs w:val="28"/>
        </w:rPr>
        <w:t>RAMACH RPO WD 2014-2020</w:t>
      </w:r>
      <w:bookmarkEnd w:id="6"/>
    </w:p>
    <w:p w14:paraId="76A7F8F8" w14:textId="77777777" w:rsidR="00B9555B" w:rsidRPr="007C2203" w:rsidRDefault="00B9555B" w:rsidP="00B9555B">
      <w:pPr>
        <w:pStyle w:val="Akapitzlist"/>
        <w:ind w:left="1080"/>
        <w:rPr>
          <w:rFonts w:ascii="Calibri" w:eastAsia="Times New Roman" w:hAnsi="Calibri" w:cstheme="majorBidi"/>
          <w:b/>
          <w:bCs/>
          <w:caps/>
          <w:color w:val="000000" w:themeColor="text1"/>
          <w:sz w:val="24"/>
          <w:szCs w:val="28"/>
        </w:rPr>
      </w:pPr>
    </w:p>
    <w:p w14:paraId="25073E54" w14:textId="77777777" w:rsidR="007435AD" w:rsidRPr="00754369" w:rsidRDefault="00230773" w:rsidP="007C2203">
      <w:pPr>
        <w:jc w:val="both"/>
        <w:rPr>
          <w:b/>
        </w:rPr>
      </w:pPr>
      <w:r>
        <w:rPr>
          <w:b/>
        </w:rPr>
        <w:t>1.</w:t>
      </w:r>
      <w:r w:rsidR="00A524E3" w:rsidRPr="00A524E3">
        <w:t xml:space="preserve"> </w:t>
      </w:r>
      <w:r w:rsidR="00A524E3" w:rsidRPr="00A524E3">
        <w:rPr>
          <w:b/>
        </w:rPr>
        <w:t xml:space="preserve">Ogłoszenie Grantodawcy w sprawie otwartego </w:t>
      </w:r>
      <w:r w:rsidR="00A524E3" w:rsidRPr="00754369">
        <w:rPr>
          <w:b/>
        </w:rPr>
        <w:t>naboru Grantobiorców.</w:t>
      </w:r>
    </w:p>
    <w:p w14:paraId="21EED64A" w14:textId="77777777" w:rsidR="00EE67F7" w:rsidRPr="00754369" w:rsidRDefault="007C2203" w:rsidP="007C2203">
      <w:pPr>
        <w:jc w:val="both"/>
      </w:pPr>
      <w:r w:rsidRPr="00754369">
        <w:t>Zgodnie z art. 35 ust. 3 Ustawy wdrożeniowej,</w:t>
      </w:r>
      <w:r w:rsidR="003455C1" w:rsidRPr="00754369">
        <w:t xml:space="preserve"> </w:t>
      </w:r>
      <w:r w:rsidRPr="00754369">
        <w:t xml:space="preserve">Grantobiorcą jest podmiot publiczny albo prywatny, inny niż beneficjent projektu grantowego, </w:t>
      </w:r>
      <w:r w:rsidRPr="00754369">
        <w:rPr>
          <w:b/>
        </w:rPr>
        <w:t>wybrany w drodze otwartego naboru ogłoszonego przez beneficjenta</w:t>
      </w:r>
      <w:r w:rsidRPr="00754369">
        <w:t xml:space="preserve"> projektu grantowego w ramach realizacji projektu grantowego.</w:t>
      </w:r>
      <w:r w:rsidR="003455C1" w:rsidRPr="00754369">
        <w:t xml:space="preserve"> </w:t>
      </w:r>
      <w:r w:rsidR="006A7B21" w:rsidRPr="00754369">
        <w:rPr>
          <w:rFonts w:ascii="Calibri" w:hAnsi="Calibri"/>
        </w:rPr>
        <w:t>Grantodawca</w:t>
      </w:r>
      <w:r w:rsidR="00572B56" w:rsidRPr="00754369">
        <w:rPr>
          <w:rFonts w:ascii="Calibri" w:hAnsi="Calibri"/>
        </w:rPr>
        <w:t xml:space="preserve"> – beneficjent projektu grantowego </w:t>
      </w:r>
      <w:r w:rsidR="006A7B21" w:rsidRPr="00754369">
        <w:rPr>
          <w:rFonts w:ascii="Calibri" w:hAnsi="Calibri"/>
        </w:rPr>
        <w:t>jest zobowiązany do zapewn</w:t>
      </w:r>
      <w:r w:rsidR="00572B56" w:rsidRPr="00754369">
        <w:rPr>
          <w:rFonts w:ascii="Calibri" w:hAnsi="Calibri"/>
        </w:rPr>
        <w:t>ienia, że wnioski złożone przez Grantobiorców w naborze zostaną ocenione  w sposób bezstronny i </w:t>
      </w:r>
      <w:r w:rsidR="006A7B21" w:rsidRPr="00754369">
        <w:rPr>
          <w:rFonts w:ascii="Calibri" w:hAnsi="Calibri"/>
        </w:rPr>
        <w:t>poufny.</w:t>
      </w:r>
    </w:p>
    <w:p w14:paraId="629F8A15" w14:textId="77777777" w:rsidR="00D679C9" w:rsidRDefault="00E20B8C" w:rsidP="00D679C9">
      <w:pPr>
        <w:jc w:val="both"/>
      </w:pPr>
      <w:r w:rsidRPr="00D679C9">
        <w:t>Poniższe zapisy zostały sformułowane w celu prawidłowe</w:t>
      </w:r>
      <w:r w:rsidR="00D679C9" w:rsidRPr="00D679C9">
        <w:t>go</w:t>
      </w:r>
      <w:r w:rsidR="00F32BF6" w:rsidRPr="00D679C9">
        <w:t xml:space="preserve"> </w:t>
      </w:r>
      <w:r w:rsidR="00D679C9" w:rsidRPr="00D679C9">
        <w:t xml:space="preserve">przygotowania </w:t>
      </w:r>
      <w:r w:rsidR="007C2203">
        <w:t>otwartego naboru (ogłoszenia)</w:t>
      </w:r>
      <w:r w:rsidR="007A2471" w:rsidRPr="007A2471">
        <w:t xml:space="preserve"> </w:t>
      </w:r>
      <w:r w:rsidR="007A2471" w:rsidRPr="007A2471">
        <w:rPr>
          <w:rStyle w:val="Odwoanieprzypisudolnego"/>
          <w:color w:val="000000" w:themeColor="text1"/>
        </w:rPr>
        <w:footnoteReference w:id="6"/>
      </w:r>
      <w:r w:rsidR="007A2471">
        <w:t>.</w:t>
      </w:r>
      <w:r w:rsidR="00D50A42">
        <w:t xml:space="preserve"> Grantodawca będzie zobowiązany do ich stosowania regulaminem</w:t>
      </w:r>
      <w:r w:rsidR="00AE35BD">
        <w:t xml:space="preserve"> </w:t>
      </w:r>
      <w:r w:rsidR="00D50A42">
        <w:t>i</w:t>
      </w:r>
      <w:r w:rsidR="00AE35BD">
        <w:t>/lub</w:t>
      </w:r>
      <w:r w:rsidR="00D50A42">
        <w:t xml:space="preserve"> umową o</w:t>
      </w:r>
      <w:r w:rsidR="00D458EC">
        <w:t> </w:t>
      </w:r>
      <w:r w:rsidR="00AE35BD">
        <w:t>dofinansowanie</w:t>
      </w:r>
      <w:r w:rsidR="003455C1">
        <w:t xml:space="preserve"> </w:t>
      </w:r>
      <w:r w:rsidR="00AE35BD">
        <w:t>realizacji projektu grantowego</w:t>
      </w:r>
      <w:r w:rsidR="00D50A42">
        <w:t>.</w:t>
      </w:r>
      <w:r w:rsidR="006A7B21">
        <w:t xml:space="preserve"> </w:t>
      </w:r>
    </w:p>
    <w:p w14:paraId="1D81201F" w14:textId="77777777" w:rsidR="00E16514" w:rsidRPr="00D67E30" w:rsidRDefault="00E16514" w:rsidP="00C27F72">
      <w:pPr>
        <w:ind w:firstLine="284"/>
        <w:jc w:val="both"/>
        <w:rPr>
          <w:b/>
        </w:rPr>
      </w:pPr>
      <w:r w:rsidRPr="00D67E30">
        <w:rPr>
          <w:b/>
        </w:rPr>
        <w:t>1.1. Zakres informacji w ogłoszeniu</w:t>
      </w:r>
    </w:p>
    <w:p w14:paraId="7DBA0C97" w14:textId="77777777" w:rsidR="00A216BC" w:rsidRPr="00124619" w:rsidRDefault="00A216BC" w:rsidP="00230773">
      <w:pPr>
        <w:jc w:val="both"/>
      </w:pPr>
      <w:r w:rsidRPr="00124619">
        <w:t xml:space="preserve">Ogłoszenie </w:t>
      </w:r>
      <w:r w:rsidR="00E77F7F">
        <w:t>po</w:t>
      </w:r>
      <w:r w:rsidR="00276BA0" w:rsidRPr="00124619">
        <w:t xml:space="preserve">winno </w:t>
      </w:r>
      <w:r w:rsidRPr="00124619">
        <w:t>zawiera</w:t>
      </w:r>
      <w:r w:rsidR="00276BA0" w:rsidRPr="00124619">
        <w:t xml:space="preserve">ć </w:t>
      </w:r>
      <w:r w:rsidR="007657BA">
        <w:t>co najmniej</w:t>
      </w:r>
      <w:r w:rsidRPr="00124619">
        <w:t xml:space="preserve">: </w:t>
      </w:r>
    </w:p>
    <w:p w14:paraId="6581FA0F" w14:textId="77777777" w:rsidR="006832A7" w:rsidRPr="006832A7" w:rsidRDefault="00A54AF5" w:rsidP="00E77F7F">
      <w:pPr>
        <w:pStyle w:val="Akapitzlist"/>
        <w:numPr>
          <w:ilvl w:val="0"/>
          <w:numId w:val="2"/>
        </w:numPr>
        <w:autoSpaceDE w:val="0"/>
        <w:autoSpaceDN w:val="0"/>
        <w:adjustRightInd w:val="0"/>
        <w:jc w:val="both"/>
        <w:rPr>
          <w:rFonts w:eastAsia="Times New Roman" w:cs="Arial"/>
          <w:color w:val="000000" w:themeColor="text1"/>
        </w:rPr>
      </w:pPr>
      <w:r w:rsidRPr="00E77F7F">
        <w:rPr>
          <w:b/>
          <w:color w:val="000000" w:themeColor="text1"/>
        </w:rPr>
        <w:t xml:space="preserve">cel i </w:t>
      </w:r>
      <w:r w:rsidR="00A216BC" w:rsidRPr="00E77F7F">
        <w:rPr>
          <w:b/>
          <w:color w:val="000000" w:themeColor="text1"/>
        </w:rPr>
        <w:t>przedmiot projektu</w:t>
      </w:r>
      <w:r w:rsidR="00E77F7F">
        <w:rPr>
          <w:b/>
          <w:color w:val="000000" w:themeColor="text1"/>
        </w:rPr>
        <w:t>:</w:t>
      </w:r>
      <w:r w:rsidR="00A216BC" w:rsidRPr="006832A7">
        <w:rPr>
          <w:color w:val="000000" w:themeColor="text1"/>
        </w:rPr>
        <w:t xml:space="preserve"> zgodny z </w:t>
      </w:r>
      <w:r w:rsidR="005A4331">
        <w:rPr>
          <w:color w:val="000000" w:themeColor="text1"/>
        </w:rPr>
        <w:t>SZOOP</w:t>
      </w:r>
      <w:r w:rsidR="000E7D5B">
        <w:rPr>
          <w:color w:val="000000" w:themeColor="text1"/>
        </w:rPr>
        <w:t xml:space="preserve"> </w:t>
      </w:r>
      <w:r w:rsidR="000E7D5B" w:rsidRPr="00124619">
        <w:rPr>
          <w:rFonts w:eastAsia="Times New Roman" w:cs="Times New Roman"/>
          <w:bCs/>
        </w:rPr>
        <w:t xml:space="preserve">RPO WD 2014-2020 </w:t>
      </w:r>
      <w:r w:rsidR="00A216BC" w:rsidRPr="006832A7">
        <w:rPr>
          <w:color w:val="000000" w:themeColor="text1"/>
        </w:rPr>
        <w:t>(</w:t>
      </w:r>
      <w:r w:rsidRPr="006832A7">
        <w:rPr>
          <w:color w:val="000000" w:themeColor="text1"/>
        </w:rPr>
        <w:t>w tym zakres rzeczowy i</w:t>
      </w:r>
      <w:r w:rsidR="000A4E7C">
        <w:rPr>
          <w:color w:val="000000" w:themeColor="text1"/>
        </w:rPr>
        <w:t> </w:t>
      </w:r>
      <w:r w:rsidR="00A216BC" w:rsidRPr="006832A7">
        <w:rPr>
          <w:color w:val="000000" w:themeColor="text1"/>
        </w:rPr>
        <w:t>przewidywane rezultaty realizacji projektu)</w:t>
      </w:r>
      <w:r w:rsidR="006A61B5" w:rsidRPr="006832A7">
        <w:rPr>
          <w:color w:val="000000" w:themeColor="text1"/>
        </w:rPr>
        <w:t>, uwzględniający ogólny cel działania</w:t>
      </w:r>
      <w:r w:rsidR="00C652DF">
        <w:rPr>
          <w:color w:val="000000" w:themeColor="text1"/>
        </w:rPr>
        <w:t xml:space="preserve"> i Schematu.</w:t>
      </w:r>
      <w:r w:rsidR="006A61B5" w:rsidRPr="006832A7">
        <w:rPr>
          <w:color w:val="000000" w:themeColor="text1"/>
        </w:rPr>
        <w:t xml:space="preserve"> </w:t>
      </w:r>
    </w:p>
    <w:p w14:paraId="4662FF5E" w14:textId="77777777" w:rsidR="003C56E6" w:rsidRDefault="00A54AF5" w:rsidP="00E77F7F">
      <w:pPr>
        <w:pStyle w:val="Akapitzlist"/>
        <w:numPr>
          <w:ilvl w:val="0"/>
          <w:numId w:val="2"/>
        </w:numPr>
        <w:jc w:val="both"/>
      </w:pPr>
      <w:r w:rsidRPr="00E77F7F">
        <w:rPr>
          <w:b/>
        </w:rPr>
        <w:t>katalog grantobiorców</w:t>
      </w:r>
      <w:r w:rsidR="00033363">
        <w:t xml:space="preserve"> – </w:t>
      </w:r>
      <w:r w:rsidR="006A7B21">
        <w:t>wskazujący, że Grantobiorcą może być wyłącznie MŚP</w:t>
      </w:r>
      <w:r w:rsidR="00F24F5F">
        <w:t xml:space="preserve">, </w:t>
      </w:r>
      <w:r w:rsidR="00033363">
        <w:t>z założeniem, że j</w:t>
      </w:r>
      <w:r w:rsidR="00033363" w:rsidRPr="00033363">
        <w:t xml:space="preserve">eden </w:t>
      </w:r>
      <w:r w:rsidR="00033363">
        <w:t>Grantobiorca</w:t>
      </w:r>
      <w:r w:rsidR="00033363" w:rsidRPr="00033363">
        <w:t xml:space="preserve"> może złożyć tylko jeden wniosek o</w:t>
      </w:r>
      <w:r w:rsidR="00D458EC">
        <w:t> </w:t>
      </w:r>
      <w:r w:rsidR="00033363" w:rsidRPr="00033363">
        <w:t>grant</w:t>
      </w:r>
      <w:r w:rsidR="00033363">
        <w:t>;</w:t>
      </w:r>
    </w:p>
    <w:p w14:paraId="5EEBA4E5" w14:textId="77777777" w:rsidR="00140430" w:rsidRPr="00140430" w:rsidRDefault="00D458EC" w:rsidP="00E77F7F">
      <w:pPr>
        <w:pStyle w:val="Akapitzlist"/>
        <w:numPr>
          <w:ilvl w:val="0"/>
          <w:numId w:val="2"/>
        </w:numPr>
        <w:jc w:val="both"/>
      </w:pPr>
      <w:r w:rsidRPr="00E77F7F">
        <w:rPr>
          <w:b/>
        </w:rPr>
        <w:t>kompletne kryteria wyboru Grantobiorców</w:t>
      </w:r>
      <w:r w:rsidRPr="005C2DF5">
        <w:t xml:space="preserve"> uwzględniające warunki zawarte w kryteriach wyboru projektów grantowych</w:t>
      </w:r>
      <w:r>
        <w:t xml:space="preserve"> </w:t>
      </w:r>
      <w:r w:rsidRPr="005C2DF5">
        <w:t xml:space="preserve">(co najmniej kryteria: </w:t>
      </w:r>
      <w:r w:rsidRPr="00E54558">
        <w:t>„</w:t>
      </w:r>
      <w:r w:rsidRPr="00E54558">
        <w:rPr>
          <w:bCs/>
        </w:rPr>
        <w:t>Ocena występowania pomocy publicznej/pomoc</w:t>
      </w:r>
      <w:r w:rsidR="007E58F3">
        <w:rPr>
          <w:bCs/>
        </w:rPr>
        <w:t>y</w:t>
      </w:r>
      <w:r w:rsidRPr="00E54558">
        <w:rPr>
          <w:bCs/>
        </w:rPr>
        <w:t xml:space="preserve"> de minimis”, „</w:t>
      </w:r>
      <w:r w:rsidRPr="00E54558">
        <w:rPr>
          <w:rFonts w:cs="Arial"/>
          <w:kern w:val="2"/>
        </w:rPr>
        <w:t>Maksymalny limit dofinansowania”</w:t>
      </w:r>
      <w:r w:rsidR="00487DAB">
        <w:rPr>
          <w:rFonts w:cs="Arial"/>
          <w:kern w:val="2"/>
        </w:rPr>
        <w:t xml:space="preserve"> </w:t>
      </w:r>
      <w:r w:rsidRPr="00E54558">
        <w:rPr>
          <w:rFonts w:cs="Arial"/>
        </w:rPr>
        <w:t>–</w:t>
      </w:r>
      <w:r w:rsidRPr="005C2DF5">
        <w:rPr>
          <w:rFonts w:cs="Arial"/>
          <w:b/>
        </w:rPr>
        <w:t xml:space="preserve"> </w:t>
      </w:r>
      <w:r w:rsidRPr="005C2DF5">
        <w:rPr>
          <w:rFonts w:cs="Arial"/>
        </w:rPr>
        <w:t xml:space="preserve">kryteria dostępowe muszą zostać spełnione przez grantobiorców, natomiast </w:t>
      </w:r>
      <w:r w:rsidR="00006963">
        <w:t xml:space="preserve">grantodawca może ustanowić dodatkowe </w:t>
      </w:r>
      <w:r w:rsidR="00006963">
        <w:rPr>
          <w:rFonts w:cs="Arial"/>
        </w:rPr>
        <w:t>kryteria dopuszczające</w:t>
      </w:r>
      <w:r w:rsidRPr="005C2DF5">
        <w:rPr>
          <w:rFonts w:cs="Arial"/>
        </w:rPr>
        <w:t xml:space="preserve"> / </w:t>
      </w:r>
      <w:r w:rsidR="00006963">
        <w:rPr>
          <w:rFonts w:cs="Arial"/>
        </w:rPr>
        <w:t>rankingujące</w:t>
      </w:r>
      <w:r w:rsidRPr="00D458EC">
        <w:rPr>
          <w:bCs/>
        </w:rPr>
        <w:t>);</w:t>
      </w:r>
      <w:r w:rsidR="00140430">
        <w:rPr>
          <w:bCs/>
        </w:rPr>
        <w:t xml:space="preserve"> </w:t>
      </w:r>
    </w:p>
    <w:p w14:paraId="1121C6AD" w14:textId="77777777" w:rsidR="003665CA" w:rsidRDefault="003665CA" w:rsidP="00E77F7F">
      <w:pPr>
        <w:pStyle w:val="Akapitzlist"/>
        <w:numPr>
          <w:ilvl w:val="0"/>
          <w:numId w:val="2"/>
        </w:numPr>
        <w:jc w:val="both"/>
      </w:pPr>
      <w:r w:rsidRPr="00E77F7F">
        <w:rPr>
          <w:b/>
        </w:rPr>
        <w:t>informację, że Grantobiorca zobowiązany będzie przed podpisaniem umowy grantowej do złożenia oświadczenia o braku podwójnego dofinansowania tego samego zakresu wsparcia</w:t>
      </w:r>
      <w:r w:rsidRPr="005C2DF5">
        <w:t>;</w:t>
      </w:r>
    </w:p>
    <w:p w14:paraId="57CF9A63" w14:textId="77777777" w:rsidR="003665CA" w:rsidRPr="00124619" w:rsidRDefault="003665CA" w:rsidP="00E77F7F">
      <w:pPr>
        <w:pStyle w:val="Akapitzlist"/>
        <w:numPr>
          <w:ilvl w:val="0"/>
          <w:numId w:val="2"/>
        </w:numPr>
        <w:jc w:val="both"/>
      </w:pPr>
      <w:r w:rsidRPr="00E77F7F">
        <w:rPr>
          <w:rFonts w:cs="Arial"/>
          <w:b/>
        </w:rPr>
        <w:t>informację, że grantobiorca nie może być podmiotem wyłączonym z możliwości ubiegania się o dofinansowanie</w:t>
      </w:r>
      <w:r w:rsidRPr="005C2DF5">
        <w:rPr>
          <w:rFonts w:cs="Arial"/>
        </w:rPr>
        <w:t>;</w:t>
      </w:r>
    </w:p>
    <w:p w14:paraId="5262A300" w14:textId="77777777" w:rsidR="00A216BC" w:rsidRDefault="00E77F7F" w:rsidP="0021586C">
      <w:pPr>
        <w:pStyle w:val="Akapitzlist"/>
        <w:numPr>
          <w:ilvl w:val="0"/>
          <w:numId w:val="2"/>
        </w:numPr>
        <w:jc w:val="both"/>
      </w:pPr>
      <w:r w:rsidRPr="00E77F7F">
        <w:rPr>
          <w:b/>
        </w:rPr>
        <w:t xml:space="preserve">listę </w:t>
      </w:r>
      <w:r w:rsidR="00A216BC" w:rsidRPr="00E77F7F">
        <w:rPr>
          <w:b/>
        </w:rPr>
        <w:t>wydatk</w:t>
      </w:r>
      <w:r w:rsidRPr="00E77F7F">
        <w:rPr>
          <w:b/>
        </w:rPr>
        <w:t>ów</w:t>
      </w:r>
      <w:r w:rsidR="007A2471" w:rsidRPr="00E77F7F">
        <w:rPr>
          <w:b/>
        </w:rPr>
        <w:t xml:space="preserve"> Grantobiorcy</w:t>
      </w:r>
      <w:r w:rsidR="007A2471">
        <w:t>, które będą uzna</w:t>
      </w:r>
      <w:r>
        <w:t>wa</w:t>
      </w:r>
      <w:r w:rsidR="007A2471">
        <w:t>ne za kwalifikowalne</w:t>
      </w:r>
      <w:r w:rsidR="00A216BC" w:rsidRPr="00124619">
        <w:t xml:space="preserve"> </w:t>
      </w:r>
      <w:r w:rsidR="00856913">
        <w:t>(w ramach umowy o powierzenie grantu)</w:t>
      </w:r>
      <w:r w:rsidR="00FB0152">
        <w:t xml:space="preserve"> wraz ze wskazaniem okresu kwalifikowalności wydatków ponoszonych w ramach grantu</w:t>
      </w:r>
      <w:r w:rsidR="0021586C">
        <w:t>:</w:t>
      </w:r>
    </w:p>
    <w:p w14:paraId="2D142B71" w14:textId="77777777" w:rsidR="00140430" w:rsidRPr="00124619" w:rsidRDefault="00140430" w:rsidP="00140430">
      <w:pPr>
        <w:pStyle w:val="Akapitzlist"/>
        <w:numPr>
          <w:ilvl w:val="0"/>
          <w:numId w:val="2"/>
        </w:numPr>
        <w:jc w:val="both"/>
      </w:pPr>
      <w:r w:rsidRPr="00140430">
        <w:t>informację, że do wsparcia w formie grantu mogą być przyjęte tylko projekty, których</w:t>
      </w:r>
      <w:r>
        <w:rPr>
          <w:b/>
        </w:rPr>
        <w:t xml:space="preserve"> </w:t>
      </w:r>
      <w:r w:rsidRPr="00A856F0">
        <w:rPr>
          <w:rFonts w:ascii="Calibri" w:eastAsia="Times New Roman" w:hAnsi="Calibri" w:cs="Arial"/>
        </w:rPr>
        <w:t>realizacja przyczyni się do powstania innowacji produktowej lub innowacji procesowej</w:t>
      </w:r>
      <w:r>
        <w:rPr>
          <w:rFonts w:ascii="Calibri" w:eastAsia="Times New Roman" w:hAnsi="Calibri" w:cs="Arial"/>
        </w:rPr>
        <w:t xml:space="preserve">, oraz wpisujące się </w:t>
      </w:r>
      <w:r w:rsidRPr="00A856F0">
        <w:rPr>
          <w:rFonts w:ascii="Calibri" w:hAnsi="Calibri" w:cs="Arial"/>
        </w:rPr>
        <w:t>w specjalizacje i podobszary dolnośląskich regionalnych inteligentnych specjalizacji</w:t>
      </w:r>
      <w:r>
        <w:rPr>
          <w:rFonts w:ascii="Calibri" w:hAnsi="Calibri" w:cs="Arial"/>
        </w:rPr>
        <w:t>.</w:t>
      </w:r>
    </w:p>
    <w:p w14:paraId="79D34BDD" w14:textId="77777777" w:rsidR="00197C51" w:rsidRPr="00197C51" w:rsidRDefault="00197C51" w:rsidP="00E77F7F">
      <w:pPr>
        <w:spacing w:after="0"/>
        <w:ind w:left="360"/>
        <w:jc w:val="both"/>
        <w:rPr>
          <w:color w:val="000000" w:themeColor="text1"/>
        </w:rPr>
      </w:pPr>
      <w:r w:rsidRPr="00197C51">
        <w:rPr>
          <w:color w:val="000000" w:themeColor="text1"/>
        </w:rPr>
        <w:t>Kwalifikowalność wydatków dla projektów współfinansowanych ze środków krajowych i</w:t>
      </w:r>
      <w:r w:rsidR="000A4E7C">
        <w:rPr>
          <w:color w:val="000000" w:themeColor="text1"/>
        </w:rPr>
        <w:t> </w:t>
      </w:r>
      <w:r w:rsidRPr="00197C51">
        <w:rPr>
          <w:color w:val="000000" w:themeColor="text1"/>
        </w:rPr>
        <w:t xml:space="preserve">unijnych w ramach RPO WO 2014-2020 </w:t>
      </w:r>
      <w:r w:rsidR="002A15DB">
        <w:rPr>
          <w:color w:val="000000" w:themeColor="text1"/>
        </w:rPr>
        <w:t xml:space="preserve">określają </w:t>
      </w:r>
      <w:r w:rsidRPr="00197C51">
        <w:rPr>
          <w:color w:val="000000" w:themeColor="text1"/>
        </w:rPr>
        <w:t>przepis</w:t>
      </w:r>
      <w:r w:rsidR="002A15DB">
        <w:rPr>
          <w:color w:val="000000" w:themeColor="text1"/>
        </w:rPr>
        <w:t>y</w:t>
      </w:r>
      <w:r w:rsidRPr="00197C51">
        <w:rPr>
          <w:color w:val="000000" w:themeColor="text1"/>
        </w:rPr>
        <w:t xml:space="preserve"> unijn</w:t>
      </w:r>
      <w:r w:rsidR="002A15DB">
        <w:rPr>
          <w:color w:val="000000" w:themeColor="text1"/>
        </w:rPr>
        <w:t>e</w:t>
      </w:r>
      <w:r w:rsidRPr="00197C51">
        <w:rPr>
          <w:color w:val="000000" w:themeColor="text1"/>
        </w:rPr>
        <w:t xml:space="preserve"> </w:t>
      </w:r>
      <w:r w:rsidR="0024715A">
        <w:rPr>
          <w:color w:val="000000" w:themeColor="text1"/>
        </w:rPr>
        <w:t>oraz</w:t>
      </w:r>
      <w:r w:rsidRPr="00197C51">
        <w:rPr>
          <w:color w:val="000000" w:themeColor="text1"/>
        </w:rPr>
        <w:t xml:space="preserve"> krajow</w:t>
      </w:r>
      <w:r w:rsidR="002A15DB">
        <w:rPr>
          <w:color w:val="000000" w:themeColor="text1"/>
        </w:rPr>
        <w:t>e</w:t>
      </w:r>
      <w:r w:rsidRPr="00197C51">
        <w:rPr>
          <w:color w:val="000000" w:themeColor="text1"/>
        </w:rPr>
        <w:t xml:space="preserve">, w tym w szczególności: </w:t>
      </w:r>
    </w:p>
    <w:p w14:paraId="3A1257DE" w14:textId="77777777" w:rsidR="00197C51" w:rsidRPr="00197C51" w:rsidRDefault="00AC0ED4" w:rsidP="0021586C">
      <w:pPr>
        <w:pStyle w:val="Akapitzlist"/>
        <w:numPr>
          <w:ilvl w:val="0"/>
          <w:numId w:val="5"/>
        </w:numPr>
        <w:ind w:left="720"/>
        <w:jc w:val="both"/>
        <w:rPr>
          <w:color w:val="000000" w:themeColor="text1"/>
        </w:rPr>
      </w:pPr>
      <w:r>
        <w:rPr>
          <w:color w:val="000000" w:themeColor="text1"/>
        </w:rPr>
        <w:t>Rozporządzenie ogóln</w:t>
      </w:r>
      <w:r w:rsidR="002A15DB">
        <w:rPr>
          <w:color w:val="000000" w:themeColor="text1"/>
        </w:rPr>
        <w:t>e</w:t>
      </w:r>
      <w:r w:rsidR="00E7442B">
        <w:rPr>
          <w:rStyle w:val="Odwoanieprzypisudolnego"/>
          <w:color w:val="000000" w:themeColor="text1"/>
        </w:rPr>
        <w:footnoteReference w:id="7"/>
      </w:r>
    </w:p>
    <w:p w14:paraId="6CC1BFC7" w14:textId="77777777" w:rsidR="00197C51" w:rsidRPr="00197C51" w:rsidRDefault="00AC0ED4" w:rsidP="0021586C">
      <w:pPr>
        <w:pStyle w:val="Akapitzlist"/>
        <w:numPr>
          <w:ilvl w:val="0"/>
          <w:numId w:val="5"/>
        </w:numPr>
        <w:ind w:left="720"/>
        <w:jc w:val="both"/>
        <w:rPr>
          <w:color w:val="000000" w:themeColor="text1"/>
        </w:rPr>
      </w:pPr>
      <w:r>
        <w:rPr>
          <w:color w:val="000000" w:themeColor="text1"/>
        </w:rPr>
        <w:lastRenderedPageBreak/>
        <w:t>Ustaw</w:t>
      </w:r>
      <w:r w:rsidR="002A15DB">
        <w:rPr>
          <w:color w:val="000000" w:themeColor="text1"/>
        </w:rPr>
        <w:t>a</w:t>
      </w:r>
      <w:r>
        <w:rPr>
          <w:color w:val="000000" w:themeColor="text1"/>
        </w:rPr>
        <w:t xml:space="preserve"> </w:t>
      </w:r>
      <w:r w:rsidR="002A15DB">
        <w:rPr>
          <w:color w:val="000000" w:themeColor="text1"/>
        </w:rPr>
        <w:t>wdrożeniowa</w:t>
      </w:r>
      <w:r w:rsidR="00E7442B">
        <w:rPr>
          <w:rStyle w:val="Odwoanieprzypisudolnego"/>
          <w:color w:val="000000" w:themeColor="text1"/>
        </w:rPr>
        <w:footnoteReference w:id="8"/>
      </w:r>
    </w:p>
    <w:p w14:paraId="5FE73738" w14:textId="77777777" w:rsidR="00197C51" w:rsidRPr="00197C51" w:rsidRDefault="00197C51" w:rsidP="0021586C">
      <w:pPr>
        <w:pStyle w:val="Akapitzlist"/>
        <w:numPr>
          <w:ilvl w:val="0"/>
          <w:numId w:val="5"/>
        </w:numPr>
        <w:ind w:left="720"/>
        <w:jc w:val="both"/>
        <w:rPr>
          <w:color w:val="000000" w:themeColor="text1"/>
        </w:rPr>
      </w:pPr>
      <w:r w:rsidRPr="00197C51">
        <w:rPr>
          <w:color w:val="000000" w:themeColor="text1"/>
        </w:rPr>
        <w:t>Wytyczn</w:t>
      </w:r>
      <w:r w:rsidR="002A15DB">
        <w:rPr>
          <w:color w:val="000000" w:themeColor="text1"/>
        </w:rPr>
        <w:t>e</w:t>
      </w:r>
      <w:r w:rsidRPr="00197C51">
        <w:rPr>
          <w:color w:val="000000" w:themeColor="text1"/>
        </w:rPr>
        <w:t xml:space="preserve"> Ministra Infrastruktury i Rozwoju w zakresie kwalifikowalności wydatków w</w:t>
      </w:r>
      <w:r w:rsidR="00F426A1">
        <w:rPr>
          <w:color w:val="000000" w:themeColor="text1"/>
        </w:rPr>
        <w:t> </w:t>
      </w:r>
      <w:r w:rsidRPr="00197C51">
        <w:rPr>
          <w:color w:val="000000" w:themeColor="text1"/>
        </w:rPr>
        <w:t>ramach Europejskiego Funduszu Rozwoju Regionalnego, Europejskiego Funduszu Społecznego oraz Fundus</w:t>
      </w:r>
      <w:r w:rsidR="00AC0ED4">
        <w:rPr>
          <w:color w:val="000000" w:themeColor="text1"/>
        </w:rPr>
        <w:t>zu Spójności na lata 2014-2020</w:t>
      </w:r>
    </w:p>
    <w:p w14:paraId="443E37FC" w14:textId="77777777" w:rsidR="00197C51" w:rsidRDefault="0013191A" w:rsidP="0013191A">
      <w:pPr>
        <w:pStyle w:val="Akapitzlist"/>
        <w:numPr>
          <w:ilvl w:val="0"/>
          <w:numId w:val="5"/>
        </w:numPr>
        <w:ind w:left="709"/>
        <w:jc w:val="both"/>
        <w:rPr>
          <w:color w:val="000000" w:themeColor="text1"/>
        </w:rPr>
      </w:pPr>
      <w:r>
        <w:rPr>
          <w:rFonts w:eastAsia="Times New Roman" w:cs="Arial"/>
          <w:color w:val="000000" w:themeColor="text1"/>
        </w:rPr>
        <w:t>załącznik nr 7 do SZOOP RPO WD „</w:t>
      </w:r>
      <w:r w:rsidRPr="0013191A">
        <w:rPr>
          <w:rFonts w:eastAsia="Times New Roman" w:cs="Arial"/>
          <w:color w:val="000000" w:themeColor="text1"/>
        </w:rPr>
        <w:t>Zasady kwalifikowalności wydatków finansowanych z Europejskiego Funduszu Rozwoju Regionalnego w ramach Regionalnego Programu Operacyjnego Województwa Dolnośląskiego 2014-2020</w:t>
      </w:r>
    </w:p>
    <w:p w14:paraId="21F693D1" w14:textId="77777777" w:rsidR="002A15DB" w:rsidRPr="00197C51" w:rsidRDefault="002A15DB" w:rsidP="0021586C">
      <w:pPr>
        <w:pStyle w:val="Akapitzlist"/>
        <w:numPr>
          <w:ilvl w:val="0"/>
          <w:numId w:val="5"/>
        </w:numPr>
        <w:ind w:left="720"/>
        <w:jc w:val="both"/>
        <w:rPr>
          <w:color w:val="000000" w:themeColor="text1"/>
        </w:rPr>
      </w:pPr>
      <w:r>
        <w:rPr>
          <w:rFonts w:eastAsia="Times New Roman" w:cs="Arial"/>
          <w:color w:val="000000" w:themeColor="text1"/>
        </w:rPr>
        <w:t>niniejszy dokument.</w:t>
      </w:r>
    </w:p>
    <w:p w14:paraId="0B918787" w14:textId="77777777" w:rsidR="004820AA" w:rsidRDefault="004820AA" w:rsidP="005B5C8E">
      <w:pPr>
        <w:ind w:left="360"/>
        <w:jc w:val="both"/>
        <w:rPr>
          <w:color w:val="000000" w:themeColor="text1"/>
        </w:rPr>
      </w:pPr>
      <w:r>
        <w:rPr>
          <w:color w:val="000000" w:themeColor="text1"/>
        </w:rPr>
        <w:t>Wydatki poniesione przez Grantobiorcę mogą być</w:t>
      </w:r>
      <w:r w:rsidR="002A15DB">
        <w:rPr>
          <w:color w:val="000000" w:themeColor="text1"/>
        </w:rPr>
        <w:t xml:space="preserve"> uznane za</w:t>
      </w:r>
      <w:r>
        <w:rPr>
          <w:color w:val="000000" w:themeColor="text1"/>
        </w:rPr>
        <w:t xml:space="preserve"> kwalifikowalne</w:t>
      </w:r>
      <w:r w:rsidR="002A15DB">
        <w:rPr>
          <w:color w:val="000000" w:themeColor="text1"/>
        </w:rPr>
        <w:t xml:space="preserve"> przez Grantodawcę</w:t>
      </w:r>
      <w:r w:rsidR="0021586C">
        <w:rPr>
          <w:color w:val="000000" w:themeColor="text1"/>
        </w:rPr>
        <w:t>,</w:t>
      </w:r>
      <w:r>
        <w:rPr>
          <w:color w:val="000000" w:themeColor="text1"/>
        </w:rPr>
        <w:t xml:space="preserve"> jeżeli</w:t>
      </w:r>
      <w:r w:rsidR="002A15DB">
        <w:rPr>
          <w:color w:val="000000" w:themeColor="text1"/>
        </w:rPr>
        <w:t xml:space="preserve"> w umowie o powierzenie grantu zostaną zawarte odpowiednie zapisy</w:t>
      </w:r>
      <w:r>
        <w:rPr>
          <w:color w:val="000000" w:themeColor="text1"/>
        </w:rPr>
        <w:t xml:space="preserve"> </w:t>
      </w:r>
      <w:r w:rsidR="002A15DB" w:rsidRPr="001B202F">
        <w:rPr>
          <w:color w:val="000000" w:themeColor="text1"/>
        </w:rPr>
        <w:t>wypełni</w:t>
      </w:r>
      <w:r w:rsidR="002A15DB">
        <w:rPr>
          <w:color w:val="000000" w:themeColor="text1"/>
        </w:rPr>
        <w:t>ające</w:t>
      </w:r>
      <w:r w:rsidR="002A15DB" w:rsidRPr="001B202F">
        <w:rPr>
          <w:color w:val="000000" w:themeColor="text1"/>
        </w:rPr>
        <w:t xml:space="preserve"> </w:t>
      </w:r>
      <w:r w:rsidRPr="001B202F">
        <w:rPr>
          <w:color w:val="000000" w:themeColor="text1"/>
        </w:rPr>
        <w:t xml:space="preserve">zasady określone w </w:t>
      </w:r>
      <w:r w:rsidR="00003E26">
        <w:rPr>
          <w:color w:val="000000" w:themeColor="text1"/>
        </w:rPr>
        <w:t>ww. dokumentach</w:t>
      </w:r>
      <w:r w:rsidRPr="001B202F">
        <w:rPr>
          <w:color w:val="000000" w:themeColor="text1"/>
        </w:rPr>
        <w:t xml:space="preserve"> (m.in. zapisy rozdziału VII. Zamówienia), w tym będą zgodne z</w:t>
      </w:r>
      <w:r w:rsidR="006763EC">
        <w:rPr>
          <w:color w:val="000000" w:themeColor="text1"/>
        </w:rPr>
        <w:t> </w:t>
      </w:r>
      <w:r w:rsidRPr="001B202F">
        <w:rPr>
          <w:color w:val="000000" w:themeColor="text1"/>
        </w:rPr>
        <w:t>zaakceptowanymi przez IOK procedurami dotyczącymi realizacji projektu grantowego, opracowanymi przez Grantodawcę, oraz będą poniesione przez Grantobiorcę wyłonionego zgodnie z przyjętymi przez IOK kryteriami wyboru grantobiorców</w:t>
      </w:r>
      <w:r>
        <w:rPr>
          <w:color w:val="000000" w:themeColor="text1"/>
        </w:rPr>
        <w:t>,</w:t>
      </w:r>
      <w:r w:rsidRPr="001B202F">
        <w:rPr>
          <w:color w:val="000000" w:themeColor="text1"/>
        </w:rPr>
        <w:t xml:space="preserve"> również opracowanymi przez Grantodawcę.</w:t>
      </w:r>
      <w:r>
        <w:rPr>
          <w:color w:val="000000" w:themeColor="text1"/>
        </w:rPr>
        <w:t xml:space="preserve"> Wobec tego </w:t>
      </w:r>
      <w:r w:rsidR="007A2471">
        <w:rPr>
          <w:color w:val="000000" w:themeColor="text1"/>
        </w:rPr>
        <w:t xml:space="preserve">kwalifikowalne mogą być wydatki ponoszone </w:t>
      </w:r>
      <w:r>
        <w:rPr>
          <w:color w:val="000000" w:themeColor="text1"/>
        </w:rPr>
        <w:t>przez Grantobiorców dopiero po wyborze projektu grantowego do dofinansowania. Należy przy tym mieć również na uwadze określony n</w:t>
      </w:r>
      <w:r w:rsidRPr="008116B2">
        <w:rPr>
          <w:color w:val="000000" w:themeColor="text1"/>
        </w:rPr>
        <w:t xml:space="preserve">ajpóźniejszy termin złożenia ostatniego wniosku o płatność </w:t>
      </w:r>
      <w:r>
        <w:rPr>
          <w:color w:val="000000" w:themeColor="text1"/>
        </w:rPr>
        <w:t>projektu grantowego</w:t>
      </w:r>
      <w:r w:rsidRPr="008116B2">
        <w:rPr>
          <w:color w:val="000000" w:themeColor="text1"/>
        </w:rPr>
        <w:t>.</w:t>
      </w:r>
    </w:p>
    <w:p w14:paraId="69090E46" w14:textId="77777777" w:rsidR="008D0D03" w:rsidRPr="007433D1" w:rsidRDefault="008D0D03" w:rsidP="008D0D03">
      <w:pPr>
        <w:ind w:left="361"/>
        <w:jc w:val="both"/>
      </w:pPr>
      <w:r w:rsidRPr="007433D1">
        <w:t>Nie może zostać wybrany do dofinansowania projekt grantowy, który został fizycznie ukończony lub w pełni zrealizowany przez złożeniem</w:t>
      </w:r>
      <w:r w:rsidR="003455C1">
        <w:t xml:space="preserve"> </w:t>
      </w:r>
      <w:r w:rsidRPr="007433D1">
        <w:t>wniosku o dofinansowanie, niezależnie od tego</w:t>
      </w:r>
      <w:r w:rsidR="006763EC">
        <w:t>,</w:t>
      </w:r>
      <w:r w:rsidRPr="007433D1">
        <w:t xml:space="preserve"> czy wszystkie powiązane płatności zostały dokonane przez Grantodawcę i Grantobiorców, zgodnie z</w:t>
      </w:r>
      <w:r w:rsidR="006763EC">
        <w:t> </w:t>
      </w:r>
      <w:r w:rsidRPr="007433D1">
        <w:t>art. 37 ust.3 pkt 2 ustawy wdrożeniowej.</w:t>
      </w:r>
    </w:p>
    <w:p w14:paraId="1B75712B" w14:textId="77777777" w:rsidR="00401832" w:rsidRDefault="003A6F30" w:rsidP="005B5C8E">
      <w:pPr>
        <w:spacing w:after="0"/>
        <w:ind w:left="361"/>
        <w:jc w:val="both"/>
        <w:rPr>
          <w:rFonts w:eastAsia="Times New Roman" w:cs="Times New Roman"/>
          <w:bCs/>
          <w:color w:val="000000" w:themeColor="text1"/>
        </w:rPr>
      </w:pPr>
      <w:r>
        <w:rPr>
          <w:rFonts w:eastAsia="Times New Roman" w:cs="Times New Roman"/>
          <w:bCs/>
          <w:color w:val="000000" w:themeColor="text1"/>
        </w:rPr>
        <w:t>K</w:t>
      </w:r>
      <w:r w:rsidR="000F4B74" w:rsidRPr="00197C51">
        <w:rPr>
          <w:rFonts w:eastAsia="Times New Roman" w:cs="Times New Roman"/>
          <w:bCs/>
          <w:color w:val="000000" w:themeColor="text1"/>
        </w:rPr>
        <w:t>atalog wydatków kwalifikowalnych</w:t>
      </w:r>
      <w:r w:rsidR="001B7E29">
        <w:rPr>
          <w:rFonts w:eastAsia="Times New Roman" w:cs="Times New Roman"/>
          <w:bCs/>
          <w:color w:val="000000" w:themeColor="text1"/>
        </w:rPr>
        <w:t xml:space="preserve"> w </w:t>
      </w:r>
      <w:r w:rsidR="00003E26">
        <w:rPr>
          <w:rFonts w:eastAsia="Times New Roman" w:cs="Times New Roman"/>
          <w:bCs/>
          <w:color w:val="000000" w:themeColor="text1"/>
        </w:rPr>
        <w:t xml:space="preserve">powierzonych </w:t>
      </w:r>
      <w:r w:rsidR="001B7E29">
        <w:rPr>
          <w:rFonts w:eastAsia="Times New Roman" w:cs="Times New Roman"/>
          <w:bCs/>
          <w:color w:val="000000" w:themeColor="text1"/>
        </w:rPr>
        <w:t>grantach (tj. wydatków</w:t>
      </w:r>
      <w:r w:rsidR="006763EC">
        <w:rPr>
          <w:rFonts w:eastAsia="Times New Roman" w:cs="Times New Roman"/>
          <w:bCs/>
          <w:color w:val="000000" w:themeColor="text1"/>
        </w:rPr>
        <w:t>,</w:t>
      </w:r>
      <w:r w:rsidR="001B7E29">
        <w:rPr>
          <w:rFonts w:eastAsia="Times New Roman" w:cs="Times New Roman"/>
          <w:bCs/>
          <w:color w:val="000000" w:themeColor="text1"/>
        </w:rPr>
        <w:t xml:space="preserve"> które może ponieść Grantobiorca)</w:t>
      </w:r>
      <w:r w:rsidR="005140E8">
        <w:rPr>
          <w:rFonts w:eastAsia="Times New Roman" w:cs="Times New Roman"/>
          <w:bCs/>
          <w:color w:val="000000" w:themeColor="text1"/>
        </w:rPr>
        <w:t xml:space="preserve"> niezbędn</w:t>
      </w:r>
      <w:r w:rsidR="005533BE">
        <w:rPr>
          <w:rFonts w:eastAsia="Times New Roman" w:cs="Times New Roman"/>
          <w:bCs/>
          <w:color w:val="000000" w:themeColor="text1"/>
        </w:rPr>
        <w:t>ych</w:t>
      </w:r>
      <w:r w:rsidR="005140E8">
        <w:rPr>
          <w:rFonts w:eastAsia="Times New Roman" w:cs="Times New Roman"/>
          <w:bCs/>
          <w:color w:val="000000" w:themeColor="text1"/>
        </w:rPr>
        <w:t xml:space="preserve"> do celów realizacji projektu grantowego</w:t>
      </w:r>
      <w:r w:rsidR="00003E26">
        <w:rPr>
          <w:rFonts w:eastAsia="Times New Roman" w:cs="Times New Roman"/>
          <w:bCs/>
          <w:color w:val="000000" w:themeColor="text1"/>
        </w:rPr>
        <w:t>, które powinny być ujęte w</w:t>
      </w:r>
      <w:r w:rsidR="006763EC">
        <w:rPr>
          <w:rFonts w:eastAsia="Times New Roman" w:cs="Times New Roman"/>
          <w:bCs/>
          <w:color w:val="000000" w:themeColor="text1"/>
        </w:rPr>
        <w:t> </w:t>
      </w:r>
      <w:r w:rsidR="00003E26">
        <w:rPr>
          <w:rFonts w:eastAsia="Times New Roman" w:cs="Times New Roman"/>
          <w:bCs/>
          <w:color w:val="000000" w:themeColor="text1"/>
        </w:rPr>
        <w:t>umowach o powierzenie grantu zawieranych pomiędzy Grantodawcą a Grantobiorcą</w:t>
      </w:r>
      <w:r w:rsidR="006763EC">
        <w:rPr>
          <w:rFonts w:eastAsia="Times New Roman" w:cs="Times New Roman"/>
          <w:bCs/>
          <w:color w:val="000000" w:themeColor="text1"/>
        </w:rPr>
        <w:t>:</w:t>
      </w:r>
    </w:p>
    <w:p w14:paraId="03833B04" w14:textId="77777777" w:rsidR="005D44BA" w:rsidRDefault="005D44BA" w:rsidP="005B5C8E">
      <w:pPr>
        <w:spacing w:after="0"/>
        <w:ind w:left="361"/>
        <w:jc w:val="both"/>
        <w:rPr>
          <w:rFonts w:eastAsia="Times New Roman" w:cs="Times New Roman"/>
          <w:bCs/>
          <w:color w:val="000000" w:themeColor="text1"/>
          <w:u w:val="single"/>
        </w:rPr>
      </w:pPr>
    </w:p>
    <w:p w14:paraId="5C7BCB5D" w14:textId="77777777" w:rsidR="00407444" w:rsidRDefault="00A856F0" w:rsidP="0021586C">
      <w:pPr>
        <w:pStyle w:val="Akapitzlist"/>
        <w:numPr>
          <w:ilvl w:val="0"/>
          <w:numId w:val="39"/>
        </w:numPr>
        <w:spacing w:after="0"/>
        <w:jc w:val="both"/>
        <w:rPr>
          <w:rFonts w:eastAsia="Times New Roman" w:cs="Times New Roman"/>
          <w:bCs/>
          <w:color w:val="000000" w:themeColor="text1"/>
        </w:rPr>
      </w:pPr>
      <w:r>
        <w:rPr>
          <w:rFonts w:eastAsia="Times New Roman" w:cs="Times New Roman"/>
          <w:bCs/>
          <w:color w:val="000000" w:themeColor="text1"/>
        </w:rPr>
        <w:t>u</w:t>
      </w:r>
      <w:r w:rsidR="00407444" w:rsidRPr="00881D9D">
        <w:rPr>
          <w:rFonts w:eastAsia="Times New Roman" w:cs="Times New Roman"/>
          <w:bCs/>
          <w:color w:val="000000" w:themeColor="text1"/>
        </w:rPr>
        <w:t>sługi badawczo-rozwojowe dotyczące wdrożenia lub rozwoju produktu lub technologii m.in.: opracowanie nowej lub udoskonalenie usługi lub wyrobu, wykonanie testów wdrożeniowych, wykonanie analiz przedwdrożeniowych</w:t>
      </w:r>
      <w:r w:rsidR="006763EC">
        <w:rPr>
          <w:rFonts w:eastAsia="Times New Roman" w:cs="Times New Roman"/>
          <w:bCs/>
          <w:color w:val="000000" w:themeColor="text1"/>
        </w:rPr>
        <w:t>, prowadzenie badań i analiz w </w:t>
      </w:r>
      <w:r w:rsidR="00407444" w:rsidRPr="00881D9D">
        <w:rPr>
          <w:rFonts w:eastAsia="Times New Roman" w:cs="Times New Roman"/>
          <w:bCs/>
          <w:color w:val="000000" w:themeColor="text1"/>
        </w:rPr>
        <w:t>zakresie optymalizacji produktu, np.</w:t>
      </w:r>
    </w:p>
    <w:p w14:paraId="1435907F" w14:textId="77777777" w:rsidR="005D44BA" w:rsidRPr="00211B9D" w:rsidRDefault="005D44BA" w:rsidP="0021586C">
      <w:pPr>
        <w:pStyle w:val="Akapitzlist"/>
        <w:numPr>
          <w:ilvl w:val="0"/>
          <w:numId w:val="33"/>
        </w:numPr>
        <w:spacing w:after="0"/>
        <w:ind w:left="1134" w:firstLine="0"/>
        <w:jc w:val="both"/>
        <w:rPr>
          <w:rFonts w:eastAsia="Times New Roman" w:cs="Times New Roman"/>
          <w:bCs/>
          <w:color w:val="000000" w:themeColor="text1"/>
        </w:rPr>
      </w:pPr>
      <w:r w:rsidRPr="00211B9D">
        <w:rPr>
          <w:rFonts w:eastAsia="Times New Roman" w:cs="Times New Roman"/>
          <w:bCs/>
          <w:color w:val="000000" w:themeColor="text1"/>
        </w:rPr>
        <w:t>zakup usługi polegającej na opracowaniu nowego lub znacząco ulepszonego wyrobu, usługi, technologii produkcji, przygotowanie prototypu doświadczalnego, zmian procesowych</w:t>
      </w:r>
    </w:p>
    <w:p w14:paraId="65F50637" w14:textId="77777777" w:rsidR="005D44BA" w:rsidRPr="00211B9D" w:rsidRDefault="005D44BA" w:rsidP="00881D9D">
      <w:pPr>
        <w:pStyle w:val="Akapitzlist"/>
        <w:spacing w:after="0"/>
        <w:ind w:left="1134"/>
        <w:jc w:val="both"/>
        <w:rPr>
          <w:rFonts w:eastAsia="Times New Roman" w:cs="Times New Roman"/>
          <w:bCs/>
          <w:color w:val="000000" w:themeColor="text1"/>
        </w:rPr>
      </w:pPr>
      <w:r w:rsidRPr="00211B9D">
        <w:rPr>
          <w:rFonts w:eastAsia="Times New Roman" w:cs="Times New Roman"/>
          <w:bCs/>
          <w:color w:val="000000" w:themeColor="text1"/>
        </w:rPr>
        <w:t>lub nowego projektu wzorniczego; usługa może obejmować: fazę badań przemysłowych lub prac rozwojowych,</w:t>
      </w:r>
    </w:p>
    <w:p w14:paraId="03FC6106" w14:textId="77777777" w:rsidR="005D44BA" w:rsidRPr="00211B9D" w:rsidRDefault="005D44BA" w:rsidP="0021586C">
      <w:pPr>
        <w:pStyle w:val="Akapitzlist"/>
        <w:numPr>
          <w:ilvl w:val="0"/>
          <w:numId w:val="33"/>
        </w:numPr>
        <w:spacing w:after="0"/>
        <w:ind w:left="1134" w:firstLine="0"/>
        <w:jc w:val="both"/>
        <w:rPr>
          <w:rFonts w:eastAsia="Times New Roman" w:cs="Times New Roman"/>
          <w:bCs/>
          <w:color w:val="000000" w:themeColor="text1"/>
        </w:rPr>
      </w:pPr>
      <w:r w:rsidRPr="00211B9D">
        <w:rPr>
          <w:rFonts w:eastAsia="Times New Roman" w:cs="Times New Roman"/>
          <w:bCs/>
          <w:color w:val="000000" w:themeColor="text1"/>
        </w:rPr>
        <w:t>wydatki na wykonywanie prac związanych z dostosowaniem technologicznym nowych lub ulepszonych rozwiązań, a także wykonanie serii próbnej przed uruchomieniem produkcji masowej lub działalności handlowej,</w:t>
      </w:r>
    </w:p>
    <w:p w14:paraId="0422CC05" w14:textId="77777777" w:rsidR="00881D9D" w:rsidRDefault="005D44BA" w:rsidP="0021586C">
      <w:pPr>
        <w:pStyle w:val="Akapitzlist"/>
        <w:numPr>
          <w:ilvl w:val="0"/>
          <w:numId w:val="33"/>
        </w:numPr>
        <w:spacing w:after="0"/>
        <w:ind w:left="1134" w:firstLine="0"/>
        <w:jc w:val="both"/>
        <w:rPr>
          <w:rFonts w:eastAsia="Times New Roman" w:cs="Times New Roman"/>
          <w:bCs/>
          <w:color w:val="000000" w:themeColor="text1"/>
        </w:rPr>
      </w:pPr>
      <w:r w:rsidRPr="00211B9D">
        <w:rPr>
          <w:rFonts w:eastAsia="Times New Roman" w:cs="Times New Roman"/>
          <w:bCs/>
          <w:color w:val="000000" w:themeColor="text1"/>
        </w:rPr>
        <w:lastRenderedPageBreak/>
        <w:t>wykonanie prac związanych z dostosowaniem technologicznym n</w:t>
      </w:r>
      <w:r w:rsidR="00BC39F9">
        <w:rPr>
          <w:rFonts w:eastAsia="Times New Roman" w:cs="Times New Roman"/>
          <w:bCs/>
          <w:color w:val="000000" w:themeColor="text1"/>
        </w:rPr>
        <w:t>owych lub ulepszonych rozwiązań</w:t>
      </w:r>
      <w:r w:rsidR="00881D9D">
        <w:rPr>
          <w:rFonts w:eastAsia="Times New Roman" w:cs="Times New Roman"/>
          <w:bCs/>
          <w:color w:val="000000" w:themeColor="text1"/>
        </w:rPr>
        <w:t>.</w:t>
      </w:r>
    </w:p>
    <w:p w14:paraId="45F98F11" w14:textId="77777777" w:rsidR="00407444" w:rsidRDefault="00407444" w:rsidP="00881D9D">
      <w:pPr>
        <w:pStyle w:val="Akapitzlist"/>
        <w:spacing w:after="0"/>
        <w:ind w:left="1134"/>
        <w:jc w:val="both"/>
        <w:rPr>
          <w:rFonts w:eastAsia="Times New Roman" w:cs="Times New Roman"/>
          <w:bCs/>
          <w:color w:val="000000" w:themeColor="text1"/>
        </w:rPr>
      </w:pPr>
    </w:p>
    <w:p w14:paraId="11F2624F" w14:textId="77777777" w:rsidR="00407444" w:rsidRPr="00407444" w:rsidRDefault="00407444" w:rsidP="0021586C">
      <w:pPr>
        <w:pStyle w:val="Akapitzlist"/>
        <w:numPr>
          <w:ilvl w:val="0"/>
          <w:numId w:val="39"/>
        </w:numPr>
        <w:spacing w:after="0"/>
        <w:jc w:val="both"/>
        <w:rPr>
          <w:rFonts w:eastAsia="Times New Roman" w:cs="Times New Roman"/>
          <w:bCs/>
          <w:color w:val="000000" w:themeColor="text1"/>
        </w:rPr>
      </w:pPr>
      <w:r w:rsidRPr="00407444">
        <w:rPr>
          <w:rFonts w:eastAsia="Times New Roman" w:cs="Times New Roman"/>
          <w:bCs/>
          <w:color w:val="000000" w:themeColor="text1"/>
        </w:rPr>
        <w:t xml:space="preserve">audyt technologiczny – zdiagnozowanie potrzeb badawczych i technologicznych oraz pomoc w identyfikacji potrzeb wdrożeniowych, których realizacja nastąpi w ramach usługi badawczo –rozwojowej – do 5 % otrzymanego bonu. </w:t>
      </w:r>
    </w:p>
    <w:p w14:paraId="1AB23017" w14:textId="77777777" w:rsidR="003C6EC3" w:rsidRDefault="003C6EC3" w:rsidP="003C6EC3">
      <w:pPr>
        <w:spacing w:after="0"/>
        <w:jc w:val="both"/>
        <w:rPr>
          <w:rFonts w:eastAsia="Times New Roman" w:cs="Times New Roman"/>
          <w:bCs/>
          <w:color w:val="000000" w:themeColor="text1"/>
        </w:rPr>
      </w:pPr>
    </w:p>
    <w:p w14:paraId="40EBAF75" w14:textId="77777777" w:rsidR="00BB36D1" w:rsidRPr="00AC0ED4" w:rsidRDefault="00E80C7B" w:rsidP="005B5C8E">
      <w:pPr>
        <w:spacing w:after="0"/>
        <w:ind w:left="364"/>
        <w:jc w:val="both"/>
        <w:rPr>
          <w:rFonts w:eastAsia="Times New Roman" w:cs="Arial"/>
        </w:rPr>
      </w:pPr>
      <w:r>
        <w:t>Należy mieć na uwadze k</w:t>
      </w:r>
      <w:r w:rsidR="00BB36D1" w:rsidRPr="00124619">
        <w:t xml:space="preserve">onieczność odpowiedniego udokumentowania poniesionych wydatków </w:t>
      </w:r>
      <w:r>
        <w:t xml:space="preserve">w ramach projektu </w:t>
      </w:r>
      <w:r w:rsidR="00BB36D1" w:rsidRPr="00124619">
        <w:t>(audytów, umów z wykonawcą, faktur, protokołu odbioru</w:t>
      </w:r>
      <w:r w:rsidR="002E7402">
        <w:t>, innych dokumentów księgowych o równoważnej wartości dowodowej</w:t>
      </w:r>
      <w:r w:rsidR="00BB36D1" w:rsidRPr="00124619">
        <w:t>) w okresie kwalifikowalności</w:t>
      </w:r>
      <w:r w:rsidR="0009629F">
        <w:t xml:space="preserve"> z</w:t>
      </w:r>
      <w:r w:rsidR="006763EC">
        <w:t> </w:t>
      </w:r>
      <w:r w:rsidR="0009629F">
        <w:t>uwzględnieniem okresu realizacji projektu grantowego</w:t>
      </w:r>
      <w:r w:rsidR="004E2E9A">
        <w:t>,</w:t>
      </w:r>
      <w:r w:rsidR="004E2E9A" w:rsidRPr="004E2E9A">
        <w:t xml:space="preserve"> poświadczającego m.in. iż zostały one do dokonane w sposób oszczędny, tzn. niezawyżony w stosunku do średnich cen i stawek rynkowych i spełniający wymogi uzyskiwania najlepszych efektów z danych nakładów</w:t>
      </w:r>
      <w:r w:rsidR="00F82C7B">
        <w:t>.</w:t>
      </w:r>
    </w:p>
    <w:p w14:paraId="2CB6F1D3" w14:textId="77777777" w:rsidR="000F4B74" w:rsidRPr="00124619" w:rsidRDefault="000F4B74" w:rsidP="00E4799F">
      <w:pPr>
        <w:pStyle w:val="Akapitzlist"/>
        <w:spacing w:after="0"/>
        <w:ind w:left="1152"/>
        <w:jc w:val="both"/>
        <w:rPr>
          <w:color w:val="000000" w:themeColor="text1"/>
        </w:rPr>
      </w:pPr>
    </w:p>
    <w:p w14:paraId="0167E8B9" w14:textId="77777777" w:rsidR="0075689F" w:rsidRPr="00E77F7F" w:rsidRDefault="0075689F" w:rsidP="0021586C">
      <w:pPr>
        <w:pStyle w:val="Akapitzlist"/>
        <w:numPr>
          <w:ilvl w:val="0"/>
          <w:numId w:val="4"/>
        </w:numPr>
        <w:spacing w:after="0"/>
        <w:ind w:left="426" w:hanging="426"/>
        <w:jc w:val="both"/>
        <w:rPr>
          <w:b/>
          <w:color w:val="000000" w:themeColor="text1"/>
        </w:rPr>
      </w:pPr>
      <w:r w:rsidRPr="00E77F7F">
        <w:rPr>
          <w:b/>
          <w:color w:val="000000" w:themeColor="text1"/>
        </w:rPr>
        <w:t>wkład własny Grantobiorcy</w:t>
      </w:r>
      <w:r w:rsidR="00E77F7F">
        <w:rPr>
          <w:b/>
          <w:color w:val="000000" w:themeColor="text1"/>
        </w:rPr>
        <w:t>:</w:t>
      </w:r>
    </w:p>
    <w:p w14:paraId="0A57B61C" w14:textId="77777777" w:rsidR="00D7484C" w:rsidRDefault="002F7A8E" w:rsidP="00D7484C">
      <w:pPr>
        <w:pStyle w:val="Akapitzlist"/>
        <w:spacing w:after="120"/>
        <w:ind w:left="425"/>
        <w:jc w:val="both"/>
        <w:rPr>
          <w:color w:val="000000" w:themeColor="text1"/>
        </w:rPr>
      </w:pPr>
      <w:r>
        <w:t xml:space="preserve">W regulaminie konkursu zostanie wskazana konieczność zawarcia przez Grantodawcę </w:t>
      </w:r>
      <w:r w:rsidR="00843563" w:rsidRPr="00843563">
        <w:t>w</w:t>
      </w:r>
      <w:r w:rsidR="0021586C">
        <w:t> </w:t>
      </w:r>
      <w:r w:rsidR="00843563" w:rsidRPr="00843563">
        <w:t>ogłoszeniu w sprawie otwartego naboru Grantobiorców</w:t>
      </w:r>
      <w:r w:rsidR="00843563">
        <w:t xml:space="preserve"> </w:t>
      </w:r>
      <w:r>
        <w:t>inf</w:t>
      </w:r>
      <w:r w:rsidR="0021586C">
        <w:t>ormacji dotyczących wysokości i </w:t>
      </w:r>
      <w:r>
        <w:t>formy wniesienia wkładu własnego przez Grantobiorców. Uregulowania te muszą być także przedmiotem umowy o powierzenie grantu, której wzór powi</w:t>
      </w:r>
      <w:r w:rsidR="0021586C">
        <w:t>nien być dołączony do wniosku o </w:t>
      </w:r>
      <w:r>
        <w:t>dofinansowanie projektu grantowego (zgodnie z regulaminem konkursu).</w:t>
      </w:r>
      <w:r w:rsidR="00843563">
        <w:t xml:space="preserve"> </w:t>
      </w:r>
      <w:r w:rsidR="008F0489" w:rsidRPr="00D7484C">
        <w:rPr>
          <w:color w:val="000000" w:themeColor="text1"/>
        </w:rPr>
        <w:t>Ze względu na specyfikę projektów grantowych, wkład własny Grantobiorców musi być</w:t>
      </w:r>
      <w:r w:rsidR="003455C1">
        <w:rPr>
          <w:color w:val="000000" w:themeColor="text1"/>
        </w:rPr>
        <w:t xml:space="preserve"> </w:t>
      </w:r>
      <w:r w:rsidR="00E240FE" w:rsidRPr="00D7484C">
        <w:rPr>
          <w:color w:val="000000" w:themeColor="text1"/>
        </w:rPr>
        <w:t xml:space="preserve">określony </w:t>
      </w:r>
      <w:r w:rsidR="00CC32C6" w:rsidRPr="00D7484C">
        <w:rPr>
          <w:color w:val="000000" w:themeColor="text1"/>
        </w:rPr>
        <w:t xml:space="preserve">w </w:t>
      </w:r>
      <w:r w:rsidR="008F0489" w:rsidRPr="00D7484C">
        <w:rPr>
          <w:color w:val="000000" w:themeColor="text1"/>
        </w:rPr>
        <w:t>formie pieniężnej</w:t>
      </w:r>
      <w:r w:rsidR="00B510FC" w:rsidRPr="00D7484C">
        <w:rPr>
          <w:color w:val="000000" w:themeColor="text1"/>
        </w:rPr>
        <w:t xml:space="preserve"> i wynosi</w:t>
      </w:r>
      <w:r w:rsidR="00D7484C">
        <w:rPr>
          <w:color w:val="000000" w:themeColor="text1"/>
        </w:rPr>
        <w:t>ć</w:t>
      </w:r>
      <w:r w:rsidR="00B510FC" w:rsidRPr="00D7484C">
        <w:rPr>
          <w:color w:val="000000" w:themeColor="text1"/>
        </w:rPr>
        <w:t xml:space="preserve"> </w:t>
      </w:r>
      <w:r w:rsidR="008F69FB" w:rsidRPr="00D7484C">
        <w:rPr>
          <w:color w:val="000000" w:themeColor="text1"/>
        </w:rPr>
        <w:t>min. 15%</w:t>
      </w:r>
      <w:r w:rsidR="00673877">
        <w:rPr>
          <w:color w:val="000000" w:themeColor="text1"/>
        </w:rPr>
        <w:t xml:space="preserve"> </w:t>
      </w:r>
      <w:r w:rsidR="00673877" w:rsidRPr="00673877">
        <w:rPr>
          <w:color w:val="000000" w:themeColor="text1"/>
        </w:rPr>
        <w:t xml:space="preserve">(lub </w:t>
      </w:r>
      <w:r w:rsidR="00673877">
        <w:rPr>
          <w:color w:val="000000" w:themeColor="text1"/>
        </w:rPr>
        <w:t>mniej</w:t>
      </w:r>
      <w:r w:rsidR="00673877" w:rsidRPr="00673877">
        <w:rPr>
          <w:color w:val="000000" w:themeColor="text1"/>
        </w:rPr>
        <w:t xml:space="preserve"> jeśli Grantodawca podejmie decyzję </w:t>
      </w:r>
      <w:r w:rsidR="00BE5CB9" w:rsidRPr="00BE5CB9">
        <w:rPr>
          <w:color w:val="000000" w:themeColor="text1"/>
        </w:rPr>
        <w:t>o zwiększeniu poziomu dofinansowania grantów ze środków własnych</w:t>
      </w:r>
      <w:r w:rsidR="00BE5CB9">
        <w:rPr>
          <w:color w:val="000000" w:themeColor="text1"/>
        </w:rPr>
        <w:t xml:space="preserve"> – wkład własny Grantobiorcy zostanie częściowo zastąpiony środkami</w:t>
      </w:r>
      <w:r w:rsidR="003455C1">
        <w:rPr>
          <w:color w:val="000000" w:themeColor="text1"/>
        </w:rPr>
        <w:t xml:space="preserve"> </w:t>
      </w:r>
      <w:r w:rsidR="00BE5CB9">
        <w:rPr>
          <w:color w:val="000000" w:themeColor="text1"/>
        </w:rPr>
        <w:t>własnymi Grantodawcy</w:t>
      </w:r>
      <w:r w:rsidR="00673877" w:rsidRPr="00673877">
        <w:rPr>
          <w:color w:val="000000" w:themeColor="text1"/>
        </w:rPr>
        <w:t>)</w:t>
      </w:r>
      <w:r w:rsidR="00D7484C">
        <w:rPr>
          <w:color w:val="000000" w:themeColor="text1"/>
        </w:rPr>
        <w:t>.</w:t>
      </w:r>
      <w:r w:rsidR="00123DDC">
        <w:rPr>
          <w:color w:val="000000" w:themeColor="text1"/>
        </w:rPr>
        <w:t xml:space="preserve"> </w:t>
      </w:r>
    </w:p>
    <w:p w14:paraId="61F20CCA" w14:textId="77777777" w:rsidR="00F94AD9" w:rsidRPr="00D7484C" w:rsidRDefault="00F94AD9" w:rsidP="00D7484C">
      <w:pPr>
        <w:pStyle w:val="Akapitzlist"/>
        <w:spacing w:after="120"/>
        <w:ind w:left="425"/>
        <w:jc w:val="both"/>
        <w:rPr>
          <w:color w:val="000000" w:themeColor="text1"/>
        </w:rPr>
      </w:pPr>
    </w:p>
    <w:p w14:paraId="1DE184B4" w14:textId="77777777" w:rsidR="008F0489" w:rsidRPr="00E77F7F" w:rsidRDefault="008F69FB" w:rsidP="0021586C">
      <w:pPr>
        <w:pStyle w:val="Akapitzlist"/>
        <w:numPr>
          <w:ilvl w:val="0"/>
          <w:numId w:val="4"/>
        </w:numPr>
        <w:spacing w:after="240"/>
        <w:ind w:left="425" w:hanging="425"/>
        <w:jc w:val="both"/>
        <w:rPr>
          <w:b/>
          <w:color w:val="000000" w:themeColor="text1"/>
        </w:rPr>
      </w:pPr>
      <w:r w:rsidRPr="00E77F7F">
        <w:rPr>
          <w:b/>
          <w:color w:val="000000" w:themeColor="text1"/>
        </w:rPr>
        <w:t>informacje o pomocy publicznej</w:t>
      </w:r>
      <w:r w:rsidR="00A856F0" w:rsidRPr="00E77F7F">
        <w:rPr>
          <w:b/>
          <w:color w:val="000000" w:themeColor="text1"/>
        </w:rPr>
        <w:t>:</w:t>
      </w:r>
      <w:r w:rsidRPr="00E77F7F">
        <w:rPr>
          <w:b/>
          <w:color w:val="000000" w:themeColor="text1"/>
        </w:rPr>
        <w:t xml:space="preserve"> </w:t>
      </w:r>
    </w:p>
    <w:p w14:paraId="6FACAAFB" w14:textId="77777777" w:rsidR="001E0ED6" w:rsidRDefault="005F1082" w:rsidP="0021586C">
      <w:pPr>
        <w:pStyle w:val="Akapitzlist"/>
        <w:spacing w:after="0"/>
        <w:ind w:left="425"/>
        <w:jc w:val="both"/>
        <w:rPr>
          <w:color w:val="000000" w:themeColor="text1"/>
        </w:rPr>
      </w:pPr>
      <w:r w:rsidRPr="005F1082">
        <w:rPr>
          <w:color w:val="000000" w:themeColor="text1"/>
        </w:rPr>
        <w:t>Wsparcie udzielone Grantobiorcy w formie grantu stanowi pomoc de minimis.</w:t>
      </w:r>
    </w:p>
    <w:p w14:paraId="4E2844DC" w14:textId="77777777" w:rsidR="003F2800" w:rsidRDefault="003455C1" w:rsidP="003F2800">
      <w:pPr>
        <w:pStyle w:val="Akapitzlist"/>
        <w:spacing w:after="240"/>
        <w:ind w:left="425"/>
        <w:jc w:val="both"/>
        <w:rPr>
          <w:color w:val="000000" w:themeColor="text1"/>
        </w:rPr>
      </w:pPr>
      <w:r>
        <w:rPr>
          <w:rFonts w:eastAsia="Times New Roman" w:cs="Times New Roman"/>
          <w:bCs/>
          <w:color w:val="000000" w:themeColor="text1"/>
        </w:rPr>
        <w:t xml:space="preserve"> </w:t>
      </w:r>
    </w:p>
    <w:p w14:paraId="79E6987D" w14:textId="77777777" w:rsidR="004E2E9A" w:rsidRDefault="00A216BC" w:rsidP="0021586C">
      <w:pPr>
        <w:pStyle w:val="Akapitzlist"/>
        <w:numPr>
          <w:ilvl w:val="0"/>
          <w:numId w:val="2"/>
        </w:numPr>
        <w:spacing w:after="240"/>
        <w:ind w:left="425" w:hanging="425"/>
        <w:jc w:val="both"/>
        <w:rPr>
          <w:color w:val="000000" w:themeColor="text1"/>
        </w:rPr>
      </w:pPr>
      <w:r w:rsidRPr="00E77F7F">
        <w:rPr>
          <w:b/>
          <w:color w:val="000000" w:themeColor="text1"/>
        </w:rPr>
        <w:t xml:space="preserve">informacje o źródłach </w:t>
      </w:r>
      <w:r w:rsidR="004E2E9A" w:rsidRPr="00E77F7F">
        <w:rPr>
          <w:b/>
          <w:color w:val="000000" w:themeColor="text1"/>
        </w:rPr>
        <w:t>finansowania grantów</w:t>
      </w:r>
      <w:r w:rsidR="004E2E9A">
        <w:rPr>
          <w:color w:val="000000" w:themeColor="text1"/>
        </w:rPr>
        <w:t xml:space="preserve"> </w:t>
      </w:r>
      <w:r w:rsidRPr="00D7484C">
        <w:rPr>
          <w:color w:val="000000" w:themeColor="text1"/>
        </w:rPr>
        <w:t>(w tym RPO WD 2014-2020)</w:t>
      </w:r>
      <w:r w:rsidR="004E2E9A">
        <w:rPr>
          <w:color w:val="000000" w:themeColor="text1"/>
        </w:rPr>
        <w:t xml:space="preserve"> </w:t>
      </w:r>
      <w:r w:rsidR="004E2E9A" w:rsidRPr="00E77F7F">
        <w:rPr>
          <w:b/>
          <w:color w:val="000000" w:themeColor="text1"/>
        </w:rPr>
        <w:t>oraz poziom dofinansowania grantów</w:t>
      </w:r>
      <w:r w:rsidR="00A856F0">
        <w:rPr>
          <w:color w:val="000000" w:themeColor="text1"/>
        </w:rPr>
        <w:t>:</w:t>
      </w:r>
    </w:p>
    <w:p w14:paraId="1E74FB2F" w14:textId="77777777" w:rsidR="005F1082" w:rsidRPr="007435AD" w:rsidRDefault="00A856F0" w:rsidP="00C27F72">
      <w:pPr>
        <w:pStyle w:val="Akapitzlist"/>
        <w:numPr>
          <w:ilvl w:val="0"/>
          <w:numId w:val="36"/>
        </w:numPr>
        <w:spacing w:after="0"/>
        <w:jc w:val="both"/>
        <w:rPr>
          <w:color w:val="000000" w:themeColor="text1"/>
        </w:rPr>
      </w:pPr>
      <w:r>
        <w:rPr>
          <w:color w:val="000000" w:themeColor="text1"/>
        </w:rPr>
        <w:t>z</w:t>
      </w:r>
      <w:r w:rsidR="005F1082" w:rsidRPr="007435AD">
        <w:rPr>
          <w:color w:val="000000" w:themeColor="text1"/>
        </w:rPr>
        <w:t>akładany poziom dofinansowania</w:t>
      </w:r>
      <w:r w:rsidR="008C0C6E">
        <w:rPr>
          <w:color w:val="000000" w:themeColor="text1"/>
        </w:rPr>
        <w:t xml:space="preserve"> </w:t>
      </w:r>
      <w:r w:rsidR="005F1082" w:rsidRPr="007435AD">
        <w:rPr>
          <w:color w:val="000000" w:themeColor="text1"/>
        </w:rPr>
        <w:t xml:space="preserve">przyznawany przez Grantodawcę na podstawie </w:t>
      </w:r>
      <w:hyperlink r:id="rId8" w:tooltip="Rozporządzenie Ministra Infrastruktury i Rozwoju z dnia 19 marca 2015 r. w sprawie udzielania pomocy de minimis w ramach regionalnych programów operacyjnych na lata 2014-2020" w:history="1">
        <w:r w:rsidR="005F1082" w:rsidRPr="007435AD">
          <w:rPr>
            <w:rStyle w:val="Hipercze"/>
            <w:color w:val="000000" w:themeColor="text1"/>
            <w:u w:val="none"/>
          </w:rPr>
          <w:t xml:space="preserve">rozporządzenia Ministra Infrastruktury i Rozwoju z dnia 19 marca 2015 r. w sprawie udzielania pomocy de minimis w ramach regionalnych programów operacyjnych na lata 2014-2020, </w:t>
        </w:r>
      </w:hyperlink>
      <w:r w:rsidR="005F1082" w:rsidRPr="007435AD">
        <w:rPr>
          <w:rStyle w:val="Hipercze"/>
          <w:color w:val="000000" w:themeColor="text1"/>
          <w:u w:val="none"/>
        </w:rPr>
        <w:t xml:space="preserve">wynosi </w:t>
      </w:r>
      <w:r w:rsidR="005F1082" w:rsidRPr="007435AD">
        <w:rPr>
          <w:color w:val="000000" w:themeColor="text1"/>
        </w:rPr>
        <w:t>do 85% wydatków kwalifikowalnych</w:t>
      </w:r>
      <w:r w:rsidR="00BE5CB9">
        <w:rPr>
          <w:color w:val="000000" w:themeColor="text1"/>
        </w:rPr>
        <w:t xml:space="preserve"> (</w:t>
      </w:r>
      <w:r w:rsidR="00BE5CB9" w:rsidRPr="00BE5CB9">
        <w:rPr>
          <w:color w:val="000000" w:themeColor="text1"/>
        </w:rPr>
        <w:t>z EFRR</w:t>
      </w:r>
      <w:r w:rsidR="00BE5CB9">
        <w:rPr>
          <w:color w:val="000000" w:themeColor="text1"/>
        </w:rPr>
        <w:t xml:space="preserve">), </w:t>
      </w:r>
      <w:r w:rsidR="00673877" w:rsidRPr="00673877">
        <w:rPr>
          <w:color w:val="000000" w:themeColor="text1"/>
        </w:rPr>
        <w:t>lub więcej</w:t>
      </w:r>
      <w:r w:rsidR="00F24CD9">
        <w:rPr>
          <w:color w:val="000000" w:themeColor="text1"/>
        </w:rPr>
        <w:t>,</w:t>
      </w:r>
      <w:r w:rsidR="00673877" w:rsidRPr="00673877">
        <w:rPr>
          <w:color w:val="000000" w:themeColor="text1"/>
        </w:rPr>
        <w:t xml:space="preserve"> jeśli </w:t>
      </w:r>
      <w:r w:rsidR="00673877" w:rsidRPr="00BE5CB9">
        <w:rPr>
          <w:b/>
          <w:color w:val="000000" w:themeColor="text1"/>
        </w:rPr>
        <w:t>Grantodawca</w:t>
      </w:r>
      <w:r w:rsidR="00673877" w:rsidRPr="00673877">
        <w:rPr>
          <w:color w:val="000000" w:themeColor="text1"/>
        </w:rPr>
        <w:t xml:space="preserve"> podejmie decyzję o zwiększeniu poziomu </w:t>
      </w:r>
      <w:r w:rsidR="00BE5CB9">
        <w:rPr>
          <w:color w:val="000000" w:themeColor="text1"/>
        </w:rPr>
        <w:t>dofinansowania grantów ze środków własnych</w:t>
      </w:r>
      <w:r w:rsidR="00673877">
        <w:rPr>
          <w:color w:val="000000" w:themeColor="text1"/>
        </w:rPr>
        <w:t>.</w:t>
      </w:r>
      <w:r w:rsidR="005F1082" w:rsidRPr="007435AD">
        <w:rPr>
          <w:color w:val="000000" w:themeColor="text1"/>
        </w:rPr>
        <w:t xml:space="preserve"> </w:t>
      </w:r>
    </w:p>
    <w:p w14:paraId="08D4F2A6" w14:textId="77777777" w:rsidR="005F1082" w:rsidRDefault="005F1082" w:rsidP="00C27F72">
      <w:pPr>
        <w:ind w:left="709"/>
        <w:jc w:val="both"/>
        <w:rPr>
          <w:color w:val="000000" w:themeColor="text1"/>
        </w:rPr>
      </w:pPr>
      <w:r w:rsidRPr="00015012">
        <w:rPr>
          <w:color w:val="000000" w:themeColor="text1"/>
        </w:rPr>
        <w:t>Znaczenie ma limit całkowitej pomocy de minimis</w:t>
      </w:r>
      <w:r w:rsidR="003455C1">
        <w:rPr>
          <w:color w:val="000000" w:themeColor="text1"/>
        </w:rPr>
        <w:t xml:space="preserve"> </w:t>
      </w:r>
      <w:r w:rsidRPr="00015012">
        <w:rPr>
          <w:color w:val="000000" w:themeColor="text1"/>
        </w:rPr>
        <w:t xml:space="preserve">przyznany jednemu </w:t>
      </w:r>
      <w:r w:rsidR="004E608D">
        <w:rPr>
          <w:color w:val="000000" w:themeColor="text1"/>
        </w:rPr>
        <w:t>przedsiębiorstwu</w:t>
      </w:r>
      <w:r w:rsidR="00C27F72">
        <w:rPr>
          <w:color w:val="000000" w:themeColor="text1"/>
        </w:rPr>
        <w:t>, określony w ust. </w:t>
      </w:r>
      <w:r w:rsidRPr="00015012">
        <w:rPr>
          <w:color w:val="000000" w:themeColor="text1"/>
        </w:rPr>
        <w:t>2 art. 3 przedmiotowego rozporządzenia, który</w:t>
      </w:r>
      <w:r w:rsidR="003455C1">
        <w:rPr>
          <w:color w:val="000000" w:themeColor="text1"/>
        </w:rPr>
        <w:t xml:space="preserve"> </w:t>
      </w:r>
      <w:r w:rsidRPr="00015012">
        <w:rPr>
          <w:color w:val="000000" w:themeColor="text1"/>
        </w:rPr>
        <w:t>nie może przekroczyć 200</w:t>
      </w:r>
      <w:r w:rsidR="00C27F72">
        <w:rPr>
          <w:color w:val="000000" w:themeColor="text1"/>
        </w:rPr>
        <w:t> </w:t>
      </w:r>
      <w:r w:rsidRPr="00015012">
        <w:rPr>
          <w:color w:val="000000" w:themeColor="text1"/>
        </w:rPr>
        <w:t>000 EUR w okresie trzech lat podatkowych</w:t>
      </w:r>
      <w:r w:rsidR="009955DF">
        <w:rPr>
          <w:color w:val="000000" w:themeColor="text1"/>
        </w:rPr>
        <w:t xml:space="preserve"> </w:t>
      </w:r>
      <w:r w:rsidR="00922979">
        <w:rPr>
          <w:color w:val="000000" w:themeColor="text1"/>
        </w:rPr>
        <w:t>(</w:t>
      </w:r>
      <w:r w:rsidR="009955DF">
        <w:rPr>
          <w:color w:val="000000" w:themeColor="text1"/>
        </w:rPr>
        <w:t xml:space="preserve">100 000 EUR </w:t>
      </w:r>
      <w:r w:rsidR="00922979" w:rsidRPr="00922979">
        <w:t xml:space="preserve"> </w:t>
      </w:r>
      <w:r w:rsidR="00922979">
        <w:t xml:space="preserve">w przypadku </w:t>
      </w:r>
      <w:r w:rsidR="00922979" w:rsidRPr="00922979">
        <w:rPr>
          <w:color w:val="000000" w:themeColor="text1"/>
        </w:rPr>
        <w:t>przedsiębiorstw</w:t>
      </w:r>
      <w:r w:rsidR="00922979">
        <w:rPr>
          <w:color w:val="000000" w:themeColor="text1"/>
        </w:rPr>
        <w:t>a</w:t>
      </w:r>
      <w:r w:rsidR="00922979" w:rsidRPr="00922979">
        <w:rPr>
          <w:color w:val="000000" w:themeColor="text1"/>
        </w:rPr>
        <w:t xml:space="preserve"> prowadzące</w:t>
      </w:r>
      <w:r w:rsidR="00922979">
        <w:rPr>
          <w:color w:val="000000" w:themeColor="text1"/>
        </w:rPr>
        <w:t>go</w:t>
      </w:r>
      <w:r w:rsidR="00922979" w:rsidRPr="00922979">
        <w:rPr>
          <w:color w:val="000000" w:themeColor="text1"/>
        </w:rPr>
        <w:t xml:space="preserve"> działalność zarobkową w zakresie drogowego transportu towarów</w:t>
      </w:r>
      <w:r w:rsidR="00922979">
        <w:rPr>
          <w:color w:val="000000" w:themeColor="text1"/>
        </w:rPr>
        <w:t>).</w:t>
      </w:r>
      <w:r>
        <w:rPr>
          <w:color w:val="000000" w:themeColor="text1"/>
        </w:rPr>
        <w:t xml:space="preserve"> </w:t>
      </w:r>
    </w:p>
    <w:p w14:paraId="6C6D8319" w14:textId="77777777" w:rsidR="005F1082" w:rsidRPr="00B54AF9" w:rsidRDefault="003455C1" w:rsidP="00C27F72">
      <w:pPr>
        <w:pStyle w:val="Akapitzlist"/>
        <w:ind w:left="0"/>
        <w:jc w:val="both"/>
        <w:rPr>
          <w:color w:val="000000" w:themeColor="text1"/>
        </w:rPr>
      </w:pPr>
      <w:r>
        <w:t xml:space="preserve"> </w:t>
      </w:r>
      <w:r>
        <w:rPr>
          <w:color w:val="000000" w:themeColor="text1"/>
        </w:rPr>
        <w:t xml:space="preserve">                 </w:t>
      </w:r>
      <w:r w:rsidR="00003E26">
        <w:t xml:space="preserve">W regulaminie konkursu zostanie wskazana konieczność określenia przez potencjalnego </w:t>
      </w:r>
      <w:r w:rsidR="00003E26" w:rsidRPr="00B54AF9">
        <w:t>Grantodawc</w:t>
      </w:r>
      <w:r w:rsidR="00003E26">
        <w:t>ę (</w:t>
      </w:r>
      <w:r w:rsidR="005F1082" w:rsidRPr="00B54AF9">
        <w:t xml:space="preserve">na etapie ogłoszenia </w:t>
      </w:r>
      <w:r w:rsidR="005F1082" w:rsidRPr="003F3129">
        <w:t>naboru Grantobiorców</w:t>
      </w:r>
      <w:r w:rsidR="00003E26">
        <w:t>)</w:t>
      </w:r>
      <w:r w:rsidR="005F1082" w:rsidRPr="003F3129">
        <w:t xml:space="preserve"> </w:t>
      </w:r>
      <w:r w:rsidR="00003E26">
        <w:t xml:space="preserve">możliwego </w:t>
      </w:r>
      <w:r w:rsidR="005F1082" w:rsidRPr="00B54AF9">
        <w:t>poziom</w:t>
      </w:r>
      <w:r w:rsidR="00003E26">
        <w:t>u</w:t>
      </w:r>
      <w:r w:rsidR="005F1082" w:rsidRPr="00B54AF9">
        <w:t xml:space="preserve"> dofinansowania </w:t>
      </w:r>
      <w:r w:rsidR="002A59F4">
        <w:t>wydatków kwalifikowalnych poniesionych przez Grantobiorcę</w:t>
      </w:r>
      <w:r w:rsidR="005F1082" w:rsidRPr="00B54AF9">
        <w:t xml:space="preserve"> (np. 85%) oraz poinformowa</w:t>
      </w:r>
      <w:r w:rsidR="00F82C7B">
        <w:t>nia</w:t>
      </w:r>
      <w:r w:rsidR="005F1082" w:rsidRPr="00B54AF9">
        <w:t xml:space="preserve"> o</w:t>
      </w:r>
      <w:r w:rsidR="00F24CD9">
        <w:t> </w:t>
      </w:r>
      <w:r w:rsidR="005F1082" w:rsidRPr="00B54AF9">
        <w:t>konieczności zapewnienia wkładu własnego pieniężnego przez Grantobiorcę</w:t>
      </w:r>
      <w:r w:rsidR="005F1082">
        <w:t xml:space="preserve"> (np. 15%)</w:t>
      </w:r>
      <w:r w:rsidR="005F1082" w:rsidRPr="00B54AF9">
        <w:t>.</w:t>
      </w:r>
      <w:r w:rsidR="005F1082">
        <w:t xml:space="preserve"> </w:t>
      </w:r>
      <w:r w:rsidR="005F1082">
        <w:lastRenderedPageBreak/>
        <w:t xml:space="preserve">Grantobiorca </w:t>
      </w:r>
      <w:r w:rsidR="005F1082" w:rsidRPr="00997FCA">
        <w:t xml:space="preserve">powinien zostać </w:t>
      </w:r>
      <w:r w:rsidR="002F7A8E">
        <w:t xml:space="preserve">również </w:t>
      </w:r>
      <w:r w:rsidR="005F1082" w:rsidRPr="00997FCA">
        <w:t>poinformowany/pouczony</w:t>
      </w:r>
      <w:r w:rsidR="005F1082">
        <w:t xml:space="preserve">, że w przypadku uznania przez Grantodawcę wydatków za niekwalifikowalne Grantobiorca będzie musiał zapewnić środki własne na ich sfinansowanie. </w:t>
      </w:r>
    </w:p>
    <w:p w14:paraId="404B4A25" w14:textId="77777777" w:rsidR="005F1082" w:rsidRPr="00E13E45" w:rsidDel="008C0C6E" w:rsidRDefault="002F7A8E" w:rsidP="00F24CD9">
      <w:pPr>
        <w:spacing w:after="0"/>
        <w:jc w:val="both"/>
        <w:rPr>
          <w:color w:val="000000" w:themeColor="text1"/>
        </w:rPr>
      </w:pPr>
      <w:r w:rsidRPr="0086036A">
        <w:t>W regulaminie konkursu</w:t>
      </w:r>
      <w:r w:rsidRPr="0086036A">
        <w:rPr>
          <w:color w:val="000000" w:themeColor="text1"/>
        </w:rPr>
        <w:t xml:space="preserve"> zostaną również zawarte odpowiednie informacje dot</w:t>
      </w:r>
      <w:r w:rsidR="00F24CD9">
        <w:rPr>
          <w:color w:val="000000" w:themeColor="text1"/>
        </w:rPr>
        <w:t xml:space="preserve">yczące </w:t>
      </w:r>
      <w:r w:rsidRPr="0086036A">
        <w:rPr>
          <w:color w:val="000000" w:themeColor="text1"/>
        </w:rPr>
        <w:t>konieczności określania w</w:t>
      </w:r>
      <w:r w:rsidRPr="0086036A" w:rsidDel="008C0C6E">
        <w:rPr>
          <w:color w:val="000000" w:themeColor="text1"/>
        </w:rPr>
        <w:t xml:space="preserve"> </w:t>
      </w:r>
      <w:r w:rsidR="007657BA" w:rsidRPr="0086036A" w:rsidDel="008C0C6E">
        <w:rPr>
          <w:color w:val="000000" w:themeColor="text1"/>
        </w:rPr>
        <w:t xml:space="preserve">ogłoszeniu Grantodawcy w sprawie otwartego naboru Grantobiorców </w:t>
      </w:r>
      <w:r w:rsidRPr="0086036A" w:rsidDel="008C0C6E">
        <w:rPr>
          <w:color w:val="000000" w:themeColor="text1"/>
        </w:rPr>
        <w:t>możliw</w:t>
      </w:r>
      <w:r w:rsidRPr="0086036A">
        <w:rPr>
          <w:color w:val="000000" w:themeColor="text1"/>
        </w:rPr>
        <w:t>ych</w:t>
      </w:r>
      <w:r w:rsidRPr="0086036A" w:rsidDel="008C0C6E">
        <w:rPr>
          <w:color w:val="000000" w:themeColor="text1"/>
        </w:rPr>
        <w:t xml:space="preserve"> </w:t>
      </w:r>
      <w:r w:rsidR="005F1082" w:rsidRPr="0086036A" w:rsidDel="008C0C6E">
        <w:rPr>
          <w:color w:val="000000" w:themeColor="text1"/>
        </w:rPr>
        <w:t>źród</w:t>
      </w:r>
      <w:r w:rsidRPr="0086036A">
        <w:rPr>
          <w:color w:val="000000" w:themeColor="text1"/>
        </w:rPr>
        <w:t>e</w:t>
      </w:r>
      <w:r w:rsidR="005F1082" w:rsidRPr="0086036A" w:rsidDel="008C0C6E">
        <w:rPr>
          <w:color w:val="000000" w:themeColor="text1"/>
        </w:rPr>
        <w:t xml:space="preserve">ł finansowania, z jakich pokryte zostaną wszystkie wydatki, w tym poniesione w ramach </w:t>
      </w:r>
      <w:r w:rsidRPr="0086036A">
        <w:rPr>
          <w:color w:val="000000" w:themeColor="text1"/>
        </w:rPr>
        <w:t>powierzonych</w:t>
      </w:r>
      <w:r>
        <w:rPr>
          <w:color w:val="000000" w:themeColor="text1"/>
        </w:rPr>
        <w:t xml:space="preserve"> </w:t>
      </w:r>
      <w:r w:rsidR="005F1082" w:rsidDel="008C0C6E">
        <w:rPr>
          <w:color w:val="000000" w:themeColor="text1"/>
        </w:rPr>
        <w:t>grantów:</w:t>
      </w:r>
    </w:p>
    <w:p w14:paraId="23685538" w14:textId="77777777" w:rsidR="005F1082" w:rsidRPr="00E13E45" w:rsidDel="008C0C6E" w:rsidRDefault="005F1082" w:rsidP="00F24CD9">
      <w:pPr>
        <w:spacing w:after="0"/>
        <w:jc w:val="both"/>
        <w:rPr>
          <w:color w:val="000000" w:themeColor="text1"/>
        </w:rPr>
      </w:pPr>
      <w:r w:rsidDel="008C0C6E">
        <w:rPr>
          <w:color w:val="000000" w:themeColor="text1"/>
        </w:rPr>
        <w:t>A</w:t>
      </w:r>
      <w:r w:rsidRPr="00E13E45" w:rsidDel="008C0C6E">
        <w:rPr>
          <w:color w:val="000000" w:themeColor="text1"/>
        </w:rPr>
        <w:t>.</w:t>
      </w:r>
      <w:r w:rsidRPr="00E13E45" w:rsidDel="008C0C6E">
        <w:rPr>
          <w:color w:val="000000" w:themeColor="text1"/>
        </w:rPr>
        <w:tab/>
      </w:r>
      <w:r w:rsidR="009D407C">
        <w:rPr>
          <w:color w:val="000000" w:themeColor="text1"/>
        </w:rPr>
        <w:t>ś</w:t>
      </w:r>
      <w:r w:rsidRPr="00E13E45" w:rsidDel="008C0C6E">
        <w:rPr>
          <w:color w:val="000000" w:themeColor="text1"/>
        </w:rPr>
        <w:t xml:space="preserve">rodki </w:t>
      </w:r>
      <w:r w:rsidR="002F7A8E">
        <w:rPr>
          <w:color w:val="000000" w:themeColor="text1"/>
        </w:rPr>
        <w:t>unijne</w:t>
      </w:r>
      <w:r w:rsidR="002F7A8E" w:rsidRPr="00E13E45" w:rsidDel="008C0C6E">
        <w:rPr>
          <w:color w:val="000000" w:themeColor="text1"/>
        </w:rPr>
        <w:t xml:space="preserve"> </w:t>
      </w:r>
      <w:r w:rsidRPr="00E13E45" w:rsidDel="008C0C6E">
        <w:rPr>
          <w:color w:val="000000" w:themeColor="text1"/>
        </w:rPr>
        <w:t xml:space="preserve">– dofinansowanie </w:t>
      </w:r>
      <w:r w:rsidDel="008C0C6E">
        <w:rPr>
          <w:color w:val="000000" w:themeColor="text1"/>
        </w:rPr>
        <w:t>z EFRR</w:t>
      </w:r>
    </w:p>
    <w:p w14:paraId="749A0EC5" w14:textId="77777777" w:rsidR="005F1082" w:rsidRPr="00E13E45" w:rsidDel="008C0C6E" w:rsidRDefault="005F1082" w:rsidP="00F24CD9">
      <w:pPr>
        <w:spacing w:after="0"/>
        <w:jc w:val="both"/>
        <w:rPr>
          <w:color w:val="000000" w:themeColor="text1"/>
        </w:rPr>
      </w:pPr>
      <w:r w:rsidDel="008C0C6E">
        <w:rPr>
          <w:color w:val="000000" w:themeColor="text1"/>
        </w:rPr>
        <w:t>B</w:t>
      </w:r>
      <w:r w:rsidRPr="00E13E45" w:rsidDel="008C0C6E">
        <w:rPr>
          <w:color w:val="000000" w:themeColor="text1"/>
        </w:rPr>
        <w:t>.</w:t>
      </w:r>
      <w:r w:rsidRPr="00E13E45" w:rsidDel="008C0C6E">
        <w:rPr>
          <w:color w:val="000000" w:themeColor="text1"/>
        </w:rPr>
        <w:tab/>
      </w:r>
      <w:r w:rsidR="009D407C">
        <w:rPr>
          <w:color w:val="000000" w:themeColor="text1"/>
        </w:rPr>
        <w:t>k</w:t>
      </w:r>
      <w:r w:rsidRPr="00E13E45" w:rsidDel="008C0C6E">
        <w:rPr>
          <w:color w:val="000000" w:themeColor="text1"/>
        </w:rPr>
        <w:t>rajowe środki publiczne, w tym:</w:t>
      </w:r>
    </w:p>
    <w:p w14:paraId="55359C11" w14:textId="77777777" w:rsidR="005F1082" w:rsidRPr="00E13E45" w:rsidDel="008C0C6E" w:rsidRDefault="005F1082" w:rsidP="00F24CD9">
      <w:pPr>
        <w:spacing w:after="0"/>
        <w:jc w:val="both"/>
        <w:rPr>
          <w:color w:val="000000" w:themeColor="text1"/>
        </w:rPr>
      </w:pPr>
      <w:r w:rsidDel="008C0C6E">
        <w:rPr>
          <w:color w:val="000000" w:themeColor="text1"/>
        </w:rPr>
        <w:t>B</w:t>
      </w:r>
      <w:r w:rsidRPr="00E13E45" w:rsidDel="008C0C6E">
        <w:rPr>
          <w:color w:val="000000" w:themeColor="text1"/>
        </w:rPr>
        <w:t>.1</w:t>
      </w:r>
      <w:r w:rsidDel="008C0C6E">
        <w:rPr>
          <w:color w:val="000000" w:themeColor="text1"/>
        </w:rPr>
        <w:t xml:space="preserve">. budżet państwa </w:t>
      </w:r>
      <w:r w:rsidR="00F24CD9">
        <w:rPr>
          <w:color w:val="000000" w:themeColor="text1"/>
        </w:rPr>
        <w:t>–</w:t>
      </w:r>
      <w:r w:rsidDel="008C0C6E">
        <w:rPr>
          <w:color w:val="000000" w:themeColor="text1"/>
        </w:rPr>
        <w:t xml:space="preserve"> w tym </w:t>
      </w:r>
      <w:r w:rsidRPr="00E13E45" w:rsidDel="008C0C6E">
        <w:rPr>
          <w:color w:val="000000" w:themeColor="text1"/>
        </w:rPr>
        <w:t xml:space="preserve">wkład własny </w:t>
      </w:r>
      <w:r w:rsidDel="008C0C6E">
        <w:rPr>
          <w:color w:val="000000" w:themeColor="text1"/>
        </w:rPr>
        <w:t xml:space="preserve">Grantobiorców </w:t>
      </w:r>
      <w:r w:rsidRPr="00E13E45" w:rsidDel="008C0C6E">
        <w:rPr>
          <w:color w:val="000000" w:themeColor="text1"/>
        </w:rPr>
        <w:t>będących państwowymi jednostkami budżetowymi</w:t>
      </w:r>
      <w:r w:rsidR="003455C1">
        <w:rPr>
          <w:color w:val="000000" w:themeColor="text1"/>
        </w:rPr>
        <w:t xml:space="preserve"> </w:t>
      </w:r>
      <w:r w:rsidR="007657BA" w:rsidDel="008C0C6E">
        <w:rPr>
          <w:color w:val="000000" w:themeColor="text1"/>
        </w:rPr>
        <w:t>(jeśli dotyczy)</w:t>
      </w:r>
    </w:p>
    <w:p w14:paraId="04B125CD" w14:textId="77777777" w:rsidR="005F1082" w:rsidDel="008C0C6E" w:rsidRDefault="005F1082" w:rsidP="00F24CD9">
      <w:pPr>
        <w:spacing w:after="0"/>
        <w:jc w:val="both"/>
        <w:rPr>
          <w:color w:val="000000" w:themeColor="text1"/>
        </w:rPr>
      </w:pPr>
      <w:r w:rsidDel="008C0C6E">
        <w:rPr>
          <w:color w:val="000000" w:themeColor="text1"/>
        </w:rPr>
        <w:t>B</w:t>
      </w:r>
      <w:r w:rsidRPr="00E13E45" w:rsidDel="008C0C6E">
        <w:rPr>
          <w:color w:val="000000" w:themeColor="text1"/>
        </w:rPr>
        <w:t>.2</w:t>
      </w:r>
      <w:r w:rsidDel="008C0C6E">
        <w:rPr>
          <w:color w:val="000000" w:themeColor="text1"/>
        </w:rPr>
        <w:t>.</w:t>
      </w:r>
      <w:r w:rsidDel="008C0C6E">
        <w:rPr>
          <w:color w:val="000000" w:themeColor="text1"/>
        </w:rPr>
        <w:tab/>
      </w:r>
      <w:r w:rsidRPr="00E13E45" w:rsidDel="008C0C6E">
        <w:rPr>
          <w:color w:val="000000" w:themeColor="text1"/>
        </w:rPr>
        <w:t>budżet jednostek samorządu</w:t>
      </w:r>
      <w:r w:rsidDel="008C0C6E">
        <w:rPr>
          <w:color w:val="000000" w:themeColor="text1"/>
        </w:rPr>
        <w:t xml:space="preserve"> terytorialnego</w:t>
      </w:r>
      <w:r w:rsidR="007657BA" w:rsidDel="008C0C6E">
        <w:rPr>
          <w:color w:val="000000" w:themeColor="text1"/>
        </w:rPr>
        <w:t xml:space="preserve"> (jeśli dotyczy) </w:t>
      </w:r>
    </w:p>
    <w:p w14:paraId="1B03D2FC" w14:textId="77777777" w:rsidR="005F1082" w:rsidRPr="00E13E45" w:rsidDel="008C0C6E" w:rsidRDefault="005F1082" w:rsidP="002C3DC1">
      <w:pPr>
        <w:jc w:val="both"/>
        <w:rPr>
          <w:color w:val="000000" w:themeColor="text1"/>
        </w:rPr>
      </w:pPr>
      <w:r w:rsidDel="008C0C6E">
        <w:rPr>
          <w:color w:val="000000" w:themeColor="text1"/>
        </w:rPr>
        <w:t>C</w:t>
      </w:r>
      <w:r w:rsidRPr="00E13E45" w:rsidDel="008C0C6E">
        <w:rPr>
          <w:color w:val="000000" w:themeColor="text1"/>
        </w:rPr>
        <w:t>.</w:t>
      </w:r>
      <w:r w:rsidRPr="00E13E45" w:rsidDel="008C0C6E">
        <w:rPr>
          <w:color w:val="000000" w:themeColor="text1"/>
        </w:rPr>
        <w:tab/>
      </w:r>
      <w:r w:rsidR="009D407C">
        <w:rPr>
          <w:color w:val="000000" w:themeColor="text1"/>
        </w:rPr>
        <w:t>ś</w:t>
      </w:r>
      <w:r w:rsidDel="008C0C6E">
        <w:rPr>
          <w:color w:val="000000" w:themeColor="text1"/>
        </w:rPr>
        <w:t>rodki p</w:t>
      </w:r>
      <w:r w:rsidRPr="00E13E45" w:rsidDel="008C0C6E">
        <w:rPr>
          <w:color w:val="000000" w:themeColor="text1"/>
        </w:rPr>
        <w:t xml:space="preserve">rywatne: środki, które nie noszą znamion środków publicznych, np. środki własne </w:t>
      </w:r>
      <w:r w:rsidDel="008C0C6E">
        <w:rPr>
          <w:color w:val="000000" w:themeColor="text1"/>
        </w:rPr>
        <w:t>Grantobiorców</w:t>
      </w:r>
      <w:r w:rsidR="002A59F4" w:rsidDel="008C0C6E">
        <w:rPr>
          <w:color w:val="000000" w:themeColor="text1"/>
        </w:rPr>
        <w:t>.</w:t>
      </w:r>
    </w:p>
    <w:p w14:paraId="7CC1D925" w14:textId="77777777" w:rsidR="00E93CF1" w:rsidRPr="00D7484C" w:rsidRDefault="00E93CF1" w:rsidP="00D7484C">
      <w:pPr>
        <w:pStyle w:val="Akapitzlist"/>
        <w:spacing w:after="240"/>
        <w:ind w:left="425" w:hanging="425"/>
        <w:jc w:val="both"/>
        <w:rPr>
          <w:color w:val="000000" w:themeColor="text1"/>
        </w:rPr>
      </w:pPr>
    </w:p>
    <w:p w14:paraId="33B46B36" w14:textId="77777777" w:rsidR="00A54AF5" w:rsidRDefault="00E77F7F" w:rsidP="0021586C">
      <w:pPr>
        <w:pStyle w:val="Akapitzlist"/>
        <w:numPr>
          <w:ilvl w:val="0"/>
          <w:numId w:val="2"/>
        </w:numPr>
        <w:spacing w:after="240"/>
        <w:ind w:left="425" w:hanging="425"/>
        <w:jc w:val="both"/>
        <w:rPr>
          <w:color w:val="000000" w:themeColor="text1"/>
        </w:rPr>
      </w:pPr>
      <w:r w:rsidRPr="00E77F7F">
        <w:rPr>
          <w:b/>
          <w:color w:val="000000" w:themeColor="text1"/>
        </w:rPr>
        <w:t xml:space="preserve">informacje o </w:t>
      </w:r>
      <w:r w:rsidR="00A54AF5" w:rsidRPr="00E77F7F">
        <w:rPr>
          <w:b/>
          <w:color w:val="000000" w:themeColor="text1"/>
        </w:rPr>
        <w:t>form</w:t>
      </w:r>
      <w:r w:rsidRPr="00E77F7F">
        <w:rPr>
          <w:b/>
          <w:color w:val="000000" w:themeColor="text1"/>
        </w:rPr>
        <w:t>ie</w:t>
      </w:r>
      <w:r w:rsidR="00A54AF5" w:rsidRPr="00E77F7F">
        <w:rPr>
          <w:b/>
          <w:color w:val="000000" w:themeColor="text1"/>
        </w:rPr>
        <w:t>, termin</w:t>
      </w:r>
      <w:r w:rsidRPr="00E77F7F">
        <w:rPr>
          <w:b/>
          <w:color w:val="000000" w:themeColor="text1"/>
        </w:rPr>
        <w:t>ie</w:t>
      </w:r>
      <w:r w:rsidR="00A54AF5" w:rsidRPr="00E77F7F">
        <w:rPr>
          <w:b/>
          <w:color w:val="000000" w:themeColor="text1"/>
        </w:rPr>
        <w:t xml:space="preserve"> oraz miejsc</w:t>
      </w:r>
      <w:r w:rsidRPr="00E77F7F">
        <w:rPr>
          <w:b/>
          <w:color w:val="000000" w:themeColor="text1"/>
        </w:rPr>
        <w:t>u</w:t>
      </w:r>
      <w:r w:rsidR="00A54AF5" w:rsidRPr="00E77F7F">
        <w:rPr>
          <w:b/>
          <w:color w:val="000000" w:themeColor="text1"/>
        </w:rPr>
        <w:t xml:space="preserve"> składania zgłoszeń przez potencjalnych grantobiorców</w:t>
      </w:r>
      <w:r w:rsidR="00EE7413" w:rsidRPr="00D7484C">
        <w:rPr>
          <w:color w:val="000000" w:themeColor="text1"/>
        </w:rPr>
        <w:t>;</w:t>
      </w:r>
      <w:r w:rsidR="00F24CD9">
        <w:rPr>
          <w:color w:val="000000" w:themeColor="text1"/>
        </w:rPr>
        <w:t xml:space="preserve"> </w:t>
      </w:r>
    </w:p>
    <w:p w14:paraId="2B81B961" w14:textId="77777777" w:rsidR="00BA6DBE" w:rsidRPr="00D7484C" w:rsidRDefault="00BA6DBE" w:rsidP="00D7484C">
      <w:pPr>
        <w:pStyle w:val="Akapitzlist"/>
        <w:ind w:left="426" w:hanging="426"/>
        <w:jc w:val="both"/>
        <w:rPr>
          <w:color w:val="000000" w:themeColor="text1"/>
        </w:rPr>
      </w:pPr>
    </w:p>
    <w:p w14:paraId="2AB19202" w14:textId="77777777" w:rsidR="00FE453D" w:rsidRPr="00D7484C" w:rsidRDefault="00E77F7F" w:rsidP="0021586C">
      <w:pPr>
        <w:pStyle w:val="Akapitzlist"/>
        <w:numPr>
          <w:ilvl w:val="0"/>
          <w:numId w:val="2"/>
        </w:numPr>
        <w:ind w:left="426" w:hanging="426"/>
        <w:jc w:val="both"/>
        <w:rPr>
          <w:color w:val="000000" w:themeColor="text1"/>
        </w:rPr>
      </w:pPr>
      <w:r w:rsidRPr="00E77F7F">
        <w:rPr>
          <w:b/>
          <w:color w:val="000000" w:themeColor="text1"/>
        </w:rPr>
        <w:t xml:space="preserve">informacje o </w:t>
      </w:r>
      <w:r w:rsidR="00625508" w:rsidRPr="00E77F7F">
        <w:rPr>
          <w:b/>
          <w:color w:val="000000" w:themeColor="text1"/>
        </w:rPr>
        <w:t>okres</w:t>
      </w:r>
      <w:r w:rsidRPr="00E77F7F">
        <w:rPr>
          <w:b/>
          <w:color w:val="000000" w:themeColor="text1"/>
        </w:rPr>
        <w:t>ie</w:t>
      </w:r>
      <w:r w:rsidR="00625508" w:rsidRPr="00E77F7F">
        <w:rPr>
          <w:b/>
          <w:color w:val="000000" w:themeColor="text1"/>
        </w:rPr>
        <w:t xml:space="preserve"> realizacji </w:t>
      </w:r>
      <w:r w:rsidR="00F24CD9" w:rsidRPr="00E77F7F">
        <w:rPr>
          <w:b/>
        </w:rPr>
        <w:t xml:space="preserve">umowy o powierzenie realizacji </w:t>
      </w:r>
      <w:r w:rsidR="00625508" w:rsidRPr="00E77F7F">
        <w:rPr>
          <w:b/>
          <w:color w:val="000000" w:themeColor="text1"/>
        </w:rPr>
        <w:t>grantu</w:t>
      </w:r>
      <w:r w:rsidR="00625508" w:rsidRPr="00D7484C">
        <w:rPr>
          <w:color w:val="000000" w:themeColor="text1"/>
        </w:rPr>
        <w:t xml:space="preserve"> </w:t>
      </w:r>
      <w:r w:rsidR="00625508" w:rsidRPr="00E77F7F">
        <w:rPr>
          <w:b/>
          <w:color w:val="000000" w:themeColor="text1"/>
        </w:rPr>
        <w:t>przez Grantobior</w:t>
      </w:r>
      <w:r w:rsidR="00D679C9" w:rsidRPr="00E77F7F">
        <w:rPr>
          <w:b/>
          <w:color w:val="000000" w:themeColor="text1"/>
        </w:rPr>
        <w:t>c</w:t>
      </w:r>
      <w:r w:rsidR="00625508" w:rsidRPr="00E77F7F">
        <w:rPr>
          <w:b/>
          <w:color w:val="000000" w:themeColor="text1"/>
        </w:rPr>
        <w:t>ę</w:t>
      </w:r>
      <w:r w:rsidR="00BA6DBE" w:rsidRPr="00D7484C">
        <w:rPr>
          <w:color w:val="000000" w:themeColor="text1"/>
        </w:rPr>
        <w:t xml:space="preserve">, </w:t>
      </w:r>
      <w:r w:rsidR="00FE453D" w:rsidRPr="00D7484C">
        <w:rPr>
          <w:color w:val="000000" w:themeColor="text1"/>
        </w:rPr>
        <w:t>z</w:t>
      </w:r>
      <w:r w:rsidR="00F426A1">
        <w:rPr>
          <w:color w:val="000000" w:themeColor="text1"/>
        </w:rPr>
        <w:t> </w:t>
      </w:r>
      <w:r w:rsidR="00FE453D" w:rsidRPr="00D7484C">
        <w:rPr>
          <w:color w:val="000000" w:themeColor="text1"/>
        </w:rPr>
        <w:t>uwzględnieniem wyznaczonego terminu złożenia ostatniego wniosku o płatność</w:t>
      </w:r>
      <w:r w:rsidR="00591F67" w:rsidRPr="00D7484C">
        <w:rPr>
          <w:color w:val="000000" w:themeColor="text1"/>
        </w:rPr>
        <w:t xml:space="preserve"> przez Grantodawcę</w:t>
      </w:r>
      <w:r w:rsidR="0009629F" w:rsidRPr="00D7484C">
        <w:rPr>
          <w:color w:val="000000" w:themeColor="text1"/>
        </w:rPr>
        <w:t xml:space="preserve"> </w:t>
      </w:r>
      <w:r w:rsidR="00F640C1" w:rsidRPr="00D7484C">
        <w:rPr>
          <w:color w:val="000000" w:themeColor="text1"/>
        </w:rPr>
        <w:t>oraz okresu kwalifikowalności</w:t>
      </w:r>
      <w:r w:rsidR="00421340" w:rsidRPr="00D7484C">
        <w:rPr>
          <w:color w:val="000000" w:themeColor="text1"/>
        </w:rPr>
        <w:t>.</w:t>
      </w:r>
    </w:p>
    <w:p w14:paraId="793B3369" w14:textId="77777777" w:rsidR="00C658B9" w:rsidRPr="00124619" w:rsidRDefault="00C658B9" w:rsidP="00124619">
      <w:pPr>
        <w:pStyle w:val="Akapitzlist"/>
        <w:ind w:left="1152"/>
        <w:jc w:val="both"/>
      </w:pPr>
    </w:p>
    <w:p w14:paraId="6F30376E" w14:textId="77777777" w:rsidR="00683DB8" w:rsidRPr="000E688C" w:rsidRDefault="0091334A" w:rsidP="000E688C">
      <w:pPr>
        <w:pStyle w:val="Akapitzlist"/>
        <w:numPr>
          <w:ilvl w:val="0"/>
          <w:numId w:val="2"/>
        </w:numPr>
        <w:spacing w:after="240"/>
        <w:ind w:left="425" w:hanging="425"/>
        <w:jc w:val="both"/>
        <w:rPr>
          <w:color w:val="000000" w:themeColor="text1"/>
        </w:rPr>
      </w:pPr>
      <w:r w:rsidRPr="00E77F7F">
        <w:rPr>
          <w:b/>
          <w:color w:val="000000" w:themeColor="text1"/>
        </w:rPr>
        <w:t>list</w:t>
      </w:r>
      <w:r w:rsidR="00E77F7F" w:rsidRPr="00E77F7F">
        <w:rPr>
          <w:b/>
          <w:color w:val="000000" w:themeColor="text1"/>
        </w:rPr>
        <w:t>a</w:t>
      </w:r>
      <w:r w:rsidRPr="00E77F7F">
        <w:rPr>
          <w:b/>
          <w:color w:val="000000" w:themeColor="text1"/>
        </w:rPr>
        <w:t xml:space="preserve"> wskaźników do wyboru przez </w:t>
      </w:r>
      <w:r w:rsidR="00D7484C" w:rsidRPr="00E77F7F">
        <w:rPr>
          <w:b/>
          <w:color w:val="000000" w:themeColor="text1"/>
        </w:rPr>
        <w:t>G</w:t>
      </w:r>
      <w:r w:rsidRPr="00E77F7F">
        <w:rPr>
          <w:b/>
          <w:color w:val="000000" w:themeColor="text1"/>
        </w:rPr>
        <w:t>ranto</w:t>
      </w:r>
      <w:r w:rsidR="00370B2F" w:rsidRPr="00E77F7F">
        <w:rPr>
          <w:b/>
          <w:color w:val="000000" w:themeColor="text1"/>
        </w:rPr>
        <w:t>b</w:t>
      </w:r>
      <w:r w:rsidR="00095E9A" w:rsidRPr="00E77F7F">
        <w:rPr>
          <w:b/>
          <w:color w:val="000000" w:themeColor="text1"/>
        </w:rPr>
        <w:t>i</w:t>
      </w:r>
      <w:r w:rsidR="00370B2F" w:rsidRPr="00E77F7F">
        <w:rPr>
          <w:b/>
          <w:color w:val="000000" w:themeColor="text1"/>
        </w:rPr>
        <w:t>orcę</w:t>
      </w:r>
      <w:r w:rsidRPr="000E688C">
        <w:rPr>
          <w:color w:val="000000" w:themeColor="text1"/>
        </w:rPr>
        <w:t>, wraz z ich definicjami.</w:t>
      </w:r>
      <w:r w:rsidR="003455C1">
        <w:rPr>
          <w:color w:val="000000" w:themeColor="text1"/>
        </w:rPr>
        <w:t xml:space="preserve"> </w:t>
      </w:r>
    </w:p>
    <w:p w14:paraId="27CB7392" w14:textId="77777777" w:rsidR="007435AD" w:rsidRDefault="007435AD" w:rsidP="007435AD">
      <w:pPr>
        <w:pStyle w:val="Akapitzlist"/>
        <w:ind w:left="0"/>
        <w:jc w:val="both"/>
      </w:pPr>
      <w:r>
        <w:t>Wskaźniki służą ilościowej prezentacji działań podjętych w ramach projektu i ich rezultatów. Należy je zdefiniować w taki sposób, by dostarczały łatwo weryfikowalnych informacji, na podstawie których można zmierzyć postęp realizacji projektu względem przyjętych zał</w:t>
      </w:r>
      <w:r w:rsidR="000E688C">
        <w:t>ożeń. Muszą być one logicznie i </w:t>
      </w:r>
      <w:r>
        <w:t>spójnie powiązane z działaniami i celami założonymi w projekcie. Obowiązek prowadzenia monitoringu wykonania założonych w projekcie celów oraz wskaźników realizacji projektu spoczywa na Grantodawcy.</w:t>
      </w:r>
    </w:p>
    <w:p w14:paraId="431D5E36" w14:textId="77777777" w:rsidR="002A59F4" w:rsidRPr="00D67E30" w:rsidRDefault="002A59F4" w:rsidP="007435AD">
      <w:pPr>
        <w:pStyle w:val="Akapitzlist"/>
        <w:ind w:left="0"/>
        <w:jc w:val="both"/>
        <w:rPr>
          <w:b/>
        </w:rPr>
      </w:pPr>
    </w:p>
    <w:p w14:paraId="58B423F8" w14:textId="77777777" w:rsidR="002A59F4" w:rsidRPr="00D67E30" w:rsidRDefault="002A59F4" w:rsidP="002A59F4">
      <w:pPr>
        <w:jc w:val="both"/>
        <w:rPr>
          <w:b/>
        </w:rPr>
      </w:pPr>
      <w:r w:rsidRPr="00D67E30">
        <w:rPr>
          <w:b/>
        </w:rPr>
        <w:t>1.2. Sposób publikacji ogłoszenia</w:t>
      </w:r>
    </w:p>
    <w:p w14:paraId="11D4BF95" w14:textId="77777777" w:rsidR="002A59F4" w:rsidRDefault="00D50A42" w:rsidP="007435AD">
      <w:pPr>
        <w:pStyle w:val="Akapitzlist"/>
        <w:ind w:left="0"/>
        <w:jc w:val="both"/>
      </w:pPr>
      <w:r>
        <w:t xml:space="preserve">W regulaminie konkursu zostanie określony wymóg upublicznienia ww. ogłoszenia, które </w:t>
      </w:r>
      <w:r w:rsidR="002A59F4" w:rsidRPr="002A59F4">
        <w:t xml:space="preserve">winno ukazać się </w:t>
      </w:r>
      <w:r w:rsidR="00754F50">
        <w:t xml:space="preserve">np. </w:t>
      </w:r>
      <w:r w:rsidR="002A59F4" w:rsidRPr="002A59F4">
        <w:t>w prasie o zasięgu przynajmniej zgodnym z zasięgiem geograf</w:t>
      </w:r>
      <w:r w:rsidR="00754F50">
        <w:t>icznym realizacji projektu, tj. </w:t>
      </w:r>
      <w:r w:rsidR="002A59F4" w:rsidRPr="002A59F4">
        <w:t xml:space="preserve">w prasie lokalnej lub regionalnej, jak również </w:t>
      </w:r>
      <w:r w:rsidR="00754F50">
        <w:t>po</w:t>
      </w:r>
      <w:r w:rsidR="002A59F4" w:rsidRPr="002A59F4">
        <w:t>winno być rozpowszechnione za pomocą stron internetowych, a także może być rozpowszechniane za pomocą ulotek, ogłoszeń na publicznych słupach ogłoszeniowych itp.</w:t>
      </w:r>
    </w:p>
    <w:p w14:paraId="29C66C7B" w14:textId="77777777" w:rsidR="00754F50" w:rsidRPr="006C174B" w:rsidRDefault="00754F50" w:rsidP="007435AD">
      <w:pPr>
        <w:pStyle w:val="Akapitzlist"/>
        <w:ind w:left="0"/>
        <w:jc w:val="both"/>
      </w:pPr>
    </w:p>
    <w:p w14:paraId="3C3C6ABF" w14:textId="77777777" w:rsidR="000F2A22" w:rsidRPr="007435AD" w:rsidRDefault="00230773" w:rsidP="007435AD">
      <w:pPr>
        <w:jc w:val="both"/>
        <w:rPr>
          <w:b/>
        </w:rPr>
      </w:pPr>
      <w:bookmarkStart w:id="7" w:name="_Toc448301694"/>
      <w:bookmarkStart w:id="8" w:name="_Toc448301695"/>
      <w:bookmarkEnd w:id="7"/>
      <w:bookmarkEnd w:id="8"/>
      <w:r>
        <w:rPr>
          <w:b/>
        </w:rPr>
        <w:t xml:space="preserve">2. </w:t>
      </w:r>
      <w:r w:rsidR="000F2A22" w:rsidRPr="007435AD">
        <w:rPr>
          <w:b/>
        </w:rPr>
        <w:t>Obowiązki Grantodawcy</w:t>
      </w:r>
      <w:r w:rsidR="003455C1">
        <w:rPr>
          <w:b/>
        </w:rPr>
        <w:t xml:space="preserve"> </w:t>
      </w:r>
      <w:r w:rsidR="000831E2">
        <w:t>(wynikające z wzoru umowy o dofinansowanie projektu grantowego):</w:t>
      </w:r>
    </w:p>
    <w:p w14:paraId="74D806D6" w14:textId="77777777" w:rsidR="00230773" w:rsidRPr="00230773" w:rsidRDefault="00230773" w:rsidP="0021586C">
      <w:pPr>
        <w:pStyle w:val="Akapitzlist"/>
        <w:numPr>
          <w:ilvl w:val="0"/>
          <w:numId w:val="18"/>
        </w:numPr>
        <w:jc w:val="both"/>
      </w:pPr>
      <w:r w:rsidRPr="00230773">
        <w:t>zapewnienie wsparcia merytorycznego</w:t>
      </w:r>
      <w:r>
        <w:t xml:space="preserve"> umożliwiającego</w:t>
      </w:r>
      <w:r w:rsidR="003455C1">
        <w:t xml:space="preserve"> </w:t>
      </w:r>
      <w:r w:rsidRPr="00230773">
        <w:t>konsultacje i doradztwo udzielane przez Grantodawcę w zakresie dot</w:t>
      </w:r>
      <w:r w:rsidR="00D95446">
        <w:t>yczącym</w:t>
      </w:r>
      <w:r w:rsidRPr="00230773">
        <w:t xml:space="preserve"> np.</w:t>
      </w:r>
      <w:r w:rsidR="00D95446">
        <w:t>:</w:t>
      </w:r>
      <w:r w:rsidRPr="00230773">
        <w:t xml:space="preserve"> wstępnej oceny możliwości dofinansowania </w:t>
      </w:r>
      <w:r w:rsidR="00634726">
        <w:t>pomysłu</w:t>
      </w:r>
      <w:r w:rsidRPr="00230773">
        <w:t xml:space="preserve">, wpisywania się MŚP i jego pomysłu/problemu w warunki konkursu, poszukiwania </w:t>
      </w:r>
      <w:r w:rsidRPr="00230773">
        <w:lastRenderedPageBreak/>
        <w:t>kompetentnych zespołów naukowych do współpracy w ramach bonu, pomocy w</w:t>
      </w:r>
      <w:r w:rsidR="00D95446">
        <w:t> </w:t>
      </w:r>
      <w:r w:rsidRPr="00230773">
        <w:t>przygotowaniu dokumentacji aplikacyjnej</w:t>
      </w:r>
      <w:r w:rsidR="00521136">
        <w:t>,</w:t>
      </w:r>
    </w:p>
    <w:p w14:paraId="1E8B3DB3" w14:textId="77777777" w:rsidR="000F2A22" w:rsidRPr="001D0430" w:rsidRDefault="000F2A22" w:rsidP="0021586C">
      <w:pPr>
        <w:pStyle w:val="Akapitzlist"/>
        <w:numPr>
          <w:ilvl w:val="0"/>
          <w:numId w:val="18"/>
        </w:numPr>
        <w:jc w:val="both"/>
      </w:pPr>
      <w:r w:rsidRPr="001D0430">
        <w:t xml:space="preserve">osiągnięcie wskaźników produktu oraz rezultatu </w:t>
      </w:r>
      <w:r w:rsidR="00497284">
        <w:t xml:space="preserve">bezpośredniego </w:t>
      </w:r>
      <w:r w:rsidRPr="001D0430">
        <w:t xml:space="preserve">określonych we </w:t>
      </w:r>
      <w:r>
        <w:t>w</w:t>
      </w:r>
      <w:r w:rsidRPr="001D0430">
        <w:t>niosku</w:t>
      </w:r>
      <w:r>
        <w:t xml:space="preserve"> o</w:t>
      </w:r>
      <w:r w:rsidR="00CC32C6">
        <w:t> </w:t>
      </w:r>
      <w:r>
        <w:t>dofinansowanie</w:t>
      </w:r>
      <w:r w:rsidR="00497284">
        <w:t xml:space="preserve"> oraz celu realizacji projektu</w:t>
      </w:r>
      <w:r w:rsidR="00D7484C">
        <w:t xml:space="preserve"> grantowego</w:t>
      </w:r>
      <w:r>
        <w:t>,</w:t>
      </w:r>
    </w:p>
    <w:p w14:paraId="5ECABC8A" w14:textId="77777777" w:rsidR="000F2A22" w:rsidRPr="00D679C9" w:rsidRDefault="000F2A22" w:rsidP="0021586C">
      <w:pPr>
        <w:pStyle w:val="Akapitzlist"/>
        <w:numPr>
          <w:ilvl w:val="0"/>
          <w:numId w:val="18"/>
        </w:numPr>
        <w:jc w:val="both"/>
        <w:rPr>
          <w:color w:val="000000" w:themeColor="text1"/>
        </w:rPr>
      </w:pPr>
      <w:r w:rsidRPr="001D0430">
        <w:t>realizacj</w:t>
      </w:r>
      <w:r>
        <w:t>a</w:t>
      </w:r>
      <w:r w:rsidRPr="001D0430">
        <w:t xml:space="preserve"> </w:t>
      </w:r>
      <w:r w:rsidR="00C040C8">
        <w:t xml:space="preserve">i rozliczanie </w:t>
      </w:r>
      <w:r>
        <w:t>p</w:t>
      </w:r>
      <w:r w:rsidRPr="001D0430">
        <w:t xml:space="preserve">rojektu grantowego w oparciu o harmonogram realizacji </w:t>
      </w:r>
      <w:r>
        <w:t>p</w:t>
      </w:r>
      <w:r w:rsidRPr="001D0430">
        <w:t xml:space="preserve">rojektu grantowego określony we </w:t>
      </w:r>
      <w:r>
        <w:t>w</w:t>
      </w:r>
      <w:r w:rsidRPr="001D0430">
        <w:t>niosku</w:t>
      </w:r>
      <w:r>
        <w:t xml:space="preserve"> o dofinansowanie</w:t>
      </w:r>
      <w:r w:rsidR="00C040C8">
        <w:t xml:space="preserve"> i umowie o dofinansowanie projektu</w:t>
      </w:r>
      <w:r w:rsidR="00D7484C">
        <w:t xml:space="preserve"> </w:t>
      </w:r>
      <w:r w:rsidR="00D7484C" w:rsidRPr="00D679C9">
        <w:rPr>
          <w:color w:val="000000" w:themeColor="text1"/>
        </w:rPr>
        <w:t>grantowego</w:t>
      </w:r>
      <w:r w:rsidRPr="00D679C9">
        <w:rPr>
          <w:color w:val="000000" w:themeColor="text1"/>
        </w:rPr>
        <w:t>,</w:t>
      </w:r>
    </w:p>
    <w:p w14:paraId="22AFE309" w14:textId="77777777" w:rsidR="000F2A22" w:rsidRDefault="000F2A22" w:rsidP="0021586C">
      <w:pPr>
        <w:pStyle w:val="Akapitzlist"/>
        <w:numPr>
          <w:ilvl w:val="0"/>
          <w:numId w:val="18"/>
        </w:numPr>
        <w:jc w:val="both"/>
        <w:rPr>
          <w:color w:val="000000" w:themeColor="text1"/>
        </w:rPr>
      </w:pPr>
      <w:r w:rsidRPr="00D679C9">
        <w:rPr>
          <w:color w:val="000000" w:themeColor="text1"/>
        </w:rPr>
        <w:t xml:space="preserve">zapewnienie </w:t>
      </w:r>
      <w:r w:rsidR="007C0656" w:rsidRPr="00D679C9">
        <w:rPr>
          <w:color w:val="000000" w:themeColor="text1"/>
        </w:rPr>
        <w:t xml:space="preserve">wsparcia </w:t>
      </w:r>
      <w:r w:rsidRPr="00D679C9">
        <w:rPr>
          <w:color w:val="000000" w:themeColor="text1"/>
        </w:rPr>
        <w:t>realizacji projektu grantowego przez personel posiadający niezbędne kwalifikacje,</w:t>
      </w:r>
    </w:p>
    <w:p w14:paraId="50A58F22" w14:textId="77777777" w:rsidR="00474A00" w:rsidRPr="00474A00" w:rsidRDefault="000831E2" w:rsidP="0021586C">
      <w:pPr>
        <w:pStyle w:val="Akapitzlist"/>
        <w:numPr>
          <w:ilvl w:val="0"/>
          <w:numId w:val="18"/>
        </w:numPr>
        <w:jc w:val="both"/>
        <w:rPr>
          <w:color w:val="000000" w:themeColor="text1"/>
        </w:rPr>
      </w:pPr>
      <w:r>
        <w:t>ogłoszenie i przeprowadzenie otwartego naboru w celu dokonania</w:t>
      </w:r>
      <w:r w:rsidRPr="00474A00">
        <w:rPr>
          <w:color w:val="000000" w:themeColor="text1"/>
        </w:rPr>
        <w:t xml:space="preserve"> wyb</w:t>
      </w:r>
      <w:r>
        <w:rPr>
          <w:color w:val="000000" w:themeColor="text1"/>
        </w:rPr>
        <w:t>oru</w:t>
      </w:r>
      <w:r w:rsidRPr="00474A00">
        <w:rPr>
          <w:color w:val="000000" w:themeColor="text1"/>
        </w:rPr>
        <w:t xml:space="preserve"> </w:t>
      </w:r>
      <w:r w:rsidR="00474A00" w:rsidRPr="00474A00">
        <w:rPr>
          <w:color w:val="000000" w:themeColor="text1"/>
        </w:rPr>
        <w:t>Grantobiorców – z uwzględnieniem wymogów dot. pomocy de minimis (tj. ni</w:t>
      </w:r>
      <w:r w:rsidR="00D95446">
        <w:rPr>
          <w:color w:val="000000" w:themeColor="text1"/>
        </w:rPr>
        <w:t>eprzekroczenia kwoty pomocy de </w:t>
      </w:r>
      <w:r w:rsidR="00474A00" w:rsidRPr="00474A00">
        <w:rPr>
          <w:color w:val="000000" w:themeColor="text1"/>
        </w:rPr>
        <w:t xml:space="preserve">minimis 200 tys euro przez potencjalnego Grantobiorcę w ciągu poprzednich 3 lat podatkowych), z zachowaniem zapisów ustawowych o ochronie danych osobowych, </w:t>
      </w:r>
    </w:p>
    <w:p w14:paraId="7A70F466" w14:textId="77777777" w:rsidR="00474A00" w:rsidRPr="00474A00" w:rsidRDefault="00474A00" w:rsidP="0021586C">
      <w:pPr>
        <w:pStyle w:val="Akapitzlist"/>
        <w:numPr>
          <w:ilvl w:val="0"/>
          <w:numId w:val="18"/>
        </w:numPr>
        <w:jc w:val="both"/>
        <w:rPr>
          <w:color w:val="000000" w:themeColor="text1"/>
        </w:rPr>
      </w:pPr>
      <w:r w:rsidRPr="00474A00">
        <w:rPr>
          <w:color w:val="000000" w:themeColor="text1"/>
        </w:rPr>
        <w:t>zawieranie umów z Grantobiorcami na realizację zadań służących osiągnięciu celu projektu grantowego oraz sprawne rozliczanie grantów.</w:t>
      </w:r>
    </w:p>
    <w:p w14:paraId="5A5CE038" w14:textId="77777777" w:rsidR="00474A00" w:rsidRPr="00474A00" w:rsidRDefault="00474A00" w:rsidP="0021586C">
      <w:pPr>
        <w:pStyle w:val="Akapitzlist"/>
        <w:numPr>
          <w:ilvl w:val="0"/>
          <w:numId w:val="18"/>
        </w:numPr>
        <w:jc w:val="both"/>
        <w:rPr>
          <w:color w:val="000000" w:themeColor="text1"/>
        </w:rPr>
      </w:pPr>
      <w:r w:rsidRPr="00474A00">
        <w:rPr>
          <w:color w:val="000000" w:themeColor="text1"/>
        </w:rPr>
        <w:t>zachowanie trwałości projektu grantowego (w tym wdrożenie mechanizmów zapewniających zachowanie trwałości operacji przez grantobiorców zgodnie z art. 71 Rozporządzenia nr 1303/2013),</w:t>
      </w:r>
    </w:p>
    <w:p w14:paraId="3812A53A" w14:textId="77777777" w:rsidR="00474A00" w:rsidRPr="00474A00" w:rsidRDefault="00474A00" w:rsidP="0021586C">
      <w:pPr>
        <w:pStyle w:val="Akapitzlist"/>
        <w:numPr>
          <w:ilvl w:val="0"/>
          <w:numId w:val="18"/>
        </w:numPr>
        <w:jc w:val="both"/>
        <w:rPr>
          <w:color w:val="000000" w:themeColor="text1"/>
        </w:rPr>
      </w:pPr>
      <w:r w:rsidRPr="00474A00">
        <w:rPr>
          <w:color w:val="000000" w:themeColor="text1"/>
        </w:rPr>
        <w:t>przetwarzanie danych osobowych dot</w:t>
      </w:r>
      <w:r w:rsidR="00D95446">
        <w:rPr>
          <w:color w:val="000000" w:themeColor="text1"/>
        </w:rPr>
        <w:t>yczących</w:t>
      </w:r>
      <w:r w:rsidRPr="00474A00">
        <w:rPr>
          <w:color w:val="000000" w:themeColor="text1"/>
        </w:rPr>
        <w:t xml:space="preserve"> Grantobiorców zgodnie z ustawą o ochronie danych osobowych, </w:t>
      </w:r>
    </w:p>
    <w:p w14:paraId="3E597697" w14:textId="77777777" w:rsidR="00474A00" w:rsidRPr="00474A00" w:rsidRDefault="00474A00" w:rsidP="0021586C">
      <w:pPr>
        <w:pStyle w:val="Akapitzlist"/>
        <w:numPr>
          <w:ilvl w:val="0"/>
          <w:numId w:val="18"/>
        </w:numPr>
        <w:jc w:val="both"/>
        <w:rPr>
          <w:color w:val="000000" w:themeColor="text1"/>
        </w:rPr>
      </w:pPr>
      <w:r w:rsidRPr="00474A00">
        <w:rPr>
          <w:color w:val="000000" w:themeColor="text1"/>
        </w:rPr>
        <w:t>prowadzenie bieżącego monitoringu projektu grantowego,</w:t>
      </w:r>
    </w:p>
    <w:p w14:paraId="09275481" w14:textId="77777777" w:rsidR="00474A00" w:rsidRPr="00B969A6" w:rsidRDefault="00474A00" w:rsidP="0021586C">
      <w:pPr>
        <w:pStyle w:val="Akapitzlist"/>
        <w:numPr>
          <w:ilvl w:val="0"/>
          <w:numId w:val="18"/>
        </w:numPr>
        <w:jc w:val="both"/>
        <w:rPr>
          <w:color w:val="000000" w:themeColor="text1"/>
        </w:rPr>
      </w:pPr>
      <w:r w:rsidRPr="00B969A6">
        <w:rPr>
          <w:color w:val="000000" w:themeColor="text1"/>
        </w:rPr>
        <w:t>sprawozdawczość wynikająca z ustawy z 30 kwietnia 2004 r. o postępowaniu w sprawach dotyczących pomocy publicznej oraz archiwizacja dokumentacji</w:t>
      </w:r>
      <w:r w:rsidR="00B969A6">
        <w:rPr>
          <w:color w:val="000000" w:themeColor="text1"/>
        </w:rPr>
        <w:t>,</w:t>
      </w:r>
    </w:p>
    <w:p w14:paraId="44E17D94" w14:textId="77777777" w:rsidR="000F2A22" w:rsidRDefault="000F2A22" w:rsidP="0021586C">
      <w:pPr>
        <w:pStyle w:val="Akapitzlist"/>
        <w:numPr>
          <w:ilvl w:val="0"/>
          <w:numId w:val="18"/>
        </w:numPr>
        <w:jc w:val="both"/>
      </w:pPr>
      <w:r>
        <w:t>w</w:t>
      </w:r>
      <w:r w:rsidRPr="001D0430">
        <w:t xml:space="preserve"> przypadku dokonania zmian w </w:t>
      </w:r>
      <w:r>
        <w:t>p</w:t>
      </w:r>
      <w:r w:rsidRPr="001D0430">
        <w:t xml:space="preserve">rojekcie grantowym, </w:t>
      </w:r>
      <w:r>
        <w:t xml:space="preserve">Grantodawca </w:t>
      </w:r>
      <w:r w:rsidRPr="001D0430">
        <w:t xml:space="preserve">odpowiada za realizację </w:t>
      </w:r>
      <w:r>
        <w:t>p</w:t>
      </w:r>
      <w:r w:rsidRPr="001D0430">
        <w:t xml:space="preserve">rojektu grantowego zgodnie z </w:t>
      </w:r>
      <w:r>
        <w:t>w</w:t>
      </w:r>
      <w:r w:rsidRPr="001D0430">
        <w:t>nioskiem</w:t>
      </w:r>
      <w:r>
        <w:t xml:space="preserve"> o dofinansowanie</w:t>
      </w:r>
      <w:r w:rsidR="00D7484C">
        <w:t xml:space="preserve"> projektu grantowego</w:t>
      </w:r>
      <w:r w:rsidR="005A5DC0">
        <w:t>,</w:t>
      </w:r>
    </w:p>
    <w:p w14:paraId="199B70C2" w14:textId="77777777" w:rsidR="005A5DC0" w:rsidRDefault="005A5DC0" w:rsidP="0021586C">
      <w:pPr>
        <w:pStyle w:val="Akapitzlist"/>
        <w:numPr>
          <w:ilvl w:val="0"/>
          <w:numId w:val="18"/>
        </w:numPr>
        <w:jc w:val="both"/>
      </w:pPr>
      <w:r>
        <w:t xml:space="preserve">wydawanie zaświadczeń o przyznanej pomocy de minimis (opisanej w pkt. </w:t>
      </w:r>
      <w:r w:rsidR="00DA2D7E">
        <w:t>I</w:t>
      </w:r>
      <w:r>
        <w:t>X).</w:t>
      </w:r>
    </w:p>
    <w:p w14:paraId="7B417BB8" w14:textId="77777777" w:rsidR="00CE1EE8" w:rsidRDefault="008604B9" w:rsidP="00CE1EE8">
      <w:pPr>
        <w:pStyle w:val="Akapitzlist"/>
        <w:ind w:left="360"/>
        <w:jc w:val="both"/>
      </w:pPr>
      <w:r>
        <w:t>Szczegółowy zakres obowiązków Grantodawcy jako beneficjenta projektu określa umowa o dofinansowanie projektu grantowego.</w:t>
      </w:r>
    </w:p>
    <w:p w14:paraId="1A34395B" w14:textId="77777777" w:rsidR="00D67E30" w:rsidRPr="00124619" w:rsidRDefault="00D67E30" w:rsidP="00CE1EE8">
      <w:pPr>
        <w:pStyle w:val="Akapitzlist"/>
        <w:ind w:left="360"/>
        <w:jc w:val="both"/>
      </w:pPr>
    </w:p>
    <w:p w14:paraId="6089271B" w14:textId="77777777" w:rsidR="00D7484C" w:rsidRDefault="00341ED4" w:rsidP="0021586C">
      <w:pPr>
        <w:pStyle w:val="Akapitzlist"/>
        <w:numPr>
          <w:ilvl w:val="0"/>
          <w:numId w:val="38"/>
        </w:numPr>
        <w:jc w:val="both"/>
        <w:rPr>
          <w:b/>
        </w:rPr>
      </w:pPr>
      <w:r w:rsidRPr="00D7484C">
        <w:rPr>
          <w:b/>
        </w:rPr>
        <w:t>Etapy realizacji działań</w:t>
      </w:r>
      <w:r w:rsidR="003455C1">
        <w:rPr>
          <w:b/>
        </w:rPr>
        <w:t xml:space="preserve"> </w:t>
      </w:r>
      <w:r w:rsidR="00CE1EE8" w:rsidRPr="00D7484C">
        <w:rPr>
          <w:b/>
        </w:rPr>
        <w:t xml:space="preserve">przez </w:t>
      </w:r>
      <w:r w:rsidR="00C57084" w:rsidRPr="00D7484C">
        <w:rPr>
          <w:b/>
        </w:rPr>
        <w:t>Grantobiorc</w:t>
      </w:r>
      <w:r w:rsidR="00CE1EE8" w:rsidRPr="00D7484C">
        <w:rPr>
          <w:b/>
        </w:rPr>
        <w:t>ę</w:t>
      </w:r>
      <w:r w:rsidR="00C57084" w:rsidRPr="00D7484C">
        <w:rPr>
          <w:b/>
        </w:rPr>
        <w:t xml:space="preserve"> </w:t>
      </w:r>
      <w:r w:rsidR="00D7484C">
        <w:rPr>
          <w:b/>
        </w:rPr>
        <w:t>–</w:t>
      </w:r>
      <w:r w:rsidR="00C57084" w:rsidRPr="00D7484C">
        <w:rPr>
          <w:b/>
        </w:rPr>
        <w:t xml:space="preserve"> MŚP</w:t>
      </w:r>
    </w:p>
    <w:p w14:paraId="08AE28DA" w14:textId="77777777" w:rsidR="00341ED4" w:rsidRPr="00D7484C" w:rsidRDefault="00341ED4" w:rsidP="00D7484C">
      <w:pPr>
        <w:pStyle w:val="Akapitzlist"/>
        <w:ind w:left="360"/>
        <w:jc w:val="both"/>
        <w:rPr>
          <w:b/>
        </w:rPr>
      </w:pPr>
    </w:p>
    <w:p w14:paraId="1C61F835" w14:textId="77777777" w:rsidR="00C57084" w:rsidRDefault="00C57084" w:rsidP="0021586C">
      <w:pPr>
        <w:pStyle w:val="Akapitzlist"/>
        <w:numPr>
          <w:ilvl w:val="1"/>
          <w:numId w:val="38"/>
        </w:numPr>
        <w:spacing w:after="120"/>
        <w:ind w:left="717" w:hanging="357"/>
        <w:contextualSpacing w:val="0"/>
        <w:jc w:val="both"/>
      </w:pPr>
      <w:r>
        <w:t>MŚP może skorzystać z usługi doradczej</w:t>
      </w:r>
      <w:r w:rsidR="00FC1A9B">
        <w:t>/konsultacyjnej</w:t>
      </w:r>
      <w:r>
        <w:t xml:space="preserve"> świadczonej przez Grantodawcę przed złożeniem wniosku o </w:t>
      </w:r>
      <w:r w:rsidR="00A524E3">
        <w:t xml:space="preserve">powierzenie </w:t>
      </w:r>
      <w:r w:rsidR="00D7484C">
        <w:t xml:space="preserve">grantu </w:t>
      </w:r>
      <w:r w:rsidR="006C174B">
        <w:t>do Grantodawcy</w:t>
      </w:r>
      <w:r>
        <w:t>;</w:t>
      </w:r>
    </w:p>
    <w:p w14:paraId="757BC7E4" w14:textId="77777777" w:rsidR="00C57084" w:rsidRDefault="00C57084" w:rsidP="0021586C">
      <w:pPr>
        <w:pStyle w:val="Akapitzlist"/>
        <w:numPr>
          <w:ilvl w:val="1"/>
          <w:numId w:val="38"/>
        </w:numPr>
        <w:spacing w:after="120"/>
        <w:ind w:left="717" w:hanging="357"/>
        <w:contextualSpacing w:val="0"/>
        <w:jc w:val="both"/>
      </w:pPr>
      <w:r>
        <w:t>MŚP</w:t>
      </w:r>
      <w:r w:rsidR="00E36AF2" w:rsidRPr="00341ED4">
        <w:t xml:space="preserve"> składa wniosek</w:t>
      </w:r>
      <w:r>
        <w:t xml:space="preserve"> do Grantodawcy</w:t>
      </w:r>
      <w:r w:rsidR="00CE1EE8">
        <w:t>;</w:t>
      </w:r>
    </w:p>
    <w:p w14:paraId="28B07056" w14:textId="77777777" w:rsidR="00C75888" w:rsidRPr="00341ED4" w:rsidRDefault="00C57084" w:rsidP="0021586C">
      <w:pPr>
        <w:pStyle w:val="Akapitzlist"/>
        <w:numPr>
          <w:ilvl w:val="1"/>
          <w:numId w:val="38"/>
        </w:numPr>
        <w:spacing w:after="120"/>
        <w:ind w:left="717" w:hanging="357"/>
        <w:contextualSpacing w:val="0"/>
        <w:jc w:val="both"/>
      </w:pPr>
      <w:r>
        <w:t>MŚP</w:t>
      </w:r>
      <w:r w:rsidR="00E36AF2" w:rsidRPr="00341ED4">
        <w:t xml:space="preserve"> </w:t>
      </w:r>
      <w:r w:rsidR="00E36AF2" w:rsidRPr="00D7484C">
        <w:rPr>
          <w:b/>
          <w:bCs/>
        </w:rPr>
        <w:t>dokonuje wyboru Wykonawcy</w:t>
      </w:r>
      <w:r w:rsidR="00E36AF2" w:rsidRPr="00341ED4">
        <w:t xml:space="preserve"> usługi </w:t>
      </w:r>
      <w:r>
        <w:t>(</w:t>
      </w:r>
      <w:r w:rsidR="00E36AF2" w:rsidRPr="00341ED4">
        <w:t xml:space="preserve">przed lub po </w:t>
      </w:r>
      <w:r w:rsidR="00E36AF2" w:rsidRPr="00D7484C">
        <w:rPr>
          <w:b/>
          <w:bCs/>
        </w:rPr>
        <w:t>zawarciu umowy</w:t>
      </w:r>
      <w:r w:rsidR="00E36AF2" w:rsidRPr="00341ED4">
        <w:t xml:space="preserve"> z </w:t>
      </w:r>
      <w:r w:rsidR="00341ED4">
        <w:t>Grantodawcą</w:t>
      </w:r>
      <w:r>
        <w:t xml:space="preserve"> – zgodnie z</w:t>
      </w:r>
      <w:r w:rsidR="003455C1">
        <w:t xml:space="preserve"> </w:t>
      </w:r>
      <w:r>
        <w:t>przyjętymi zasadami</w:t>
      </w:r>
      <w:r w:rsidR="00E36AF2" w:rsidRPr="00341ED4">
        <w:t>;</w:t>
      </w:r>
    </w:p>
    <w:p w14:paraId="13D26C7C" w14:textId="77777777" w:rsidR="00C75888" w:rsidRPr="00341ED4" w:rsidRDefault="00E36AF2" w:rsidP="0021586C">
      <w:pPr>
        <w:pStyle w:val="Akapitzlist"/>
        <w:numPr>
          <w:ilvl w:val="1"/>
          <w:numId w:val="38"/>
        </w:numPr>
        <w:spacing w:after="120"/>
        <w:ind w:left="717" w:hanging="357"/>
        <w:contextualSpacing w:val="0"/>
        <w:jc w:val="both"/>
      </w:pPr>
      <w:r w:rsidRPr="00341ED4">
        <w:t xml:space="preserve">Następuje </w:t>
      </w:r>
      <w:r w:rsidRPr="00D7484C">
        <w:rPr>
          <w:b/>
          <w:bCs/>
        </w:rPr>
        <w:t>realizacja usługi badawczo-rozwojowej</w:t>
      </w:r>
      <w:r w:rsidRPr="00341ED4">
        <w:t xml:space="preserve"> przez Wykonawcę na rzecz </w:t>
      </w:r>
      <w:r w:rsidR="00341ED4">
        <w:t>MŚP (grantobiorcy)</w:t>
      </w:r>
      <w:r w:rsidRPr="00341ED4">
        <w:t xml:space="preserve">, Wykonawca przygotowuje raport z wykonania usługi w określonym przez </w:t>
      </w:r>
      <w:r w:rsidR="008C5D6D">
        <w:t>Grantodawcę</w:t>
      </w:r>
      <w:r w:rsidRPr="00341ED4">
        <w:t xml:space="preserve"> formacie</w:t>
      </w:r>
      <w:r w:rsidR="006C48D7">
        <w:t xml:space="preserve"> </w:t>
      </w:r>
      <w:r w:rsidR="006C174B">
        <w:t>np.</w:t>
      </w:r>
      <w:r w:rsidR="003455C1">
        <w:t xml:space="preserve"> </w:t>
      </w:r>
      <w:r w:rsidR="006C48D7">
        <w:t>protokół odbioru</w:t>
      </w:r>
      <w:r w:rsidRPr="00341ED4">
        <w:t>;</w:t>
      </w:r>
    </w:p>
    <w:p w14:paraId="0A989157" w14:textId="77777777" w:rsidR="00C75888" w:rsidRDefault="00E36AF2" w:rsidP="0021586C">
      <w:pPr>
        <w:pStyle w:val="Akapitzlist"/>
        <w:numPr>
          <w:ilvl w:val="1"/>
          <w:numId w:val="38"/>
        </w:numPr>
        <w:spacing w:after="120"/>
        <w:ind w:left="717" w:hanging="357"/>
        <w:contextualSpacing w:val="0"/>
        <w:jc w:val="both"/>
      </w:pPr>
      <w:r w:rsidRPr="00D7484C">
        <w:rPr>
          <w:b/>
          <w:bCs/>
        </w:rPr>
        <w:t xml:space="preserve">Wykonawca wystawia </w:t>
      </w:r>
      <w:r w:rsidR="008C5D6D" w:rsidRPr="00D7484C">
        <w:rPr>
          <w:b/>
          <w:bCs/>
        </w:rPr>
        <w:t>MŚP</w:t>
      </w:r>
      <w:r w:rsidRPr="00D7484C">
        <w:rPr>
          <w:b/>
          <w:bCs/>
        </w:rPr>
        <w:t xml:space="preserve"> </w:t>
      </w:r>
      <w:r w:rsidR="001F3ED4" w:rsidRPr="00D7484C">
        <w:rPr>
          <w:b/>
          <w:bCs/>
        </w:rPr>
        <w:t>dowód księgowy (</w:t>
      </w:r>
      <w:r w:rsidRPr="00D7484C">
        <w:rPr>
          <w:b/>
          <w:bCs/>
        </w:rPr>
        <w:t>fakturę</w:t>
      </w:r>
      <w:r w:rsidR="001F3ED4" w:rsidRPr="00D7484C">
        <w:rPr>
          <w:b/>
          <w:bCs/>
        </w:rPr>
        <w:t xml:space="preserve"> lub rachunek</w:t>
      </w:r>
      <w:r w:rsidR="006C48D7" w:rsidRPr="00D7484C">
        <w:rPr>
          <w:b/>
          <w:bCs/>
        </w:rPr>
        <w:t>)</w:t>
      </w:r>
      <w:r w:rsidR="00DD7628" w:rsidRPr="00D7484C">
        <w:rPr>
          <w:b/>
          <w:bCs/>
        </w:rPr>
        <w:t xml:space="preserve"> </w:t>
      </w:r>
      <w:r w:rsidRPr="00341ED4">
        <w:t>za wykonaną usługę na kwotę równą rzeczywistej wartości zrealizowanej usługi;</w:t>
      </w:r>
    </w:p>
    <w:p w14:paraId="1A0C643D" w14:textId="77777777" w:rsidR="006C48D7" w:rsidRPr="006C48D7" w:rsidRDefault="006C48D7" w:rsidP="0021586C">
      <w:pPr>
        <w:pStyle w:val="Akapitzlist"/>
        <w:numPr>
          <w:ilvl w:val="1"/>
          <w:numId w:val="38"/>
        </w:numPr>
        <w:spacing w:after="120"/>
        <w:ind w:left="717" w:hanging="357"/>
        <w:contextualSpacing w:val="0"/>
      </w:pPr>
      <w:r w:rsidRPr="006C48D7">
        <w:t>Przelanie środków</w:t>
      </w:r>
      <w:r w:rsidR="001E0ED6">
        <w:t xml:space="preserve"> przez Grantobiorcę</w:t>
      </w:r>
      <w:r w:rsidRPr="006C48D7">
        <w:t xml:space="preserve"> </w:t>
      </w:r>
      <w:r>
        <w:t xml:space="preserve">na rachunek </w:t>
      </w:r>
      <w:r w:rsidRPr="006C48D7">
        <w:t>Wykonawcy</w:t>
      </w:r>
      <w:r w:rsidR="003455C1">
        <w:t xml:space="preserve"> </w:t>
      </w:r>
      <w:r w:rsidRPr="006C48D7">
        <w:t>w kwocie zawartej na dowodzie księgowym</w:t>
      </w:r>
      <w:r w:rsidR="00B969A6">
        <w:t>;</w:t>
      </w:r>
    </w:p>
    <w:p w14:paraId="686E4363" w14:textId="77777777" w:rsidR="008C5D6D" w:rsidRDefault="008C5D6D" w:rsidP="0021586C">
      <w:pPr>
        <w:pStyle w:val="Akapitzlist"/>
        <w:numPr>
          <w:ilvl w:val="1"/>
          <w:numId w:val="38"/>
        </w:numPr>
        <w:spacing w:after="120"/>
        <w:ind w:left="717" w:hanging="357"/>
        <w:contextualSpacing w:val="0"/>
        <w:jc w:val="both"/>
      </w:pPr>
      <w:r w:rsidRPr="00D7484C">
        <w:rPr>
          <w:b/>
          <w:bCs/>
        </w:rPr>
        <w:lastRenderedPageBreak/>
        <w:t>MŚP</w:t>
      </w:r>
      <w:r w:rsidR="00E36AF2" w:rsidRPr="00D7484C">
        <w:rPr>
          <w:b/>
          <w:bCs/>
        </w:rPr>
        <w:t xml:space="preserve"> dostarcza do </w:t>
      </w:r>
      <w:r w:rsidRPr="00D7484C">
        <w:rPr>
          <w:b/>
          <w:bCs/>
        </w:rPr>
        <w:t>Grantodawcy</w:t>
      </w:r>
      <w:r w:rsidR="00E36AF2" w:rsidRPr="00D7484C">
        <w:rPr>
          <w:b/>
          <w:bCs/>
        </w:rPr>
        <w:t xml:space="preserve"> komplet dokumentów potwierdzających wykonanie usługi</w:t>
      </w:r>
      <w:r w:rsidR="00E36AF2" w:rsidRPr="00341ED4">
        <w:t>:</w:t>
      </w:r>
      <w:r w:rsidR="003455C1">
        <w:t xml:space="preserve"> </w:t>
      </w:r>
      <w:r w:rsidR="00E36AF2" w:rsidRPr="00341ED4">
        <w:t>wypełniony wniosek o wypłatę wsparcia</w:t>
      </w:r>
      <w:r w:rsidR="005E02B8">
        <w:t>,</w:t>
      </w:r>
    </w:p>
    <w:p w14:paraId="691C14E3" w14:textId="77777777" w:rsidR="008C5D6D" w:rsidRDefault="00E36AF2" w:rsidP="0021586C">
      <w:pPr>
        <w:pStyle w:val="Akapitzlist"/>
        <w:numPr>
          <w:ilvl w:val="0"/>
          <w:numId w:val="34"/>
        </w:numPr>
        <w:spacing w:after="120"/>
        <w:ind w:left="1077" w:hanging="357"/>
        <w:contextualSpacing w:val="0"/>
        <w:jc w:val="both"/>
      </w:pPr>
      <w:r w:rsidRPr="00D7484C">
        <w:rPr>
          <w:bCs/>
        </w:rPr>
        <w:t>raport Wykonawcy</w:t>
      </w:r>
      <w:r w:rsidRPr="00341ED4">
        <w:t xml:space="preserve"> z wykonanej usługi zaakceptowany przez </w:t>
      </w:r>
      <w:r w:rsidR="008C5D6D">
        <w:t>MŚP</w:t>
      </w:r>
      <w:r w:rsidR="001F3ED4">
        <w:t xml:space="preserve"> – </w:t>
      </w:r>
      <w:r w:rsidR="001F3ED4" w:rsidRPr="006C48D7">
        <w:t>protokół odbioru</w:t>
      </w:r>
      <w:r w:rsidR="005E02B8" w:rsidRPr="006C48D7">
        <w:t>,</w:t>
      </w:r>
    </w:p>
    <w:p w14:paraId="755A4631" w14:textId="77777777" w:rsidR="006C48D7" w:rsidRDefault="00E36AF2" w:rsidP="0021586C">
      <w:pPr>
        <w:pStyle w:val="Akapitzlist"/>
        <w:numPr>
          <w:ilvl w:val="0"/>
          <w:numId w:val="34"/>
        </w:numPr>
        <w:spacing w:after="120"/>
        <w:ind w:left="1077" w:hanging="357"/>
        <w:contextualSpacing w:val="0"/>
        <w:jc w:val="both"/>
      </w:pPr>
      <w:r w:rsidRPr="00341ED4">
        <w:t xml:space="preserve">poświadczoną przez </w:t>
      </w:r>
      <w:r w:rsidR="008C5D6D">
        <w:t>MŚP</w:t>
      </w:r>
      <w:r w:rsidRPr="00341ED4">
        <w:t xml:space="preserve"> za zgodność z oryginałem </w:t>
      </w:r>
      <w:r w:rsidRPr="00D7484C">
        <w:rPr>
          <w:b/>
          <w:bCs/>
        </w:rPr>
        <w:t xml:space="preserve">kopię </w:t>
      </w:r>
      <w:r w:rsidR="00E57710" w:rsidRPr="00D7484C">
        <w:rPr>
          <w:b/>
          <w:bCs/>
        </w:rPr>
        <w:t xml:space="preserve">dowodu księgowego </w:t>
      </w:r>
      <w:r w:rsidRPr="00D7484C">
        <w:rPr>
          <w:b/>
          <w:bCs/>
        </w:rPr>
        <w:t>za wykonanie usługi</w:t>
      </w:r>
      <w:r w:rsidRPr="00341ED4">
        <w:t>;</w:t>
      </w:r>
    </w:p>
    <w:p w14:paraId="2343BE10" w14:textId="77777777" w:rsidR="006C48D7" w:rsidRDefault="006C48D7" w:rsidP="0021586C">
      <w:pPr>
        <w:pStyle w:val="Akapitzlist"/>
        <w:numPr>
          <w:ilvl w:val="0"/>
          <w:numId w:val="34"/>
        </w:numPr>
        <w:spacing w:after="120"/>
        <w:ind w:left="1077" w:hanging="357"/>
        <w:contextualSpacing w:val="0"/>
        <w:jc w:val="both"/>
      </w:pPr>
      <w:r w:rsidRPr="006C48D7">
        <w:t>dowód zapłaty dowodu księgowego</w:t>
      </w:r>
      <w:r>
        <w:t>.</w:t>
      </w:r>
    </w:p>
    <w:p w14:paraId="78DF33D1" w14:textId="77777777" w:rsidR="008C5D6D" w:rsidRDefault="00A924F6" w:rsidP="0021586C">
      <w:pPr>
        <w:pStyle w:val="Akapitzlist"/>
        <w:numPr>
          <w:ilvl w:val="1"/>
          <w:numId w:val="38"/>
        </w:numPr>
        <w:spacing w:after="120"/>
        <w:ind w:left="717" w:hanging="357"/>
        <w:contextualSpacing w:val="0"/>
        <w:jc w:val="both"/>
      </w:pPr>
      <w:r>
        <w:t xml:space="preserve">Grantodawca </w:t>
      </w:r>
      <w:r w:rsidR="008C5D6D" w:rsidRPr="00341ED4">
        <w:t xml:space="preserve">weryfikuje wniosek </w:t>
      </w:r>
      <w:r w:rsidR="005C70DC">
        <w:t>o wypłatę wsparcia</w:t>
      </w:r>
      <w:r w:rsidR="008C5D6D" w:rsidRPr="00341ED4">
        <w:t xml:space="preserve"> </w:t>
      </w:r>
      <w:r w:rsidR="00913DD0">
        <w:t>bez zbędnej zwłoki</w:t>
      </w:r>
      <w:r>
        <w:t xml:space="preserve">, </w:t>
      </w:r>
      <w:r w:rsidR="008C5D6D" w:rsidRPr="00341ED4">
        <w:t xml:space="preserve">ma prawo poprosić Wnioskodawcę o uzupełnienia bądź wyjaśnienia dotyczące wniosku. Wnioskodawca jest zobowiązany do dokonania niezbędnych wyjaśnień czy uzupełnień </w:t>
      </w:r>
      <w:r w:rsidR="00913DD0">
        <w:t>bez zbędnej zwłoki</w:t>
      </w:r>
      <w:r w:rsidR="008C5D6D" w:rsidRPr="00341ED4">
        <w:t>;</w:t>
      </w:r>
    </w:p>
    <w:p w14:paraId="25D3C81F" w14:textId="77777777" w:rsidR="006C48D7" w:rsidRDefault="005C70DC" w:rsidP="0021586C">
      <w:pPr>
        <w:pStyle w:val="Akapitzlist"/>
        <w:numPr>
          <w:ilvl w:val="1"/>
          <w:numId w:val="38"/>
        </w:numPr>
        <w:spacing w:after="120"/>
        <w:ind w:left="717" w:hanging="357"/>
        <w:contextualSpacing w:val="0"/>
      </w:pPr>
      <w:r>
        <w:t>Wypłata wsparcia prze Grantodawcę na rachunek MŚP</w:t>
      </w:r>
      <w:r w:rsidR="00A924F6" w:rsidRPr="00A924F6">
        <w:t xml:space="preserve"> </w:t>
      </w:r>
      <w:r w:rsidR="006C48D7" w:rsidRPr="006C48D7">
        <w:t>(</w:t>
      </w:r>
      <w:r w:rsidR="00FC1A9B">
        <w:t xml:space="preserve">np. </w:t>
      </w:r>
      <w:r w:rsidR="006C48D7" w:rsidRPr="006C48D7">
        <w:t>85% kosztów kwalifikowalnych)</w:t>
      </w:r>
      <w:r w:rsidR="00B969A6">
        <w:t>.</w:t>
      </w:r>
    </w:p>
    <w:p w14:paraId="48B11604" w14:textId="77777777" w:rsidR="00AA5019" w:rsidRDefault="00AA5019" w:rsidP="00AA5019">
      <w:pPr>
        <w:spacing w:after="120"/>
      </w:pPr>
    </w:p>
    <w:p w14:paraId="4CA67F9A" w14:textId="77777777" w:rsidR="00AA5019" w:rsidRDefault="00AA5019" w:rsidP="00AA5019">
      <w:pPr>
        <w:spacing w:after="120"/>
      </w:pPr>
    </w:p>
    <w:p w14:paraId="2A7A2338" w14:textId="77777777" w:rsidR="00D95446" w:rsidRDefault="00D95446">
      <w:r>
        <w:br w:type="page"/>
      </w:r>
    </w:p>
    <w:p w14:paraId="2AA5E0E1" w14:textId="77777777" w:rsidR="00DE56E0" w:rsidRPr="00EF78D3" w:rsidRDefault="00DE56E0" w:rsidP="0021586C">
      <w:pPr>
        <w:pStyle w:val="Styl1"/>
        <w:numPr>
          <w:ilvl w:val="0"/>
          <w:numId w:val="21"/>
        </w:numPr>
      </w:pPr>
      <w:bookmarkStart w:id="9" w:name="_Toc74918883"/>
      <w:r w:rsidRPr="00EF78D3">
        <w:lastRenderedPageBreak/>
        <w:t>Zasady rozliczania wydatków</w:t>
      </w:r>
      <w:r w:rsidR="0087164F" w:rsidRPr="00EF78D3">
        <w:t xml:space="preserve"> </w:t>
      </w:r>
      <w:r w:rsidRPr="00EF78D3">
        <w:t>w projektach grantowych</w:t>
      </w:r>
      <w:bookmarkEnd w:id="9"/>
    </w:p>
    <w:p w14:paraId="38B0E0CB" w14:textId="77777777" w:rsidR="000A58A8" w:rsidRPr="00704B3A" w:rsidRDefault="000A58A8" w:rsidP="00CD30A0">
      <w:bookmarkStart w:id="10" w:name="_Toc447179083"/>
      <w:bookmarkStart w:id="11" w:name="_Toc447183989"/>
      <w:bookmarkStart w:id="12" w:name="_Toc447185074"/>
      <w:r w:rsidRPr="00704B3A">
        <w:t>Grantodawca</w:t>
      </w:r>
      <w:bookmarkEnd w:id="10"/>
      <w:r w:rsidR="003455C1">
        <w:t xml:space="preserve"> </w:t>
      </w:r>
      <w:r>
        <w:t>z</w:t>
      </w:r>
      <w:r w:rsidRPr="00704B3A">
        <w:t xml:space="preserve">obowiązany jest do </w:t>
      </w:r>
      <w:r>
        <w:t xml:space="preserve">określenia w ramach </w:t>
      </w:r>
      <w:r w:rsidRPr="00704B3A">
        <w:t xml:space="preserve">procedury wskazanej w art. 36 ust. 2 </w:t>
      </w:r>
      <w:r>
        <w:t>u</w:t>
      </w:r>
      <w:r w:rsidRPr="00704B3A">
        <w:t>stawy wdrożeniowej, zasad</w:t>
      </w:r>
      <w:r>
        <w:t xml:space="preserve"> dotyczących</w:t>
      </w:r>
      <w:r w:rsidR="00474A00">
        <w:t xml:space="preserve"> w szczególności</w:t>
      </w:r>
      <w:r w:rsidRPr="00704B3A">
        <w:t>:</w:t>
      </w:r>
      <w:bookmarkEnd w:id="11"/>
      <w:bookmarkEnd w:id="12"/>
      <w:r w:rsidRPr="00704B3A">
        <w:t xml:space="preserve"> </w:t>
      </w:r>
    </w:p>
    <w:p w14:paraId="74ACA967" w14:textId="77777777" w:rsidR="000A58A8" w:rsidRPr="00FE3A0C" w:rsidRDefault="000A58A8" w:rsidP="0021586C">
      <w:pPr>
        <w:numPr>
          <w:ilvl w:val="0"/>
          <w:numId w:val="6"/>
        </w:numPr>
        <w:spacing w:after="0" w:line="240" w:lineRule="auto"/>
        <w:ind w:left="714" w:hanging="357"/>
        <w:contextualSpacing/>
        <w:jc w:val="both"/>
        <w:rPr>
          <w:szCs w:val="20"/>
        </w:rPr>
      </w:pPr>
      <w:r w:rsidRPr="00FE3A0C">
        <w:rPr>
          <w:szCs w:val="20"/>
        </w:rPr>
        <w:t xml:space="preserve">przyjmowania dokumentacji od Grantobiorcy, </w:t>
      </w:r>
    </w:p>
    <w:p w14:paraId="1EEBD692" w14:textId="77777777" w:rsidR="000A58A8" w:rsidRPr="00FE3A0C" w:rsidRDefault="000A58A8" w:rsidP="0021586C">
      <w:pPr>
        <w:numPr>
          <w:ilvl w:val="0"/>
          <w:numId w:val="6"/>
        </w:numPr>
        <w:spacing w:after="0" w:line="240" w:lineRule="auto"/>
        <w:ind w:left="714" w:hanging="357"/>
        <w:contextualSpacing/>
        <w:jc w:val="both"/>
        <w:rPr>
          <w:szCs w:val="20"/>
        </w:rPr>
      </w:pPr>
      <w:r w:rsidRPr="00FE3A0C">
        <w:rPr>
          <w:szCs w:val="20"/>
        </w:rPr>
        <w:t xml:space="preserve">weryfikacji otrzymanej dokumentacji, </w:t>
      </w:r>
    </w:p>
    <w:p w14:paraId="58936625" w14:textId="77777777" w:rsidR="000A58A8" w:rsidRPr="00FC1A9B" w:rsidRDefault="000A58A8" w:rsidP="0021586C">
      <w:pPr>
        <w:numPr>
          <w:ilvl w:val="0"/>
          <w:numId w:val="6"/>
        </w:numPr>
        <w:spacing w:after="0" w:line="240" w:lineRule="auto"/>
        <w:ind w:left="714" w:hanging="357"/>
        <w:contextualSpacing/>
        <w:jc w:val="both"/>
        <w:rPr>
          <w:szCs w:val="20"/>
        </w:rPr>
      </w:pPr>
      <w:r w:rsidRPr="00FE3A0C">
        <w:rPr>
          <w:rFonts w:cs="EUAlbertina"/>
          <w:color w:val="000000"/>
          <w:szCs w:val="20"/>
        </w:rPr>
        <w:t xml:space="preserve">przekazania grantu Grantobiorcy. </w:t>
      </w:r>
    </w:p>
    <w:p w14:paraId="29C281BE" w14:textId="77777777" w:rsidR="00FC1A9B" w:rsidRDefault="00FC1A9B" w:rsidP="00FC1A9B">
      <w:pPr>
        <w:spacing w:after="0" w:line="240" w:lineRule="auto"/>
        <w:contextualSpacing/>
        <w:jc w:val="both"/>
        <w:rPr>
          <w:rFonts w:cs="EUAlbertina"/>
          <w:color w:val="000000"/>
          <w:szCs w:val="20"/>
        </w:rPr>
      </w:pPr>
    </w:p>
    <w:p w14:paraId="25F829DF" w14:textId="77777777" w:rsidR="00FC1A9B" w:rsidRPr="006C174B" w:rsidRDefault="00FC1A9B" w:rsidP="00FC1A9B">
      <w:pPr>
        <w:spacing w:after="0" w:line="240" w:lineRule="auto"/>
        <w:contextualSpacing/>
        <w:jc w:val="both"/>
        <w:rPr>
          <w:szCs w:val="20"/>
        </w:rPr>
      </w:pPr>
      <w:r w:rsidRPr="00FC1A9B">
        <w:rPr>
          <w:szCs w:val="20"/>
        </w:rPr>
        <w:t xml:space="preserve">W umowie o dofinansowanie projektu grantowego Grantodawca zostanie zobowiązany przez </w:t>
      </w:r>
      <w:r w:rsidR="00D82111">
        <w:rPr>
          <w:szCs w:val="20"/>
        </w:rPr>
        <w:t>IOK</w:t>
      </w:r>
      <w:r w:rsidR="00D82111" w:rsidRPr="00FC1A9B">
        <w:rPr>
          <w:szCs w:val="20"/>
        </w:rPr>
        <w:t xml:space="preserve"> </w:t>
      </w:r>
      <w:r w:rsidRPr="00FC1A9B">
        <w:rPr>
          <w:szCs w:val="20"/>
        </w:rPr>
        <w:t>m.in. do zastosowania poniższych zasad.</w:t>
      </w:r>
    </w:p>
    <w:p w14:paraId="3C6B0D4E" w14:textId="77777777" w:rsidR="006C174B" w:rsidRPr="006C174B" w:rsidRDefault="006C174B" w:rsidP="006C174B">
      <w:pPr>
        <w:spacing w:after="0" w:line="240" w:lineRule="auto"/>
        <w:contextualSpacing/>
        <w:jc w:val="both"/>
        <w:rPr>
          <w:rFonts w:cs="EUAlbertina"/>
          <w:color w:val="FF0000"/>
          <w:szCs w:val="20"/>
        </w:rPr>
      </w:pPr>
    </w:p>
    <w:p w14:paraId="71EA3323" w14:textId="77777777" w:rsidR="000A58A8" w:rsidRPr="008B1B4A" w:rsidRDefault="00D67E30" w:rsidP="004C0967">
      <w:pPr>
        <w:spacing w:before="120"/>
        <w:jc w:val="both"/>
        <w:rPr>
          <w:b/>
          <w:szCs w:val="24"/>
          <w:u w:val="single"/>
        </w:rPr>
      </w:pPr>
      <w:r>
        <w:rPr>
          <w:b/>
          <w:szCs w:val="24"/>
          <w:u w:val="single"/>
        </w:rPr>
        <w:t>Ad. 1</w:t>
      </w:r>
    </w:p>
    <w:p w14:paraId="40B8C2B2" w14:textId="77777777" w:rsidR="000A58A8" w:rsidRPr="008B1B4A" w:rsidRDefault="000A58A8" w:rsidP="000A58A8">
      <w:pPr>
        <w:jc w:val="both"/>
        <w:rPr>
          <w:szCs w:val="24"/>
        </w:rPr>
      </w:pPr>
      <w:r w:rsidRPr="008B1B4A">
        <w:rPr>
          <w:szCs w:val="24"/>
        </w:rPr>
        <w:t>Grantodawca zobowiązany jest określić Grantobiorc</w:t>
      </w:r>
      <w:r w:rsidR="002E7B30">
        <w:rPr>
          <w:szCs w:val="24"/>
        </w:rPr>
        <w:t>y</w:t>
      </w:r>
      <w:r w:rsidRPr="008B1B4A">
        <w:rPr>
          <w:szCs w:val="24"/>
        </w:rPr>
        <w:t xml:space="preserve"> w sposób przystępny (tj. zrozumiały dla osób nie posiadających specjalistycznej wiedzy w zakresie realizacji zadań objętych grantem)</w:t>
      </w:r>
      <w:r>
        <w:rPr>
          <w:szCs w:val="24"/>
        </w:rPr>
        <w:t xml:space="preserve"> tryb i zasady otrzymania grantu, w tym </w:t>
      </w:r>
      <w:r w:rsidRPr="008B1B4A">
        <w:rPr>
          <w:szCs w:val="24"/>
        </w:rPr>
        <w:t>rodzaj dokumentów,</w:t>
      </w:r>
      <w:r>
        <w:rPr>
          <w:szCs w:val="24"/>
        </w:rPr>
        <w:t xml:space="preserve"> jakie należy przedłożyć,</w:t>
      </w:r>
      <w:r w:rsidRPr="008B1B4A">
        <w:rPr>
          <w:szCs w:val="24"/>
        </w:rPr>
        <w:t xml:space="preserve"> celem zawarcia i rozlicze</w:t>
      </w:r>
      <w:r>
        <w:rPr>
          <w:szCs w:val="24"/>
        </w:rPr>
        <w:t xml:space="preserve">nia umowy o powierzenie grantu. </w:t>
      </w:r>
      <w:r w:rsidRPr="008B1B4A">
        <w:rPr>
          <w:szCs w:val="24"/>
        </w:rPr>
        <w:t>Dokumenty te będą stanowić również podstawę rozliczeń pomiędzy Grantodawcą a</w:t>
      </w:r>
      <w:r w:rsidR="00673877">
        <w:rPr>
          <w:szCs w:val="24"/>
        </w:rPr>
        <w:t xml:space="preserve"> </w:t>
      </w:r>
      <w:r w:rsidR="00512E20">
        <w:rPr>
          <w:szCs w:val="24"/>
        </w:rPr>
        <w:t>IOK</w:t>
      </w:r>
      <w:r w:rsidRPr="008B1B4A">
        <w:rPr>
          <w:szCs w:val="24"/>
        </w:rPr>
        <w:t>.</w:t>
      </w:r>
    </w:p>
    <w:p w14:paraId="0B11FF9C" w14:textId="77777777" w:rsidR="000A58A8" w:rsidRPr="008B1B4A" w:rsidRDefault="000A58A8" w:rsidP="000A58A8">
      <w:pPr>
        <w:jc w:val="both"/>
        <w:rPr>
          <w:szCs w:val="24"/>
        </w:rPr>
      </w:pPr>
      <w:r w:rsidRPr="008B1B4A">
        <w:rPr>
          <w:szCs w:val="24"/>
        </w:rPr>
        <w:t xml:space="preserve">Grantodawca zobligowany jest przechowywać w terminach określonych umową z </w:t>
      </w:r>
      <w:r w:rsidR="000F7785">
        <w:rPr>
          <w:szCs w:val="24"/>
        </w:rPr>
        <w:t>IOK</w:t>
      </w:r>
      <w:r w:rsidR="003C7373">
        <w:rPr>
          <w:szCs w:val="24"/>
        </w:rPr>
        <w:t xml:space="preserve"> </w:t>
      </w:r>
      <w:r w:rsidRPr="00DC485F">
        <w:rPr>
          <w:szCs w:val="24"/>
        </w:rPr>
        <w:t>potwierdzone za zgodność z oryginałem</w:t>
      </w:r>
      <w:r w:rsidRPr="008B1B4A">
        <w:rPr>
          <w:szCs w:val="24"/>
        </w:rPr>
        <w:t xml:space="preserve"> kopie co najmniej:</w:t>
      </w:r>
    </w:p>
    <w:p w14:paraId="4C87A816" w14:textId="77777777" w:rsidR="000A58A8" w:rsidRPr="008B1B4A" w:rsidRDefault="000A58A8" w:rsidP="0021586C">
      <w:pPr>
        <w:numPr>
          <w:ilvl w:val="0"/>
          <w:numId w:val="7"/>
        </w:numPr>
        <w:spacing w:after="120"/>
        <w:ind w:left="714" w:hanging="357"/>
        <w:jc w:val="both"/>
        <w:rPr>
          <w:szCs w:val="24"/>
        </w:rPr>
      </w:pPr>
      <w:r w:rsidRPr="008B1B4A">
        <w:rPr>
          <w:b/>
          <w:szCs w:val="24"/>
        </w:rPr>
        <w:t>dowodu księgowego</w:t>
      </w:r>
      <w:r w:rsidRPr="008B1B4A">
        <w:rPr>
          <w:szCs w:val="24"/>
        </w:rPr>
        <w:t xml:space="preserve"> potwierdzającego wykonanie</w:t>
      </w:r>
      <w:r>
        <w:rPr>
          <w:szCs w:val="24"/>
        </w:rPr>
        <w:t xml:space="preserve"> usług/dostawę towaru (faktura, </w:t>
      </w:r>
      <w:r w:rsidRPr="008B1B4A">
        <w:rPr>
          <w:szCs w:val="24"/>
        </w:rPr>
        <w:t>rachunek) na rzecz Grantobiorcy wraz z widniejącą adnotacją (patrz Ad. 2)</w:t>
      </w:r>
      <w:r>
        <w:rPr>
          <w:szCs w:val="24"/>
        </w:rPr>
        <w:t xml:space="preserve"> </w:t>
      </w:r>
    </w:p>
    <w:p w14:paraId="0B483879" w14:textId="77777777" w:rsidR="000A58A8" w:rsidRDefault="000A58A8" w:rsidP="0021586C">
      <w:pPr>
        <w:numPr>
          <w:ilvl w:val="0"/>
          <w:numId w:val="7"/>
        </w:numPr>
        <w:spacing w:after="120"/>
        <w:ind w:left="714" w:hanging="357"/>
        <w:jc w:val="both"/>
        <w:rPr>
          <w:szCs w:val="24"/>
        </w:rPr>
      </w:pPr>
      <w:r w:rsidRPr="008B1B4A">
        <w:rPr>
          <w:b/>
          <w:szCs w:val="24"/>
        </w:rPr>
        <w:t>dowód zapłaty dowodu księgowego</w:t>
      </w:r>
      <w:r w:rsidRPr="008B1B4A">
        <w:rPr>
          <w:szCs w:val="24"/>
        </w:rPr>
        <w:t xml:space="preserve"> (potwierdzenie przelewu, wyciąg bankowy)</w:t>
      </w:r>
    </w:p>
    <w:p w14:paraId="6CAB43AF" w14:textId="77777777" w:rsidR="00A90EE8" w:rsidRPr="00A90EE8" w:rsidRDefault="00A90EE8" w:rsidP="00A90EE8">
      <w:pPr>
        <w:spacing w:after="120"/>
        <w:jc w:val="both"/>
        <w:rPr>
          <w:szCs w:val="24"/>
        </w:rPr>
      </w:pPr>
      <w:r w:rsidRPr="00A90EE8">
        <w:rPr>
          <w:szCs w:val="24"/>
        </w:rPr>
        <w:t xml:space="preserve">Dowód zapłaty nie jest wymagany w przypadku, gdy na dowodzie księgowym widnieje adnotacja świadcząca o tym, że zapłata została uiszczona gotówką (wskazanie gotówki jako sposobu zapłaty nie jest jednoznaczne z uregulowaniem należności z faktury. Na fakturze musi się znaleźć określenie typu „Zapłacono” wraz z określeniem wartości lub „do zapłaty 0,00 zł”. Dopuszcza się także umieszczenie przez sprzedawcę w momencie uiszczenia zapłaty pieczątki „Zapłacono gotówką”). </w:t>
      </w:r>
    </w:p>
    <w:p w14:paraId="01508697" w14:textId="77777777" w:rsidR="00A90EE8" w:rsidRDefault="00A90EE8" w:rsidP="00A90EE8">
      <w:pPr>
        <w:spacing w:after="120"/>
        <w:jc w:val="both"/>
        <w:rPr>
          <w:szCs w:val="24"/>
        </w:rPr>
      </w:pPr>
      <w:r w:rsidRPr="00FC1A9B">
        <w:rPr>
          <w:b/>
          <w:szCs w:val="24"/>
        </w:rPr>
        <w:t>Uwaga -</w:t>
      </w:r>
      <w:r w:rsidRPr="00A90EE8">
        <w:rPr>
          <w:szCs w:val="24"/>
        </w:rPr>
        <w:t xml:space="preserve"> przepisy prawa krajowego (art. 22 ustawy z dnia 2 lipca 2004 r. o swobodzie działalności gospodarczej) regulują próg kwotowy do którego można dokonywać transakcji w gotówce (jeżeli dana transakcja opłacana jest w kliku transzach/ratach – kwotę progową należy odnosić do łącznej ilości dokonanych płatności, a nie do jednej transzy/raty)</w:t>
      </w:r>
    </w:p>
    <w:p w14:paraId="094805A2" w14:textId="77777777" w:rsidR="000A58A8" w:rsidRPr="00A33547" w:rsidRDefault="000A58A8" w:rsidP="0021586C">
      <w:pPr>
        <w:numPr>
          <w:ilvl w:val="0"/>
          <w:numId w:val="7"/>
        </w:numPr>
        <w:spacing w:after="120"/>
        <w:ind w:left="714" w:hanging="357"/>
        <w:jc w:val="both"/>
        <w:rPr>
          <w:szCs w:val="24"/>
        </w:rPr>
      </w:pPr>
      <w:r w:rsidRPr="00A33547">
        <w:rPr>
          <w:szCs w:val="24"/>
        </w:rPr>
        <w:t xml:space="preserve">protokołu poświadczającego odbiór robót/usług </w:t>
      </w:r>
    </w:p>
    <w:p w14:paraId="2B0CC2DD" w14:textId="77777777" w:rsidR="000A58A8" w:rsidRPr="008B1B4A" w:rsidRDefault="000A58A8" w:rsidP="0021586C">
      <w:pPr>
        <w:numPr>
          <w:ilvl w:val="0"/>
          <w:numId w:val="7"/>
        </w:numPr>
        <w:spacing w:after="120"/>
        <w:ind w:left="714" w:hanging="357"/>
        <w:jc w:val="both"/>
        <w:rPr>
          <w:szCs w:val="24"/>
        </w:rPr>
      </w:pPr>
      <w:r w:rsidRPr="008B1B4A">
        <w:rPr>
          <w:szCs w:val="24"/>
        </w:rPr>
        <w:t>umowy zawartej pomiędzy Grantobiorcą a wykonawcą</w:t>
      </w:r>
      <w:r w:rsidR="003455C1">
        <w:rPr>
          <w:szCs w:val="24"/>
        </w:rPr>
        <w:t xml:space="preserve"> </w:t>
      </w:r>
      <w:r w:rsidR="005E02B8">
        <w:rPr>
          <w:szCs w:val="24"/>
        </w:rPr>
        <w:t>wraz z ewentualnymi aneksami</w:t>
      </w:r>
    </w:p>
    <w:p w14:paraId="239C614E" w14:textId="77777777" w:rsidR="000A58A8" w:rsidRDefault="000A58A8" w:rsidP="0021586C">
      <w:pPr>
        <w:numPr>
          <w:ilvl w:val="0"/>
          <w:numId w:val="7"/>
        </w:numPr>
        <w:spacing w:after="120"/>
        <w:ind w:left="714" w:hanging="357"/>
        <w:jc w:val="both"/>
        <w:rPr>
          <w:szCs w:val="24"/>
        </w:rPr>
      </w:pPr>
      <w:r w:rsidRPr="00073BBB">
        <w:rPr>
          <w:szCs w:val="24"/>
        </w:rPr>
        <w:t>dokumenty w zakresie wyboru wykonawcy</w:t>
      </w:r>
    </w:p>
    <w:p w14:paraId="414DB455" w14:textId="77777777" w:rsidR="000A58A8" w:rsidRDefault="000A58A8" w:rsidP="000A58A8">
      <w:pPr>
        <w:spacing w:before="120" w:after="120"/>
        <w:jc w:val="both"/>
        <w:rPr>
          <w:szCs w:val="24"/>
        </w:rPr>
      </w:pPr>
      <w:r>
        <w:rPr>
          <w:szCs w:val="24"/>
        </w:rPr>
        <w:t>a</w:t>
      </w:r>
      <w:r w:rsidRPr="002579AF">
        <w:rPr>
          <w:szCs w:val="24"/>
        </w:rPr>
        <w:t xml:space="preserve"> także oryginały</w:t>
      </w:r>
      <w:r>
        <w:rPr>
          <w:szCs w:val="24"/>
        </w:rPr>
        <w:t xml:space="preserve"> oświadczeń podpisanych przez Grantobiorcę w zakresie:</w:t>
      </w:r>
    </w:p>
    <w:p w14:paraId="5D0BEB8B" w14:textId="77777777" w:rsidR="000A58A8" w:rsidRPr="006C174B" w:rsidRDefault="000A58A8" w:rsidP="0021586C">
      <w:pPr>
        <w:numPr>
          <w:ilvl w:val="0"/>
          <w:numId w:val="8"/>
        </w:numPr>
        <w:contextualSpacing/>
        <w:jc w:val="both"/>
        <w:rPr>
          <w:szCs w:val="24"/>
        </w:rPr>
      </w:pPr>
      <w:r w:rsidRPr="006C174B">
        <w:rPr>
          <w:szCs w:val="24"/>
        </w:rPr>
        <w:t>poniesienia wydatków w sposób oszczędny, tzn. niezawyżony w stosunku do średnich cen i stawek rynkowych i spełniający wymogi uzyskiwania najlepszych efektów z danych nakładów</w:t>
      </w:r>
    </w:p>
    <w:p w14:paraId="2D5820BE" w14:textId="77777777" w:rsidR="000A58A8" w:rsidRDefault="000A58A8" w:rsidP="0021586C">
      <w:pPr>
        <w:numPr>
          <w:ilvl w:val="0"/>
          <w:numId w:val="8"/>
        </w:numPr>
        <w:contextualSpacing/>
        <w:jc w:val="both"/>
        <w:rPr>
          <w:szCs w:val="24"/>
        </w:rPr>
      </w:pPr>
      <w:r>
        <w:rPr>
          <w:szCs w:val="24"/>
        </w:rPr>
        <w:t>braku wystąpienia podwójnego dofinansowania wydatków</w:t>
      </w:r>
    </w:p>
    <w:p w14:paraId="28ECEC6C" w14:textId="77777777" w:rsidR="005E02B8" w:rsidRDefault="005E02B8" w:rsidP="0021586C">
      <w:pPr>
        <w:numPr>
          <w:ilvl w:val="0"/>
          <w:numId w:val="8"/>
        </w:numPr>
        <w:contextualSpacing/>
        <w:jc w:val="both"/>
        <w:rPr>
          <w:szCs w:val="24"/>
        </w:rPr>
      </w:pPr>
      <w:r>
        <w:rPr>
          <w:szCs w:val="24"/>
        </w:rPr>
        <w:lastRenderedPageBreak/>
        <w:t>prawnej możliwości odzyskania podatku VAT</w:t>
      </w:r>
    </w:p>
    <w:p w14:paraId="2436A515" w14:textId="77777777" w:rsidR="000A58A8" w:rsidRDefault="000A58A8" w:rsidP="0021586C">
      <w:pPr>
        <w:numPr>
          <w:ilvl w:val="0"/>
          <w:numId w:val="8"/>
        </w:numPr>
        <w:contextualSpacing/>
        <w:jc w:val="both"/>
        <w:rPr>
          <w:szCs w:val="24"/>
        </w:rPr>
      </w:pPr>
      <w:r>
        <w:rPr>
          <w:szCs w:val="24"/>
        </w:rPr>
        <w:t xml:space="preserve">wysokości dotychczas udzielonej </w:t>
      </w:r>
      <w:r w:rsidRPr="002579AF">
        <w:rPr>
          <w:szCs w:val="24"/>
        </w:rPr>
        <w:t>pomocy de minimis</w:t>
      </w:r>
    </w:p>
    <w:p w14:paraId="5F67D2CB" w14:textId="77777777" w:rsidR="000A58A8" w:rsidRDefault="000A58A8" w:rsidP="000A58A8">
      <w:pPr>
        <w:ind w:left="720"/>
        <w:contextualSpacing/>
        <w:jc w:val="both"/>
        <w:rPr>
          <w:szCs w:val="24"/>
        </w:rPr>
      </w:pPr>
    </w:p>
    <w:p w14:paraId="2D0EB07B" w14:textId="77777777" w:rsidR="000A58A8" w:rsidRDefault="000A58A8" w:rsidP="000A58A8">
      <w:pPr>
        <w:contextualSpacing/>
        <w:jc w:val="both"/>
        <w:rPr>
          <w:szCs w:val="24"/>
        </w:rPr>
      </w:pPr>
      <w:r>
        <w:rPr>
          <w:szCs w:val="24"/>
        </w:rPr>
        <w:t>Za opracowanie treści oświadczeń odpowiada Grantodawca. W celu zmniejszenia obciążeń administracyjnych, zaleca się, opracowanie jednego dokumentu zawierającego treść wszystkich oświadczeń, jakich Grantodawca wymaga od Grantobiorcy.</w:t>
      </w:r>
    </w:p>
    <w:p w14:paraId="27952664" w14:textId="77777777" w:rsidR="000A58A8" w:rsidRPr="002579AF" w:rsidRDefault="000A58A8" w:rsidP="000A58A8">
      <w:pPr>
        <w:contextualSpacing/>
        <w:jc w:val="both"/>
        <w:rPr>
          <w:szCs w:val="24"/>
        </w:rPr>
      </w:pPr>
    </w:p>
    <w:p w14:paraId="1FEE9DA7" w14:textId="77777777" w:rsidR="000A58A8" w:rsidRPr="008B1B4A" w:rsidRDefault="000A58A8" w:rsidP="000A58A8">
      <w:pPr>
        <w:contextualSpacing/>
        <w:jc w:val="both"/>
        <w:rPr>
          <w:b/>
          <w:szCs w:val="24"/>
          <w:u w:val="single"/>
        </w:rPr>
      </w:pPr>
    </w:p>
    <w:p w14:paraId="2022C28C" w14:textId="77777777" w:rsidR="000A58A8" w:rsidRPr="008B1B4A" w:rsidRDefault="00D67E30" w:rsidP="000A58A8">
      <w:pPr>
        <w:jc w:val="both"/>
        <w:rPr>
          <w:b/>
          <w:szCs w:val="24"/>
          <w:u w:val="single"/>
        </w:rPr>
      </w:pPr>
      <w:r>
        <w:rPr>
          <w:b/>
          <w:szCs w:val="24"/>
          <w:u w:val="single"/>
        </w:rPr>
        <w:t>Ad 2</w:t>
      </w:r>
    </w:p>
    <w:p w14:paraId="708E3525" w14:textId="77777777" w:rsidR="00E92738" w:rsidRPr="00E92738" w:rsidRDefault="00E92738" w:rsidP="00E92738">
      <w:pPr>
        <w:jc w:val="both"/>
        <w:rPr>
          <w:szCs w:val="24"/>
        </w:rPr>
      </w:pPr>
      <w:r w:rsidRPr="00E92738">
        <w:rPr>
          <w:szCs w:val="24"/>
        </w:rPr>
        <w:t xml:space="preserve">Grantodawca zapewnia, że przed przekazaniem środków do Grantobiorcy, zweryfikuje przedłożone przez </w:t>
      </w:r>
      <w:r w:rsidR="007A7DEB" w:rsidRPr="00E92738">
        <w:rPr>
          <w:szCs w:val="24"/>
        </w:rPr>
        <w:t>Granto</w:t>
      </w:r>
      <w:r w:rsidR="007A7DEB">
        <w:rPr>
          <w:szCs w:val="24"/>
        </w:rPr>
        <w:t>biorcę</w:t>
      </w:r>
      <w:r w:rsidR="007A7DEB" w:rsidRPr="00E92738">
        <w:rPr>
          <w:szCs w:val="24"/>
        </w:rPr>
        <w:t xml:space="preserve"> </w:t>
      </w:r>
      <w:r w:rsidRPr="00E92738">
        <w:rPr>
          <w:szCs w:val="24"/>
        </w:rPr>
        <w:t>dokumenty pod kątem sprawdzenia: czy produkty i usługi, które zostaną objęte wsparciem zostały dostarczone Grantobiorcy, czy wydatki deklarowane przez Grantobiorcę zostały poniesione oraz czy spełniają one</w:t>
      </w:r>
      <w:r w:rsidR="003455C1">
        <w:rPr>
          <w:szCs w:val="24"/>
        </w:rPr>
        <w:t xml:space="preserve"> </w:t>
      </w:r>
      <w:r w:rsidRPr="00E92738">
        <w:rPr>
          <w:szCs w:val="24"/>
        </w:rPr>
        <w:t xml:space="preserve">wymogi stawiane przez obowiązujące przepisy prawa, wymagania Regionalnego Programu Operacyjnego Województwa Dolnośląskiego 2014-2020 i warunki wsparcia. </w:t>
      </w:r>
    </w:p>
    <w:p w14:paraId="1A99C6CD" w14:textId="77777777" w:rsidR="00A90EE8" w:rsidRDefault="00A90EE8" w:rsidP="00A90EE8">
      <w:pPr>
        <w:spacing w:after="360"/>
        <w:jc w:val="both"/>
        <w:rPr>
          <w:szCs w:val="24"/>
        </w:rPr>
      </w:pPr>
      <w:r>
        <w:t xml:space="preserve">Grantodawca zapewnia, że przed przekazaniem grantu na pierwszej stronie oryginału dowodu księgowego Grantobiorcy </w:t>
      </w:r>
      <w:r w:rsidR="00E92738">
        <w:t xml:space="preserve">naniesie </w:t>
      </w:r>
      <w:r>
        <w:t xml:space="preserve">(w widocznym miejscu) </w:t>
      </w:r>
      <w:r w:rsidR="00913DD0">
        <w:t xml:space="preserve">adnotację świadczącą </w:t>
      </w:r>
      <w:r>
        <w:t>o otrzymaniu przez Grantobiorcę dofinansowania.</w:t>
      </w:r>
    </w:p>
    <w:p w14:paraId="186C71C7" w14:textId="77777777" w:rsidR="000A58A8" w:rsidRPr="008B1B4A" w:rsidRDefault="00F34CE7" w:rsidP="000A58A8">
      <w:pPr>
        <w:contextualSpacing/>
        <w:jc w:val="both"/>
        <w:rPr>
          <w:szCs w:val="24"/>
        </w:rPr>
      </w:pPr>
      <w:r>
        <w:rPr>
          <w:noProof/>
          <w:szCs w:val="24"/>
        </w:rPr>
        <mc:AlternateContent>
          <mc:Choice Requires="wps">
            <w:drawing>
              <wp:anchor distT="0" distB="0" distL="114300" distR="114300" simplePos="0" relativeHeight="251659264" behindDoc="0" locked="0" layoutInCell="1" allowOverlap="1" wp14:anchorId="627E7DE2" wp14:editId="29B0273C">
                <wp:simplePos x="0" y="0"/>
                <wp:positionH relativeFrom="column">
                  <wp:posOffset>98425</wp:posOffset>
                </wp:positionH>
                <wp:positionV relativeFrom="paragraph">
                  <wp:posOffset>23495</wp:posOffset>
                </wp:positionV>
                <wp:extent cx="5554980" cy="807720"/>
                <wp:effectExtent l="0" t="0" r="26670" b="11430"/>
                <wp:wrapNone/>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4980" cy="807720"/>
                        </a:xfrm>
                        <a:prstGeom prst="rect">
                          <a:avLst/>
                        </a:prstGeom>
                        <a:solidFill>
                          <a:srgbClr val="FFFFFF"/>
                        </a:solidFill>
                        <a:ln w="9525">
                          <a:solidFill>
                            <a:srgbClr val="002060"/>
                          </a:solidFill>
                          <a:miter lim="800000"/>
                          <a:headEnd/>
                          <a:tailEnd/>
                        </a:ln>
                      </wps:spPr>
                      <wps:txbx>
                        <w:txbxContent>
                          <w:p w14:paraId="1EA0CA8D" w14:textId="77777777" w:rsidR="00F23A96" w:rsidRPr="00BD24B2" w:rsidRDefault="00F23A96" w:rsidP="000A58A8">
                            <w:pPr>
                              <w:spacing w:before="120" w:after="120" w:line="240" w:lineRule="auto"/>
                              <w:jc w:val="center"/>
                              <w:rPr>
                                <w:b/>
                                <w:sz w:val="24"/>
                                <w:szCs w:val="24"/>
                              </w:rPr>
                            </w:pPr>
                            <w:r w:rsidRPr="00BD24B2">
                              <w:rPr>
                                <w:b/>
                                <w:sz w:val="24"/>
                                <w:szCs w:val="24"/>
                              </w:rPr>
                              <w:t xml:space="preserve">Dofinansowano z EFRR w ramach </w:t>
                            </w:r>
                            <w:r w:rsidRPr="007D7724">
                              <w:rPr>
                                <w:b/>
                                <w:sz w:val="24"/>
                                <w:szCs w:val="24"/>
                              </w:rPr>
                              <w:t xml:space="preserve">Działania </w:t>
                            </w:r>
                            <w:r>
                              <w:rPr>
                                <w:b/>
                                <w:sz w:val="24"/>
                                <w:szCs w:val="24"/>
                              </w:rPr>
                              <w:t>1</w:t>
                            </w:r>
                            <w:r w:rsidRPr="007D7724">
                              <w:rPr>
                                <w:b/>
                                <w:sz w:val="24"/>
                                <w:szCs w:val="24"/>
                              </w:rPr>
                              <w:t>.</w:t>
                            </w:r>
                            <w:r>
                              <w:rPr>
                                <w:b/>
                                <w:sz w:val="24"/>
                                <w:szCs w:val="24"/>
                              </w:rPr>
                              <w:t>2</w:t>
                            </w:r>
                            <w:r w:rsidRPr="00BD24B2">
                              <w:rPr>
                                <w:b/>
                                <w:sz w:val="24"/>
                                <w:szCs w:val="24"/>
                              </w:rPr>
                              <w:br/>
                              <w:t>Regionalnego Programu Operacyjnego Województwa Dolnośląskiego 2014-2020</w:t>
                            </w:r>
                            <w:r>
                              <w:rPr>
                                <w:b/>
                                <w:sz w:val="24"/>
                                <w:szCs w:val="24"/>
                              </w:rPr>
                              <w:br/>
                            </w:r>
                            <w:r w:rsidRPr="00BD24B2">
                              <w:rPr>
                                <w:b/>
                                <w:sz w:val="24"/>
                                <w:szCs w:val="24"/>
                              </w:rPr>
                              <w:t>Projekt realizowany przez ………………………</w:t>
                            </w:r>
                          </w:p>
                          <w:p w14:paraId="198750D0" w14:textId="77777777" w:rsidR="00F23A96" w:rsidRDefault="00F23A96" w:rsidP="000A58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E7DE2" id="_x0000_t202" coordsize="21600,21600" o:spt="202" path="m,l,21600r21600,l21600,xe">
                <v:stroke joinstyle="miter"/>
                <v:path gradientshapeok="t" o:connecttype="rect"/>
              </v:shapetype>
              <v:shape id="Pole tekstowe 11" o:spid="_x0000_s1026" type="#_x0000_t202" style="position:absolute;left:0;text-align:left;margin-left:7.75pt;margin-top:1.85pt;width:437.4pt;height:6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" strokecolor="#002060">
                <v:textbox>
                  <w:txbxContent>
                    <w:p w14:paraId="1EA0CA8D" w14:textId="77777777" w:rsidR="00F23A96" w:rsidRPr="00BD24B2" w:rsidRDefault="00F23A96" w:rsidP="000A58A8">
                      <w:pPr>
                        <w:spacing w:before="120" w:after="120" w:line="240" w:lineRule="auto"/>
                        <w:jc w:val="center"/>
                        <w:rPr>
                          <w:b/>
                          <w:sz w:val="24"/>
                          <w:szCs w:val="24"/>
                        </w:rPr>
                      </w:pPr>
                      <w:r w:rsidRPr="00BD24B2">
                        <w:rPr>
                          <w:b/>
                          <w:sz w:val="24"/>
                          <w:szCs w:val="24"/>
                        </w:rPr>
                        <w:t xml:space="preserve">Dofinansowano z EFRR w ramach </w:t>
                      </w:r>
                      <w:r w:rsidRPr="007D7724">
                        <w:rPr>
                          <w:b/>
                          <w:sz w:val="24"/>
                          <w:szCs w:val="24"/>
                        </w:rPr>
                        <w:t xml:space="preserve">Działania </w:t>
                      </w:r>
                      <w:r>
                        <w:rPr>
                          <w:b/>
                          <w:sz w:val="24"/>
                          <w:szCs w:val="24"/>
                        </w:rPr>
                        <w:t>1</w:t>
                      </w:r>
                      <w:r w:rsidRPr="007D7724">
                        <w:rPr>
                          <w:b/>
                          <w:sz w:val="24"/>
                          <w:szCs w:val="24"/>
                        </w:rPr>
                        <w:t>.</w:t>
                      </w:r>
                      <w:r>
                        <w:rPr>
                          <w:b/>
                          <w:sz w:val="24"/>
                          <w:szCs w:val="24"/>
                        </w:rPr>
                        <w:t>2</w:t>
                      </w:r>
                      <w:r w:rsidRPr="00BD24B2">
                        <w:rPr>
                          <w:b/>
                          <w:sz w:val="24"/>
                          <w:szCs w:val="24"/>
                        </w:rPr>
                        <w:br/>
                        <w:t>Regionalnego Programu Operacyjnego Województwa Dolnośląskiego 2014-2020</w:t>
                      </w:r>
                      <w:r>
                        <w:rPr>
                          <w:b/>
                          <w:sz w:val="24"/>
                          <w:szCs w:val="24"/>
                        </w:rPr>
                        <w:br/>
                      </w:r>
                      <w:r w:rsidRPr="00BD24B2">
                        <w:rPr>
                          <w:b/>
                          <w:sz w:val="24"/>
                          <w:szCs w:val="24"/>
                        </w:rPr>
                        <w:t>Projekt realizowany przez ………………………</w:t>
                      </w:r>
                    </w:p>
                    <w:p w14:paraId="198750D0" w14:textId="77777777" w:rsidR="00F23A96" w:rsidRDefault="00F23A96" w:rsidP="000A58A8"/>
                  </w:txbxContent>
                </v:textbox>
              </v:shape>
            </w:pict>
          </mc:Fallback>
        </mc:AlternateContent>
      </w:r>
    </w:p>
    <w:p w14:paraId="1355A7D4" w14:textId="77777777" w:rsidR="000A58A8" w:rsidRPr="008B1B4A" w:rsidRDefault="000A58A8" w:rsidP="000A58A8">
      <w:pPr>
        <w:contextualSpacing/>
        <w:jc w:val="both"/>
        <w:rPr>
          <w:szCs w:val="24"/>
        </w:rPr>
      </w:pPr>
    </w:p>
    <w:p w14:paraId="58141CE6" w14:textId="77777777" w:rsidR="000A58A8" w:rsidRPr="008B1B4A" w:rsidRDefault="000A58A8" w:rsidP="000A58A8">
      <w:pPr>
        <w:contextualSpacing/>
        <w:jc w:val="both"/>
        <w:rPr>
          <w:szCs w:val="24"/>
        </w:rPr>
      </w:pPr>
    </w:p>
    <w:p w14:paraId="16A575D4" w14:textId="77777777" w:rsidR="000A58A8" w:rsidRPr="008B1B4A" w:rsidRDefault="000A58A8" w:rsidP="000A58A8">
      <w:pPr>
        <w:contextualSpacing/>
        <w:jc w:val="both"/>
        <w:rPr>
          <w:szCs w:val="24"/>
        </w:rPr>
      </w:pPr>
    </w:p>
    <w:p w14:paraId="64A60A6C" w14:textId="77777777" w:rsidR="000A58A8" w:rsidRPr="008B1B4A" w:rsidRDefault="000A58A8" w:rsidP="000A58A8">
      <w:pPr>
        <w:contextualSpacing/>
        <w:jc w:val="both"/>
        <w:rPr>
          <w:szCs w:val="24"/>
        </w:rPr>
      </w:pPr>
    </w:p>
    <w:p w14:paraId="50EACB38" w14:textId="77777777" w:rsidR="000A58A8" w:rsidRPr="008B1B4A" w:rsidRDefault="000A58A8" w:rsidP="000A58A8">
      <w:pPr>
        <w:spacing w:after="120"/>
        <w:jc w:val="both"/>
        <w:rPr>
          <w:szCs w:val="24"/>
        </w:rPr>
      </w:pPr>
      <w:r w:rsidRPr="008B1B4A">
        <w:rPr>
          <w:szCs w:val="24"/>
        </w:rPr>
        <w:t>Powyższa adnotacja może zostać nieniesiona w formie pieczęci lub odręcznie. Nie dopuszcza się znakowania dokumentów naklejkami. W miejscach wykropkowanych należy wskazać nazwę (Grantodawcy).</w:t>
      </w:r>
    </w:p>
    <w:p w14:paraId="5A82F218" w14:textId="77777777" w:rsidR="000A58A8" w:rsidRPr="00BD7B2D" w:rsidRDefault="000A58A8" w:rsidP="00A90EE8">
      <w:pPr>
        <w:spacing w:before="120" w:after="120"/>
        <w:jc w:val="both"/>
        <w:rPr>
          <w:szCs w:val="24"/>
        </w:rPr>
      </w:pPr>
      <w:r w:rsidRPr="008B1B4A">
        <w:rPr>
          <w:szCs w:val="24"/>
        </w:rPr>
        <w:t xml:space="preserve"> W celu zapewnienia ścieżki audytowej należy zachować jednolitość w znakowaniu dokumentów.</w:t>
      </w:r>
    </w:p>
    <w:p w14:paraId="6C8E58E2" w14:textId="77777777" w:rsidR="000A58A8" w:rsidRPr="008B1B4A" w:rsidRDefault="00D67E30" w:rsidP="000A58A8">
      <w:pPr>
        <w:jc w:val="both"/>
        <w:rPr>
          <w:b/>
          <w:szCs w:val="24"/>
          <w:u w:val="single"/>
        </w:rPr>
      </w:pPr>
      <w:r>
        <w:rPr>
          <w:b/>
          <w:szCs w:val="24"/>
          <w:u w:val="single"/>
        </w:rPr>
        <w:t>Ad. 3</w:t>
      </w:r>
    </w:p>
    <w:p w14:paraId="2BF4D1F6" w14:textId="77777777" w:rsidR="00B82870" w:rsidRDefault="000A58A8" w:rsidP="00DA3623">
      <w:pPr>
        <w:jc w:val="both"/>
        <w:rPr>
          <w:szCs w:val="24"/>
        </w:rPr>
      </w:pPr>
      <w:r w:rsidRPr="008B1B4A">
        <w:rPr>
          <w:szCs w:val="24"/>
        </w:rPr>
        <w:t>Nie dopuszcza się przekazywania Grantobiorcy środków pochodzących z otrzymanych przez Grantodawcę płatności zaliczkowych, przed potwierdzeniem przez Grantodawcę, że Grantobiorca poniósł w sposób prawidłowy wydatki, do których był zoblig</w:t>
      </w:r>
      <w:r>
        <w:rPr>
          <w:szCs w:val="24"/>
        </w:rPr>
        <w:t>owany.</w:t>
      </w:r>
    </w:p>
    <w:p w14:paraId="6A278795" w14:textId="77777777" w:rsidR="00DA3623" w:rsidRDefault="000A58A8" w:rsidP="00DA3623">
      <w:pPr>
        <w:jc w:val="both"/>
        <w:rPr>
          <w:szCs w:val="24"/>
        </w:rPr>
      </w:pPr>
      <w:r>
        <w:rPr>
          <w:szCs w:val="24"/>
        </w:rPr>
        <w:t xml:space="preserve"> </w:t>
      </w:r>
      <w:r w:rsidRPr="006C174B">
        <w:rPr>
          <w:szCs w:val="24"/>
        </w:rPr>
        <w:t>Powyższe nie oznacza, że Grantodawca nie może przekazywać własnych środków Grantobiorcy przed poniesieniem przez niego wydatków, jednakże wszelkie ryzyka i konsekwencje z tym związane leżą po stronie Grantodawcy.</w:t>
      </w:r>
      <w:r w:rsidR="00DA3623" w:rsidRPr="006C174B">
        <w:rPr>
          <w:szCs w:val="24"/>
        </w:rPr>
        <w:t xml:space="preserve"> Odpowiednie zasady w tym zakresie musi regulować procedura opracowana przez Grantodawcę.</w:t>
      </w:r>
    </w:p>
    <w:p w14:paraId="09894855" w14:textId="77777777" w:rsidR="004C0967" w:rsidRPr="008B1B4A" w:rsidRDefault="004C0967" w:rsidP="004C0967">
      <w:pPr>
        <w:jc w:val="both"/>
        <w:rPr>
          <w:szCs w:val="24"/>
        </w:rPr>
      </w:pPr>
      <w:r>
        <w:rPr>
          <w:szCs w:val="24"/>
        </w:rPr>
        <w:t>Jednocześnie nie ma możliwości przekazywania przez Grantobiorcę środków finansowych na sfinansowanie wydatków ponoszonych przez Grantodawcę (w tym wkładu własnego Grantodawcy). Ponadto Grantodawca nie może pobierać opłat (prowizji) od Grantobiorców za udzielanie grantów.</w:t>
      </w:r>
    </w:p>
    <w:p w14:paraId="72A89940" w14:textId="77777777" w:rsidR="000A58A8" w:rsidRPr="008B1B4A" w:rsidRDefault="000A58A8" w:rsidP="000A58A8">
      <w:pPr>
        <w:jc w:val="both"/>
        <w:rPr>
          <w:szCs w:val="24"/>
        </w:rPr>
      </w:pPr>
      <w:r w:rsidRPr="008B1B4A">
        <w:rPr>
          <w:szCs w:val="24"/>
        </w:rPr>
        <w:t xml:space="preserve">Grantodawca zobowiązuje się do prowadzenia w sposób przejrzysty wyodrębnionego kodu księgowego lub wyodrębnionej ewidencji dotyczącej realizacji </w:t>
      </w:r>
      <w:r w:rsidR="00DA3623">
        <w:rPr>
          <w:szCs w:val="24"/>
        </w:rPr>
        <w:t>p</w:t>
      </w:r>
      <w:r w:rsidRPr="008B1B4A">
        <w:rPr>
          <w:szCs w:val="24"/>
        </w:rPr>
        <w:t>rojektu</w:t>
      </w:r>
      <w:r w:rsidR="00DA3623">
        <w:rPr>
          <w:szCs w:val="24"/>
        </w:rPr>
        <w:t xml:space="preserve"> (zgodnie z obowiązującymi go </w:t>
      </w:r>
      <w:r w:rsidR="00DA3623">
        <w:rPr>
          <w:szCs w:val="24"/>
        </w:rPr>
        <w:lastRenderedPageBreak/>
        <w:t>zasadami rachunkowości)</w:t>
      </w:r>
      <w:r w:rsidRPr="008B1B4A">
        <w:rPr>
          <w:szCs w:val="24"/>
        </w:rPr>
        <w:t>, umożliwiających identyfikację poszczególnych operacji księgowych i</w:t>
      </w:r>
      <w:r w:rsidR="00CC32C6">
        <w:rPr>
          <w:szCs w:val="24"/>
        </w:rPr>
        <w:t> </w:t>
      </w:r>
      <w:r w:rsidRPr="008B1B4A">
        <w:rPr>
          <w:szCs w:val="24"/>
        </w:rPr>
        <w:t>gospodarczych przeprowadzonych dla wszystkich wydatków w ramach Projektu</w:t>
      </w:r>
      <w:r>
        <w:rPr>
          <w:szCs w:val="24"/>
        </w:rPr>
        <w:t xml:space="preserve"> grantowego</w:t>
      </w:r>
      <w:r w:rsidRPr="008B1B4A">
        <w:rPr>
          <w:szCs w:val="24"/>
        </w:rPr>
        <w:t xml:space="preserve">. </w:t>
      </w:r>
    </w:p>
    <w:p w14:paraId="490C2B2E" w14:textId="77777777" w:rsidR="000A58A8" w:rsidRPr="008B1B4A" w:rsidRDefault="000A58A8" w:rsidP="000A58A8">
      <w:pPr>
        <w:jc w:val="both"/>
        <w:rPr>
          <w:szCs w:val="24"/>
        </w:rPr>
      </w:pPr>
      <w:r w:rsidRPr="008B1B4A">
        <w:rPr>
          <w:szCs w:val="24"/>
        </w:rPr>
        <w:t xml:space="preserve">Grantodawca zapewnia, że wszelkie przepływy pomiędzy </w:t>
      </w:r>
      <w:r w:rsidR="002E7B30">
        <w:rPr>
          <w:szCs w:val="24"/>
        </w:rPr>
        <w:t>IOK</w:t>
      </w:r>
      <w:r w:rsidRPr="008B1B4A">
        <w:rPr>
          <w:szCs w:val="24"/>
        </w:rPr>
        <w:t xml:space="preserve">, Grantodawcą i Grantobiorcą dokonywane są za pośrednictwem wyodrębnionego dla </w:t>
      </w:r>
      <w:r w:rsidR="00B82870">
        <w:rPr>
          <w:szCs w:val="24"/>
        </w:rPr>
        <w:t>p</w:t>
      </w:r>
      <w:r w:rsidR="00B82870" w:rsidRPr="008B1B4A">
        <w:rPr>
          <w:szCs w:val="24"/>
        </w:rPr>
        <w:t xml:space="preserve">rojektu </w:t>
      </w:r>
      <w:r w:rsidRPr="008B1B4A">
        <w:rPr>
          <w:szCs w:val="24"/>
        </w:rPr>
        <w:t>rachunku bankowego, który został wskazany w umowie o dofinansowanie.</w:t>
      </w:r>
    </w:p>
    <w:p w14:paraId="72E15228" w14:textId="77777777" w:rsidR="000A58A8" w:rsidRPr="008B1B4A" w:rsidRDefault="000A58A8" w:rsidP="000A58A8">
      <w:pPr>
        <w:spacing w:before="240" w:after="120"/>
        <w:jc w:val="both"/>
        <w:rPr>
          <w:szCs w:val="24"/>
        </w:rPr>
      </w:pPr>
      <w:r w:rsidRPr="008B1B4A">
        <w:rPr>
          <w:szCs w:val="24"/>
        </w:rPr>
        <w:t>W związku z realizacją projektu grantowego Grantodawc</w:t>
      </w:r>
      <w:r>
        <w:rPr>
          <w:szCs w:val="24"/>
        </w:rPr>
        <w:t xml:space="preserve">a zapewnia, że czas oczekiwania </w:t>
      </w:r>
      <w:r w:rsidRPr="00A33547">
        <w:rPr>
          <w:szCs w:val="24"/>
        </w:rPr>
        <w:t>Grantobiorcy na środki jest skrócony do niezbędnego minimum.</w:t>
      </w:r>
    </w:p>
    <w:p w14:paraId="4919CF8D" w14:textId="77777777" w:rsidR="000A58A8" w:rsidRPr="008B1B4A" w:rsidRDefault="000A58A8" w:rsidP="000A58A8">
      <w:pPr>
        <w:spacing w:before="360"/>
        <w:jc w:val="both"/>
        <w:rPr>
          <w:b/>
          <w:szCs w:val="24"/>
        </w:rPr>
      </w:pPr>
      <w:r w:rsidRPr="008B1B4A">
        <w:rPr>
          <w:b/>
          <w:szCs w:val="24"/>
        </w:rPr>
        <w:t>Grantodawca zobowiązany jest do rozliczenia</w:t>
      </w:r>
      <w:r w:rsidRPr="003435C5">
        <w:rPr>
          <w:b/>
          <w:szCs w:val="24"/>
        </w:rPr>
        <w:t xml:space="preserve"> </w:t>
      </w:r>
      <w:r w:rsidRPr="008B1B4A">
        <w:rPr>
          <w:b/>
          <w:szCs w:val="24"/>
        </w:rPr>
        <w:t>przyznanego dofinansowania na warunkach wskaz</w:t>
      </w:r>
      <w:r>
        <w:rPr>
          <w:b/>
          <w:szCs w:val="24"/>
        </w:rPr>
        <w:t>anych w umowie o dofinansowanie</w:t>
      </w:r>
      <w:r w:rsidR="00B82870" w:rsidRPr="00B82870">
        <w:rPr>
          <w:b/>
          <w:szCs w:val="24"/>
        </w:rPr>
        <w:t>, które obejmują m.in. poniższe zasady</w:t>
      </w:r>
      <w:r w:rsidRPr="008B1B4A">
        <w:rPr>
          <w:b/>
          <w:szCs w:val="24"/>
        </w:rPr>
        <w:t>.</w:t>
      </w:r>
    </w:p>
    <w:p w14:paraId="7E3C3A59" w14:textId="77777777" w:rsidR="00B82870" w:rsidRDefault="000A58A8" w:rsidP="003E07A5">
      <w:pPr>
        <w:spacing w:before="240"/>
        <w:jc w:val="both"/>
        <w:rPr>
          <w:bCs/>
        </w:rPr>
      </w:pPr>
      <w:r>
        <w:rPr>
          <w:szCs w:val="24"/>
        </w:rPr>
        <w:t xml:space="preserve">Wydatki, które będą stanowić podstawę przekazania refundacji lub rozliczenia zaliczki należy wykazać we wnioskach o płatność. </w:t>
      </w:r>
      <w:r w:rsidRPr="008B1B4A">
        <w:rPr>
          <w:bCs/>
        </w:rPr>
        <w:t xml:space="preserve">Od specyfiki wydatku kwalifikowalnego i </w:t>
      </w:r>
      <w:r w:rsidR="00B82870">
        <w:rPr>
          <w:bCs/>
        </w:rPr>
        <w:t>p</w:t>
      </w:r>
      <w:r w:rsidR="00B82870" w:rsidRPr="008B1B4A">
        <w:rPr>
          <w:bCs/>
        </w:rPr>
        <w:t xml:space="preserve">rojektu </w:t>
      </w:r>
      <w:r w:rsidRPr="008B1B4A">
        <w:rPr>
          <w:bCs/>
        </w:rPr>
        <w:t xml:space="preserve">zależy, jakie dokumenty należy załączyć do wniosku o płatność. Każdy z załączników przedkłada się do </w:t>
      </w:r>
      <w:r w:rsidR="002E7B30">
        <w:rPr>
          <w:bCs/>
        </w:rPr>
        <w:t xml:space="preserve">IOK </w:t>
      </w:r>
      <w:r w:rsidRPr="008B1B4A">
        <w:rPr>
          <w:bCs/>
        </w:rPr>
        <w:t>tylko raz, chyba że w dokumencie zostaną ujawnione błędy/nieścisłości, które będą musiały zostać skorygowane przez Grantodawcę.</w:t>
      </w:r>
      <w:r w:rsidR="003E07A5">
        <w:rPr>
          <w:bCs/>
        </w:rPr>
        <w:t xml:space="preserve"> </w:t>
      </w:r>
    </w:p>
    <w:p w14:paraId="67975846" w14:textId="77777777" w:rsidR="003E07A5" w:rsidRDefault="000A58A8" w:rsidP="003E07A5">
      <w:pPr>
        <w:spacing w:before="240"/>
        <w:jc w:val="both"/>
        <w:rPr>
          <w:bCs/>
        </w:rPr>
      </w:pPr>
      <w:r>
        <w:rPr>
          <w:bCs/>
        </w:rPr>
        <w:t>Dokumenty przedkłada się do wniosku o płatność w wersji elektronicznej (w </w:t>
      </w:r>
      <w:r w:rsidRPr="005A4425">
        <w:rPr>
          <w:bCs/>
        </w:rPr>
        <w:t xml:space="preserve">postaci skanów). </w:t>
      </w:r>
      <w:r>
        <w:rPr>
          <w:bCs/>
        </w:rPr>
        <w:t>W przypadku oświadczeń Grantodawcy – dokument podpisuje osoba upoważniona do składania oświadczeń w Projekcie</w:t>
      </w:r>
      <w:r w:rsidRPr="00E50F04">
        <w:rPr>
          <w:bCs/>
        </w:rPr>
        <w:t xml:space="preserve"> (nie jest dopuszczalne stosowanie faksymile).</w:t>
      </w:r>
    </w:p>
    <w:p w14:paraId="34225DA8" w14:textId="77777777" w:rsidR="000A58A8" w:rsidRDefault="000A58A8" w:rsidP="003E07A5">
      <w:pPr>
        <w:spacing w:before="240"/>
        <w:jc w:val="both"/>
        <w:rPr>
          <w:bCs/>
        </w:rPr>
      </w:pPr>
      <w:r w:rsidRPr="00EF6778">
        <w:rPr>
          <w:bCs/>
        </w:rPr>
        <w:t xml:space="preserve">O ile będzie to niezbędne w celu potwierdzenia kwalifikowalności, </w:t>
      </w:r>
      <w:r w:rsidR="00C13A13">
        <w:rPr>
          <w:bCs/>
        </w:rPr>
        <w:t xml:space="preserve">IOK </w:t>
      </w:r>
      <w:r w:rsidRPr="00EF6778">
        <w:rPr>
          <w:bCs/>
        </w:rPr>
        <w:t xml:space="preserve">może wystąpić do </w:t>
      </w:r>
      <w:r w:rsidRPr="00FF7484">
        <w:rPr>
          <w:bCs/>
        </w:rPr>
        <w:t>Grantodawc</w:t>
      </w:r>
      <w:r>
        <w:rPr>
          <w:bCs/>
        </w:rPr>
        <w:t>y</w:t>
      </w:r>
      <w:r w:rsidRPr="00EF6778">
        <w:rPr>
          <w:bCs/>
        </w:rPr>
        <w:t xml:space="preserve"> o załączenie do wniosku o płatność innych dokumentów zwią</w:t>
      </w:r>
      <w:r>
        <w:rPr>
          <w:bCs/>
        </w:rPr>
        <w:t>zanych z poniesionym wydatkiem.</w:t>
      </w:r>
    </w:p>
    <w:p w14:paraId="256FC2E9" w14:textId="77777777" w:rsidR="000A58A8" w:rsidRDefault="000A58A8" w:rsidP="000A58A8">
      <w:pPr>
        <w:spacing w:after="0"/>
        <w:jc w:val="both"/>
        <w:rPr>
          <w:bCs/>
        </w:rPr>
      </w:pPr>
    </w:p>
    <w:p w14:paraId="4B95260E" w14:textId="77777777" w:rsidR="000A58A8" w:rsidRPr="00203F04" w:rsidRDefault="000A58A8" w:rsidP="000A58A8">
      <w:pPr>
        <w:spacing w:after="0"/>
        <w:jc w:val="both"/>
        <w:rPr>
          <w:b/>
          <w:color w:val="000000" w:themeColor="text1"/>
        </w:rPr>
      </w:pPr>
      <w:r w:rsidRPr="00203F04">
        <w:rPr>
          <w:b/>
          <w:color w:val="000000" w:themeColor="text1"/>
        </w:rPr>
        <w:t>Zasady dokumentowania wydatków związanych z przekazanymi grantami</w:t>
      </w:r>
    </w:p>
    <w:p w14:paraId="33E1D6E1" w14:textId="77777777" w:rsidR="000A58A8" w:rsidRDefault="000A58A8" w:rsidP="000A58A8">
      <w:pPr>
        <w:spacing w:after="0"/>
        <w:rPr>
          <w:b/>
        </w:rPr>
      </w:pPr>
    </w:p>
    <w:p w14:paraId="79FD4FE0" w14:textId="77777777" w:rsidR="000A58A8" w:rsidRPr="006812E9" w:rsidRDefault="000A58A8" w:rsidP="000A58A8">
      <w:pPr>
        <w:spacing w:after="0"/>
        <w:jc w:val="both"/>
      </w:pPr>
      <w:r w:rsidRPr="0084481A">
        <w:t>W celu rozliczeni</w:t>
      </w:r>
      <w:r>
        <w:t>a</w:t>
      </w:r>
      <w:r w:rsidRPr="0084481A">
        <w:t xml:space="preserve"> wsparcia udzielonego Grantobiorcy, Grantodawca zobowiązany jest </w:t>
      </w:r>
      <w:r w:rsidRPr="00B31898">
        <w:t>załączyć</w:t>
      </w:r>
      <w:r w:rsidRPr="0084481A">
        <w:t xml:space="preserve"> do wniosku</w:t>
      </w:r>
      <w:r>
        <w:rPr>
          <w:b/>
        </w:rPr>
        <w:t xml:space="preserve"> </w:t>
      </w:r>
      <w:r>
        <w:t>o </w:t>
      </w:r>
      <w:r w:rsidRPr="00B31898">
        <w:t>płatność zestawienie przygotowane w oparciu o wzór</w:t>
      </w:r>
      <w:r>
        <w:t>, który przedstawiono</w:t>
      </w:r>
      <w:r w:rsidR="00442391">
        <w:t xml:space="preserve"> w dalszej części </w:t>
      </w:r>
      <w:r w:rsidR="001123CC">
        <w:t>zaleceń</w:t>
      </w:r>
      <w:r w:rsidRPr="00B31898">
        <w:t xml:space="preserve">. Zestawienie </w:t>
      </w:r>
      <w:r>
        <w:t xml:space="preserve">jest odpowiednikiem dokumentu księgowego – musi być zatem zatwierdzone (zgodnie z zasadami obowiązującymi u Grantodawcy w zakresie zatwierdzania dowodów księgowych) oraz zaksięgowane/zaewidencjonowane (zgodnie z wymogiem prowadzenia </w:t>
      </w:r>
      <w:r w:rsidRPr="006812E9">
        <w:rPr>
          <w:bCs/>
        </w:rPr>
        <w:t>odr</w:t>
      </w:r>
      <w:r w:rsidRPr="006812E9">
        <w:rPr>
          <w:rFonts w:hint="eastAsia"/>
        </w:rPr>
        <w:t>ę</w:t>
      </w:r>
      <w:r w:rsidRPr="006812E9">
        <w:rPr>
          <w:bCs/>
        </w:rPr>
        <w:t>bnego kodu ksi</w:t>
      </w:r>
      <w:r w:rsidRPr="006812E9">
        <w:rPr>
          <w:rFonts w:hint="eastAsia"/>
        </w:rPr>
        <w:t>ę</w:t>
      </w:r>
      <w:r w:rsidRPr="006812E9">
        <w:rPr>
          <w:bCs/>
        </w:rPr>
        <w:t>gowego/ewidencji księgowej dla wszystkich transakcji zwi</w:t>
      </w:r>
      <w:r w:rsidRPr="006812E9">
        <w:rPr>
          <w:rFonts w:hint="eastAsia"/>
        </w:rPr>
        <w:t>ą</w:t>
      </w:r>
      <w:r w:rsidRPr="006812E9">
        <w:rPr>
          <w:bCs/>
        </w:rPr>
        <w:t>zanych z projektem).</w:t>
      </w:r>
      <w:r>
        <w:rPr>
          <w:bCs/>
        </w:rPr>
        <w:t xml:space="preserve"> Zestawienie to należy opisać zgodnie z zasadami określonymi </w:t>
      </w:r>
      <w:r w:rsidR="0011765D">
        <w:rPr>
          <w:bCs/>
        </w:rPr>
        <w:t xml:space="preserve">Załączniku nr 1 </w:t>
      </w:r>
      <w:r>
        <w:rPr>
          <w:bCs/>
        </w:rPr>
        <w:t>niniejszego dokumentu</w:t>
      </w:r>
      <w:r w:rsidR="0011765D">
        <w:rPr>
          <w:bCs/>
        </w:rPr>
        <w:t xml:space="preserve"> stanowiącym „</w:t>
      </w:r>
      <w:r w:rsidR="00694F19" w:rsidRPr="00AB0DC7">
        <w:rPr>
          <w:b/>
        </w:rPr>
        <w:t>WYKAZ DOKUMENTÓW, JAKIE NALEŻY PRZEDŁOŻYĆ DO WNIOSKU O PŁATNOŚĆ WRAZ Z ZASADAMI OPISU DOKUMENTÓW KSIĘGOWYCH</w:t>
      </w:r>
      <w:r w:rsidR="00694F19">
        <w:rPr>
          <w:b/>
        </w:rPr>
        <w:t>”.</w:t>
      </w:r>
      <w:r w:rsidR="00694F19">
        <w:rPr>
          <w:bCs/>
        </w:rPr>
        <w:t xml:space="preserve"> </w:t>
      </w:r>
    </w:p>
    <w:p w14:paraId="05EE31ED" w14:textId="77777777" w:rsidR="000A58A8" w:rsidRPr="00BD7B2D" w:rsidRDefault="000A58A8" w:rsidP="000A58A8">
      <w:pPr>
        <w:spacing w:after="0"/>
      </w:pPr>
    </w:p>
    <w:p w14:paraId="1DFDF3CB" w14:textId="77777777" w:rsidR="000A58A8" w:rsidRPr="00BD7B2D" w:rsidRDefault="000A58A8" w:rsidP="000A58A8">
      <w:pPr>
        <w:spacing w:before="120" w:after="120"/>
      </w:pPr>
      <w:r w:rsidRPr="00BD7B2D">
        <w:t>Do ww. zestawienia Grantodawca zobowiązany jest załączyć</w:t>
      </w:r>
      <w:r>
        <w:t xml:space="preserve"> skany</w:t>
      </w:r>
      <w:r w:rsidRPr="00BD7B2D">
        <w:t>:</w:t>
      </w:r>
    </w:p>
    <w:p w14:paraId="327E6A0B" w14:textId="77777777" w:rsidR="000A58A8" w:rsidRDefault="000A58A8" w:rsidP="0021586C">
      <w:pPr>
        <w:numPr>
          <w:ilvl w:val="0"/>
          <w:numId w:val="9"/>
        </w:numPr>
        <w:spacing w:before="120" w:after="120"/>
        <w:jc w:val="both"/>
      </w:pPr>
      <w:r>
        <w:t>umów o powierzenie grantu zawartych pomiędzy Grantodawcą a Grantobiorcami</w:t>
      </w:r>
      <w:r w:rsidR="003E07A5">
        <w:t xml:space="preserve"> wraz z aneksami jeśli takie zawarto</w:t>
      </w:r>
    </w:p>
    <w:p w14:paraId="36B703C9" w14:textId="77777777" w:rsidR="000A58A8" w:rsidRDefault="000A58A8" w:rsidP="0021586C">
      <w:pPr>
        <w:numPr>
          <w:ilvl w:val="0"/>
          <w:numId w:val="9"/>
        </w:numPr>
        <w:spacing w:before="120" w:after="120"/>
        <w:jc w:val="both"/>
      </w:pPr>
      <w:r>
        <w:rPr>
          <w:bCs/>
        </w:rPr>
        <w:t xml:space="preserve">protokołów odbioru </w:t>
      </w:r>
      <w:r w:rsidRPr="00BD7B2D">
        <w:rPr>
          <w:bCs/>
        </w:rPr>
        <w:t>poświadczając</w:t>
      </w:r>
      <w:r>
        <w:rPr>
          <w:bCs/>
        </w:rPr>
        <w:t>ych</w:t>
      </w:r>
      <w:r w:rsidRPr="00BD7B2D">
        <w:rPr>
          <w:bCs/>
        </w:rPr>
        <w:t xml:space="preserve"> odbiór robót/usług </w:t>
      </w:r>
    </w:p>
    <w:p w14:paraId="2618FD0E" w14:textId="77777777" w:rsidR="000A58A8" w:rsidRPr="00BD7B2D" w:rsidRDefault="000A58A8" w:rsidP="0021586C">
      <w:pPr>
        <w:numPr>
          <w:ilvl w:val="0"/>
          <w:numId w:val="9"/>
        </w:numPr>
        <w:spacing w:before="120" w:after="120"/>
        <w:jc w:val="both"/>
      </w:pPr>
      <w:r w:rsidRPr="00BD7B2D">
        <w:lastRenderedPageBreak/>
        <w:t>wyciąg</w:t>
      </w:r>
      <w:r>
        <w:t>ów</w:t>
      </w:r>
      <w:r w:rsidRPr="00BD7B2D">
        <w:t xml:space="preserve"> bankowy</w:t>
      </w:r>
      <w:r>
        <w:t>ch</w:t>
      </w:r>
      <w:r w:rsidRPr="00BD7B2D">
        <w:t xml:space="preserve"> Grantodawcy przedstawiający</w:t>
      </w:r>
      <w:r>
        <w:t>ch</w:t>
      </w:r>
      <w:r w:rsidRPr="00BD7B2D">
        <w:t xml:space="preserve"> dokonane płatności z tytułu udzielenia wsparcia Grantobiorcy </w:t>
      </w:r>
    </w:p>
    <w:p w14:paraId="27B0BD0E" w14:textId="77777777" w:rsidR="000A58A8" w:rsidRPr="00BD7B2D" w:rsidRDefault="000A58A8" w:rsidP="0021586C">
      <w:pPr>
        <w:numPr>
          <w:ilvl w:val="0"/>
          <w:numId w:val="9"/>
        </w:numPr>
        <w:spacing w:before="120" w:after="120"/>
        <w:jc w:val="both"/>
      </w:pPr>
      <w:r w:rsidRPr="00BD7B2D">
        <w:t>o</w:t>
      </w:r>
      <w:r>
        <w:t>świadczenia</w:t>
      </w:r>
      <w:r w:rsidRPr="00BD7B2D">
        <w:t xml:space="preserve"> Grantodawcy</w:t>
      </w:r>
      <w:r w:rsidRPr="00BD7B2D">
        <w:rPr>
          <w:bCs/>
        </w:rPr>
        <w:t xml:space="preserve">, że dla </w:t>
      </w:r>
      <w:r w:rsidR="006907B1">
        <w:rPr>
          <w:bCs/>
        </w:rPr>
        <w:t>p</w:t>
      </w:r>
      <w:r w:rsidRPr="00BD7B2D">
        <w:rPr>
          <w:bCs/>
        </w:rPr>
        <w:t>rojektu prowadzona jest wyodrębniona ewidencja księgowa</w:t>
      </w:r>
      <w:r w:rsidR="006907B1">
        <w:rPr>
          <w:bCs/>
        </w:rPr>
        <w:t xml:space="preserve"> (oświadczenie przedkłada się jednorazowo wraz z pierwszym wnioskiem o</w:t>
      </w:r>
      <w:r w:rsidR="00CC32C6">
        <w:rPr>
          <w:bCs/>
        </w:rPr>
        <w:t> </w:t>
      </w:r>
      <w:r w:rsidR="006907B1">
        <w:rPr>
          <w:bCs/>
        </w:rPr>
        <w:t>płatność)</w:t>
      </w:r>
      <w:r w:rsidR="006907B1">
        <w:t>.</w:t>
      </w:r>
    </w:p>
    <w:p w14:paraId="42519A0D" w14:textId="77777777" w:rsidR="00DE56E0" w:rsidRDefault="00DE56E0" w:rsidP="00DE56E0">
      <w:pPr>
        <w:spacing w:after="0"/>
        <w:rPr>
          <w:b/>
        </w:rPr>
      </w:pPr>
    </w:p>
    <w:p w14:paraId="4F8FC801" w14:textId="77777777" w:rsidR="000A58A8" w:rsidRDefault="000A58A8">
      <w:pPr>
        <w:rPr>
          <w:b/>
        </w:rPr>
        <w:sectPr w:rsidR="000A58A8" w:rsidSect="00D7484C">
          <w:headerReference w:type="default" r:id="rId9"/>
          <w:footerReference w:type="default" r:id="rId10"/>
          <w:pgSz w:w="11906" w:h="16838"/>
          <w:pgMar w:top="1649" w:right="1418" w:bottom="1191" w:left="1418" w:header="709" w:footer="709" w:gutter="0"/>
          <w:cols w:space="708"/>
          <w:docGrid w:linePitch="360"/>
        </w:sectPr>
      </w:pPr>
    </w:p>
    <w:p w14:paraId="59F89BB0" w14:textId="77777777" w:rsidR="00DE56E0" w:rsidRDefault="00DE56E0" w:rsidP="00DE56E0">
      <w:pPr>
        <w:spacing w:after="0"/>
        <w:rPr>
          <w:b/>
        </w:rPr>
      </w:pPr>
    </w:p>
    <w:tbl>
      <w:tblPr>
        <w:tblW w:w="15096" w:type="dxa"/>
        <w:tblLayout w:type="fixed"/>
        <w:tblCellMar>
          <w:left w:w="70" w:type="dxa"/>
          <w:right w:w="70" w:type="dxa"/>
        </w:tblCellMar>
        <w:tblLook w:val="04A0" w:firstRow="1" w:lastRow="0" w:firstColumn="1" w:lastColumn="0" w:noHBand="0" w:noVBand="1"/>
      </w:tblPr>
      <w:tblGrid>
        <w:gridCol w:w="55"/>
        <w:gridCol w:w="441"/>
        <w:gridCol w:w="1816"/>
        <w:gridCol w:w="310"/>
        <w:gridCol w:w="1276"/>
        <w:gridCol w:w="115"/>
        <w:gridCol w:w="1019"/>
        <w:gridCol w:w="1134"/>
        <w:gridCol w:w="141"/>
        <w:gridCol w:w="142"/>
        <w:gridCol w:w="284"/>
        <w:gridCol w:w="1559"/>
        <w:gridCol w:w="213"/>
        <w:gridCol w:w="160"/>
        <w:gridCol w:w="1895"/>
        <w:gridCol w:w="1559"/>
        <w:gridCol w:w="2922"/>
        <w:gridCol w:w="55"/>
      </w:tblGrid>
      <w:tr w:rsidR="004C0967" w:rsidRPr="003E629C" w14:paraId="4D960E87" w14:textId="77777777" w:rsidTr="005A7862">
        <w:trPr>
          <w:gridAfter w:val="1"/>
          <w:wAfter w:w="55" w:type="dxa"/>
          <w:trHeight w:val="288"/>
        </w:trPr>
        <w:tc>
          <w:tcPr>
            <w:tcW w:w="15041" w:type="dxa"/>
            <w:gridSpan w:val="17"/>
          </w:tcPr>
          <w:p w14:paraId="31799A29" w14:textId="77777777" w:rsidR="004C0967" w:rsidRDefault="004C0967" w:rsidP="005A7862">
            <w:pPr>
              <w:spacing w:after="0" w:line="240" w:lineRule="auto"/>
              <w:jc w:val="center"/>
              <w:rPr>
                <w:rFonts w:eastAsia="Times New Roman"/>
                <w:b/>
                <w:bCs/>
                <w:color w:val="000000"/>
                <w:sz w:val="28"/>
              </w:rPr>
            </w:pPr>
          </w:p>
          <w:p w14:paraId="211BEDF7" w14:textId="77777777" w:rsidR="004C0967" w:rsidRPr="001B2499" w:rsidRDefault="004C0967" w:rsidP="005A7862">
            <w:pPr>
              <w:spacing w:after="0" w:line="240" w:lineRule="auto"/>
              <w:jc w:val="center"/>
              <w:rPr>
                <w:rFonts w:eastAsia="Times New Roman"/>
                <w:b/>
                <w:bCs/>
                <w:color w:val="000000"/>
              </w:rPr>
            </w:pPr>
            <w:r w:rsidRPr="001B2499">
              <w:rPr>
                <w:rFonts w:eastAsia="Times New Roman"/>
                <w:b/>
                <w:bCs/>
                <w:color w:val="000000"/>
                <w:sz w:val="28"/>
              </w:rPr>
              <w:t xml:space="preserve">ZBIORCZE ZESTAWIENIE </w:t>
            </w:r>
            <w:r w:rsidR="000831E2">
              <w:rPr>
                <w:rFonts w:eastAsia="Times New Roman"/>
                <w:b/>
                <w:bCs/>
                <w:color w:val="000000"/>
                <w:sz w:val="28"/>
              </w:rPr>
              <w:t xml:space="preserve">POWIERZONYCH </w:t>
            </w:r>
            <w:r w:rsidRPr="001B2499">
              <w:rPr>
                <w:rFonts w:eastAsia="Times New Roman"/>
                <w:b/>
                <w:bCs/>
                <w:color w:val="000000"/>
                <w:sz w:val="28"/>
              </w:rPr>
              <w:t>GRANTÓW</w:t>
            </w:r>
          </w:p>
          <w:p w14:paraId="4784D2C1" w14:textId="77777777" w:rsidR="004C0967" w:rsidRPr="003E629C" w:rsidRDefault="004C0967" w:rsidP="005A7862">
            <w:pPr>
              <w:spacing w:after="0" w:line="240" w:lineRule="auto"/>
              <w:jc w:val="center"/>
              <w:rPr>
                <w:rFonts w:eastAsia="Times New Roman"/>
                <w:color w:val="000000"/>
              </w:rPr>
            </w:pPr>
          </w:p>
        </w:tc>
      </w:tr>
      <w:tr w:rsidR="004C0967" w:rsidRPr="003E629C" w14:paraId="5140F2AC" w14:textId="77777777" w:rsidTr="005A7862">
        <w:trPr>
          <w:gridBefore w:val="1"/>
          <w:wBefore w:w="55" w:type="dxa"/>
          <w:trHeight w:val="288"/>
        </w:trPr>
        <w:tc>
          <w:tcPr>
            <w:tcW w:w="441" w:type="dxa"/>
            <w:tcBorders>
              <w:left w:val="nil"/>
              <w:right w:val="nil"/>
            </w:tcBorders>
            <w:shd w:val="clear" w:color="auto" w:fill="auto"/>
            <w:noWrap/>
            <w:vAlign w:val="bottom"/>
          </w:tcPr>
          <w:p w14:paraId="10B837C6" w14:textId="77777777" w:rsidR="004C0967" w:rsidRPr="003E629C" w:rsidRDefault="004C0967" w:rsidP="005A7862">
            <w:pPr>
              <w:spacing w:after="0" w:line="240" w:lineRule="auto"/>
              <w:rPr>
                <w:rFonts w:eastAsia="Times New Roman"/>
                <w:color w:val="000000"/>
              </w:rPr>
            </w:pPr>
          </w:p>
        </w:tc>
        <w:tc>
          <w:tcPr>
            <w:tcW w:w="1816" w:type="dxa"/>
            <w:tcBorders>
              <w:left w:val="nil"/>
              <w:right w:val="nil"/>
            </w:tcBorders>
            <w:shd w:val="clear" w:color="auto" w:fill="auto"/>
            <w:noWrap/>
            <w:vAlign w:val="bottom"/>
          </w:tcPr>
          <w:p w14:paraId="06405B88" w14:textId="77777777" w:rsidR="004C0967" w:rsidRPr="003E629C" w:rsidRDefault="004C0967" w:rsidP="005A7862">
            <w:pPr>
              <w:spacing w:after="0" w:line="240" w:lineRule="auto"/>
              <w:rPr>
                <w:rFonts w:eastAsia="Times New Roman"/>
                <w:color w:val="000000"/>
              </w:rPr>
            </w:pPr>
          </w:p>
        </w:tc>
        <w:tc>
          <w:tcPr>
            <w:tcW w:w="1701" w:type="dxa"/>
            <w:gridSpan w:val="3"/>
            <w:tcBorders>
              <w:left w:val="nil"/>
              <w:right w:val="nil"/>
            </w:tcBorders>
          </w:tcPr>
          <w:p w14:paraId="6E043783" w14:textId="77777777" w:rsidR="004C0967" w:rsidRPr="003E629C" w:rsidRDefault="004C0967" w:rsidP="005A7862">
            <w:pPr>
              <w:spacing w:after="0" w:line="240" w:lineRule="auto"/>
              <w:rPr>
                <w:rFonts w:eastAsia="Times New Roman"/>
                <w:color w:val="000000"/>
              </w:rPr>
            </w:pPr>
          </w:p>
        </w:tc>
        <w:tc>
          <w:tcPr>
            <w:tcW w:w="11083" w:type="dxa"/>
            <w:gridSpan w:val="12"/>
            <w:tcBorders>
              <w:left w:val="nil"/>
              <w:bottom w:val="nil"/>
              <w:right w:val="nil"/>
            </w:tcBorders>
            <w:shd w:val="clear" w:color="auto" w:fill="auto"/>
            <w:noWrap/>
            <w:vAlign w:val="bottom"/>
          </w:tcPr>
          <w:p w14:paraId="32D284E4" w14:textId="77777777" w:rsidR="004C0967" w:rsidRPr="003E629C" w:rsidRDefault="004C0967" w:rsidP="005A7862">
            <w:pPr>
              <w:spacing w:after="0" w:line="240" w:lineRule="auto"/>
              <w:rPr>
                <w:rFonts w:eastAsia="Times New Roman"/>
                <w:color w:val="000000"/>
              </w:rPr>
            </w:pPr>
          </w:p>
        </w:tc>
      </w:tr>
      <w:tr w:rsidR="004C0967" w:rsidRPr="003E629C" w14:paraId="7B08D1C8" w14:textId="77777777" w:rsidTr="005A7862">
        <w:trPr>
          <w:gridBefore w:val="1"/>
          <w:wBefore w:w="55" w:type="dxa"/>
          <w:trHeight w:val="288"/>
        </w:trPr>
        <w:tc>
          <w:tcPr>
            <w:tcW w:w="2257" w:type="dxa"/>
            <w:gridSpan w:val="2"/>
            <w:tcBorders>
              <w:top w:val="nil"/>
              <w:left w:val="nil"/>
              <w:bottom w:val="single" w:sz="4" w:space="0" w:color="auto"/>
              <w:right w:val="nil"/>
            </w:tcBorders>
            <w:shd w:val="clear" w:color="auto" w:fill="auto"/>
            <w:noWrap/>
            <w:vAlign w:val="bottom"/>
          </w:tcPr>
          <w:p w14:paraId="43AA9424" w14:textId="77777777" w:rsidR="004C0967" w:rsidRPr="003E629C" w:rsidRDefault="004C0967" w:rsidP="005A7862">
            <w:pPr>
              <w:spacing w:after="0" w:line="240" w:lineRule="auto"/>
              <w:rPr>
                <w:rFonts w:eastAsia="Times New Roman"/>
                <w:color w:val="000000"/>
              </w:rPr>
            </w:pPr>
          </w:p>
        </w:tc>
        <w:tc>
          <w:tcPr>
            <w:tcW w:w="1701" w:type="dxa"/>
            <w:gridSpan w:val="3"/>
            <w:tcBorders>
              <w:top w:val="nil"/>
              <w:left w:val="nil"/>
              <w:bottom w:val="nil"/>
              <w:right w:val="nil"/>
            </w:tcBorders>
          </w:tcPr>
          <w:p w14:paraId="0201F2E3" w14:textId="77777777" w:rsidR="004C0967" w:rsidRPr="003E629C" w:rsidRDefault="004C0967" w:rsidP="005A7862">
            <w:pPr>
              <w:spacing w:after="0" w:line="240" w:lineRule="auto"/>
              <w:rPr>
                <w:rFonts w:eastAsia="Times New Roman"/>
                <w:color w:val="000000"/>
              </w:rPr>
            </w:pPr>
          </w:p>
        </w:tc>
        <w:tc>
          <w:tcPr>
            <w:tcW w:w="11083" w:type="dxa"/>
            <w:gridSpan w:val="12"/>
            <w:tcBorders>
              <w:top w:val="nil"/>
              <w:left w:val="nil"/>
              <w:bottom w:val="nil"/>
              <w:right w:val="nil"/>
            </w:tcBorders>
            <w:shd w:val="clear" w:color="auto" w:fill="auto"/>
            <w:noWrap/>
            <w:vAlign w:val="bottom"/>
          </w:tcPr>
          <w:p w14:paraId="1FCF9EB9" w14:textId="77777777" w:rsidR="004C0967" w:rsidRPr="003E629C" w:rsidRDefault="004C0967" w:rsidP="005A7862">
            <w:pPr>
              <w:spacing w:after="0" w:line="240" w:lineRule="auto"/>
              <w:rPr>
                <w:rFonts w:eastAsia="Times New Roman"/>
                <w:color w:val="000000"/>
              </w:rPr>
            </w:pPr>
          </w:p>
        </w:tc>
      </w:tr>
      <w:tr w:rsidR="004C0967" w:rsidRPr="003E629C" w14:paraId="0ABB2655" w14:textId="77777777" w:rsidTr="005A7862">
        <w:trPr>
          <w:gridBefore w:val="1"/>
          <w:wBefore w:w="55" w:type="dxa"/>
          <w:trHeight w:val="300"/>
        </w:trPr>
        <w:tc>
          <w:tcPr>
            <w:tcW w:w="2567" w:type="dxa"/>
            <w:gridSpan w:val="3"/>
            <w:tcBorders>
              <w:top w:val="nil"/>
              <w:left w:val="nil"/>
              <w:bottom w:val="nil"/>
              <w:right w:val="nil"/>
            </w:tcBorders>
            <w:shd w:val="clear" w:color="auto" w:fill="auto"/>
            <w:noWrap/>
            <w:vAlign w:val="bottom"/>
            <w:hideMark/>
          </w:tcPr>
          <w:p w14:paraId="1C64EDCE" w14:textId="77777777" w:rsidR="004C0967" w:rsidRPr="0003022B" w:rsidRDefault="004C0967" w:rsidP="005A7862">
            <w:pPr>
              <w:spacing w:after="0" w:line="240" w:lineRule="auto"/>
              <w:jc w:val="center"/>
              <w:rPr>
                <w:rFonts w:eastAsia="Times New Roman"/>
                <w:color w:val="000000"/>
                <w:sz w:val="16"/>
              </w:rPr>
            </w:pPr>
            <w:r w:rsidRPr="00564A27">
              <w:rPr>
                <w:rFonts w:eastAsia="Times New Roman"/>
                <w:bCs/>
                <w:i/>
                <w:color w:val="000000"/>
                <w:sz w:val="16"/>
              </w:rPr>
              <w:t>pieczęć nagłówkowa Grantodawcy</w:t>
            </w:r>
          </w:p>
        </w:tc>
        <w:tc>
          <w:tcPr>
            <w:tcW w:w="2410" w:type="dxa"/>
            <w:gridSpan w:val="3"/>
            <w:tcBorders>
              <w:top w:val="nil"/>
              <w:left w:val="nil"/>
              <w:bottom w:val="nil"/>
              <w:right w:val="nil"/>
            </w:tcBorders>
            <w:shd w:val="clear" w:color="auto" w:fill="auto"/>
            <w:noWrap/>
            <w:vAlign w:val="bottom"/>
            <w:hideMark/>
          </w:tcPr>
          <w:p w14:paraId="6703ACF5" w14:textId="77777777" w:rsidR="004C0967" w:rsidRPr="003E629C" w:rsidRDefault="004C0967" w:rsidP="005A7862">
            <w:pPr>
              <w:spacing w:after="0" w:line="240" w:lineRule="auto"/>
              <w:jc w:val="right"/>
              <w:rPr>
                <w:rFonts w:eastAsia="Times New Roman"/>
                <w:color w:val="000000"/>
              </w:rPr>
            </w:pPr>
          </w:p>
        </w:tc>
        <w:tc>
          <w:tcPr>
            <w:tcW w:w="1275" w:type="dxa"/>
            <w:gridSpan w:val="2"/>
            <w:tcBorders>
              <w:top w:val="nil"/>
              <w:left w:val="nil"/>
              <w:bottom w:val="nil"/>
              <w:right w:val="nil"/>
            </w:tcBorders>
          </w:tcPr>
          <w:p w14:paraId="130F2AE4" w14:textId="77777777" w:rsidR="004C0967" w:rsidRPr="003E629C" w:rsidRDefault="004C0967" w:rsidP="005A7862">
            <w:pPr>
              <w:spacing w:after="0" w:line="240" w:lineRule="auto"/>
              <w:jc w:val="right"/>
              <w:rPr>
                <w:rFonts w:eastAsia="Times New Roman"/>
                <w:color w:val="000000"/>
              </w:rPr>
            </w:pPr>
          </w:p>
        </w:tc>
        <w:tc>
          <w:tcPr>
            <w:tcW w:w="1985" w:type="dxa"/>
            <w:gridSpan w:val="3"/>
            <w:tcBorders>
              <w:top w:val="nil"/>
              <w:left w:val="nil"/>
              <w:bottom w:val="nil"/>
              <w:right w:val="nil"/>
            </w:tcBorders>
            <w:shd w:val="clear" w:color="auto" w:fill="auto"/>
            <w:noWrap/>
            <w:vAlign w:val="bottom"/>
            <w:hideMark/>
          </w:tcPr>
          <w:p w14:paraId="47ED3848" w14:textId="77777777" w:rsidR="004C0967" w:rsidRPr="003E629C" w:rsidRDefault="004C0967" w:rsidP="005A7862">
            <w:pPr>
              <w:spacing w:after="0" w:line="240" w:lineRule="auto"/>
              <w:jc w:val="right"/>
              <w:rPr>
                <w:rFonts w:eastAsia="Times New Roman"/>
                <w:color w:val="000000"/>
              </w:rPr>
            </w:pPr>
            <w:r w:rsidRPr="003E629C">
              <w:rPr>
                <w:rFonts w:eastAsia="Times New Roman"/>
                <w:color w:val="000000"/>
              </w:rPr>
              <w:t>Zestawienie nr</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4F89F" w14:textId="77777777" w:rsidR="004C0967" w:rsidRPr="003E629C" w:rsidRDefault="004C0967" w:rsidP="005A7862">
            <w:pPr>
              <w:spacing w:after="0" w:line="240" w:lineRule="auto"/>
              <w:rPr>
                <w:rFonts w:eastAsia="Times New Roman"/>
                <w:color w:val="000000"/>
              </w:rPr>
            </w:pPr>
            <w:r w:rsidRPr="003E629C">
              <w:rPr>
                <w:rFonts w:eastAsia="Times New Roman"/>
                <w:color w:val="000000"/>
              </w:rPr>
              <w:t> </w:t>
            </w:r>
          </w:p>
        </w:tc>
        <w:tc>
          <w:tcPr>
            <w:tcW w:w="1559" w:type="dxa"/>
            <w:tcBorders>
              <w:top w:val="nil"/>
              <w:left w:val="nil"/>
              <w:bottom w:val="nil"/>
              <w:right w:val="single" w:sz="4" w:space="0" w:color="auto"/>
            </w:tcBorders>
            <w:shd w:val="clear" w:color="auto" w:fill="auto"/>
            <w:noWrap/>
            <w:vAlign w:val="bottom"/>
            <w:hideMark/>
          </w:tcPr>
          <w:p w14:paraId="5812DD21" w14:textId="77777777" w:rsidR="004C0967" w:rsidRPr="003E629C" w:rsidRDefault="004C0967" w:rsidP="005A7862">
            <w:pPr>
              <w:spacing w:after="0" w:line="240" w:lineRule="auto"/>
              <w:jc w:val="right"/>
              <w:rPr>
                <w:rFonts w:eastAsia="Times New Roman"/>
                <w:color w:val="000000"/>
              </w:rPr>
            </w:pPr>
            <w:r>
              <w:rPr>
                <w:rFonts w:eastAsia="Times New Roman"/>
                <w:color w:val="000000"/>
              </w:rPr>
              <w:t xml:space="preserve">z dnia </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A0E15" w14:textId="77777777" w:rsidR="004C0967" w:rsidRPr="003E629C" w:rsidRDefault="004C0967" w:rsidP="005A7862">
            <w:pPr>
              <w:spacing w:after="0" w:line="240" w:lineRule="auto"/>
              <w:rPr>
                <w:rFonts w:eastAsia="Times New Roman"/>
                <w:color w:val="000000"/>
              </w:rPr>
            </w:pPr>
            <w:r w:rsidRPr="003E629C">
              <w:rPr>
                <w:rFonts w:eastAsia="Times New Roman"/>
                <w:color w:val="000000"/>
              </w:rPr>
              <w:t> </w:t>
            </w:r>
          </w:p>
        </w:tc>
      </w:tr>
      <w:tr w:rsidR="004C0967" w:rsidRPr="003E629C" w14:paraId="54213B83" w14:textId="77777777" w:rsidTr="005A7862">
        <w:trPr>
          <w:gridBefore w:val="1"/>
          <w:wBefore w:w="55" w:type="dxa"/>
          <w:trHeight w:val="300"/>
        </w:trPr>
        <w:tc>
          <w:tcPr>
            <w:tcW w:w="441" w:type="dxa"/>
            <w:tcBorders>
              <w:top w:val="nil"/>
              <w:left w:val="nil"/>
              <w:right w:val="nil"/>
            </w:tcBorders>
            <w:shd w:val="clear" w:color="auto" w:fill="auto"/>
            <w:noWrap/>
            <w:vAlign w:val="bottom"/>
            <w:hideMark/>
          </w:tcPr>
          <w:p w14:paraId="48BA312B" w14:textId="77777777" w:rsidR="004C0967" w:rsidRPr="003E629C" w:rsidRDefault="004C0967" w:rsidP="005A7862">
            <w:pPr>
              <w:spacing w:after="0" w:line="240" w:lineRule="auto"/>
              <w:rPr>
                <w:rFonts w:eastAsia="Times New Roman"/>
                <w:color w:val="000000"/>
              </w:rPr>
            </w:pPr>
          </w:p>
        </w:tc>
        <w:tc>
          <w:tcPr>
            <w:tcW w:w="2126" w:type="dxa"/>
            <w:gridSpan w:val="2"/>
            <w:tcBorders>
              <w:top w:val="nil"/>
              <w:left w:val="nil"/>
              <w:right w:val="nil"/>
            </w:tcBorders>
            <w:shd w:val="clear" w:color="auto" w:fill="auto"/>
            <w:noWrap/>
            <w:vAlign w:val="bottom"/>
            <w:hideMark/>
          </w:tcPr>
          <w:p w14:paraId="29FD117E" w14:textId="77777777" w:rsidR="004C0967" w:rsidRPr="003E629C" w:rsidRDefault="004C0967" w:rsidP="005A7862">
            <w:pPr>
              <w:spacing w:after="0" w:line="240" w:lineRule="auto"/>
              <w:rPr>
                <w:rFonts w:eastAsia="Times New Roman"/>
                <w:color w:val="000000"/>
              </w:rPr>
            </w:pPr>
          </w:p>
        </w:tc>
        <w:tc>
          <w:tcPr>
            <w:tcW w:w="2410" w:type="dxa"/>
            <w:gridSpan w:val="3"/>
            <w:tcBorders>
              <w:top w:val="nil"/>
              <w:left w:val="nil"/>
              <w:bottom w:val="nil"/>
              <w:right w:val="nil"/>
            </w:tcBorders>
            <w:shd w:val="clear" w:color="auto" w:fill="auto"/>
            <w:noWrap/>
            <w:vAlign w:val="bottom"/>
            <w:hideMark/>
          </w:tcPr>
          <w:p w14:paraId="6C94E490" w14:textId="77777777" w:rsidR="004C0967" w:rsidRPr="003E629C" w:rsidRDefault="004C0967" w:rsidP="005A7862">
            <w:pPr>
              <w:spacing w:after="0" w:line="240" w:lineRule="auto"/>
              <w:jc w:val="right"/>
              <w:rPr>
                <w:rFonts w:eastAsia="Times New Roman"/>
                <w:color w:val="000000"/>
              </w:rPr>
            </w:pPr>
          </w:p>
        </w:tc>
        <w:tc>
          <w:tcPr>
            <w:tcW w:w="1275" w:type="dxa"/>
            <w:gridSpan w:val="2"/>
            <w:tcBorders>
              <w:top w:val="nil"/>
              <w:left w:val="nil"/>
              <w:bottom w:val="nil"/>
              <w:right w:val="nil"/>
            </w:tcBorders>
          </w:tcPr>
          <w:p w14:paraId="271167B1" w14:textId="77777777" w:rsidR="004C0967" w:rsidRPr="003E629C" w:rsidRDefault="004C0967" w:rsidP="005A7862">
            <w:pPr>
              <w:spacing w:after="0" w:line="240" w:lineRule="auto"/>
              <w:rPr>
                <w:rFonts w:eastAsia="Times New Roman"/>
                <w:color w:val="000000"/>
              </w:rPr>
            </w:pPr>
          </w:p>
        </w:tc>
        <w:tc>
          <w:tcPr>
            <w:tcW w:w="2198" w:type="dxa"/>
            <w:gridSpan w:val="4"/>
            <w:tcBorders>
              <w:top w:val="nil"/>
              <w:left w:val="nil"/>
              <w:bottom w:val="nil"/>
              <w:right w:val="nil"/>
            </w:tcBorders>
            <w:shd w:val="clear" w:color="auto" w:fill="auto"/>
            <w:noWrap/>
            <w:vAlign w:val="bottom"/>
            <w:hideMark/>
          </w:tcPr>
          <w:p w14:paraId="61C3C30C" w14:textId="77777777" w:rsidR="004C0967" w:rsidRPr="003E629C" w:rsidRDefault="004C0967" w:rsidP="005A7862">
            <w:pPr>
              <w:spacing w:after="0" w:line="240" w:lineRule="auto"/>
              <w:rPr>
                <w:rFonts w:eastAsia="Times New Roman"/>
                <w:color w:val="000000"/>
              </w:rPr>
            </w:pPr>
          </w:p>
        </w:tc>
        <w:tc>
          <w:tcPr>
            <w:tcW w:w="160" w:type="dxa"/>
            <w:tcBorders>
              <w:top w:val="nil"/>
              <w:left w:val="nil"/>
              <w:bottom w:val="nil"/>
              <w:right w:val="nil"/>
            </w:tcBorders>
            <w:shd w:val="clear" w:color="auto" w:fill="auto"/>
            <w:noWrap/>
            <w:vAlign w:val="bottom"/>
            <w:hideMark/>
          </w:tcPr>
          <w:p w14:paraId="2E1E83B8" w14:textId="77777777" w:rsidR="004C0967" w:rsidRPr="003E629C" w:rsidRDefault="004C0967" w:rsidP="005A7862">
            <w:pPr>
              <w:spacing w:after="0" w:line="240" w:lineRule="auto"/>
              <w:rPr>
                <w:rFonts w:eastAsia="Times New Roman"/>
                <w:color w:val="000000"/>
              </w:rPr>
            </w:pPr>
          </w:p>
        </w:tc>
        <w:tc>
          <w:tcPr>
            <w:tcW w:w="1895" w:type="dxa"/>
            <w:tcBorders>
              <w:top w:val="nil"/>
              <w:left w:val="nil"/>
              <w:bottom w:val="nil"/>
              <w:right w:val="nil"/>
            </w:tcBorders>
            <w:shd w:val="clear" w:color="auto" w:fill="auto"/>
            <w:noWrap/>
            <w:vAlign w:val="bottom"/>
            <w:hideMark/>
          </w:tcPr>
          <w:p w14:paraId="63AFF3F2" w14:textId="77777777" w:rsidR="004C0967" w:rsidRPr="003E629C" w:rsidRDefault="004C0967" w:rsidP="005A7862">
            <w:pPr>
              <w:spacing w:after="0" w:line="240" w:lineRule="auto"/>
              <w:rPr>
                <w:rFonts w:eastAsia="Times New Roman"/>
                <w:color w:val="000000"/>
              </w:rPr>
            </w:pPr>
          </w:p>
        </w:tc>
        <w:tc>
          <w:tcPr>
            <w:tcW w:w="1559" w:type="dxa"/>
            <w:tcBorders>
              <w:top w:val="nil"/>
              <w:left w:val="nil"/>
              <w:bottom w:val="nil"/>
              <w:right w:val="nil"/>
            </w:tcBorders>
            <w:shd w:val="clear" w:color="auto" w:fill="auto"/>
            <w:noWrap/>
            <w:vAlign w:val="bottom"/>
            <w:hideMark/>
          </w:tcPr>
          <w:p w14:paraId="702E7D67" w14:textId="77777777" w:rsidR="004C0967" w:rsidRPr="003E629C" w:rsidRDefault="004C0967" w:rsidP="005A7862">
            <w:pPr>
              <w:spacing w:after="0" w:line="240" w:lineRule="auto"/>
              <w:rPr>
                <w:rFonts w:eastAsia="Times New Roman"/>
                <w:color w:val="000000"/>
              </w:rPr>
            </w:pPr>
          </w:p>
        </w:tc>
        <w:tc>
          <w:tcPr>
            <w:tcW w:w="2977" w:type="dxa"/>
            <w:gridSpan w:val="2"/>
            <w:tcBorders>
              <w:top w:val="nil"/>
              <w:left w:val="nil"/>
              <w:bottom w:val="nil"/>
              <w:right w:val="nil"/>
            </w:tcBorders>
            <w:shd w:val="clear" w:color="auto" w:fill="auto"/>
            <w:noWrap/>
            <w:vAlign w:val="bottom"/>
            <w:hideMark/>
          </w:tcPr>
          <w:p w14:paraId="428DC73D" w14:textId="77777777" w:rsidR="004C0967" w:rsidRPr="003E629C" w:rsidRDefault="004C0967" w:rsidP="005A7862">
            <w:pPr>
              <w:spacing w:after="0" w:line="240" w:lineRule="auto"/>
              <w:rPr>
                <w:rFonts w:eastAsia="Times New Roman"/>
                <w:color w:val="000000"/>
              </w:rPr>
            </w:pPr>
          </w:p>
        </w:tc>
      </w:tr>
      <w:tr w:rsidR="004C0967" w:rsidRPr="003E629C" w14:paraId="322B341A" w14:textId="77777777" w:rsidTr="005A7862">
        <w:trPr>
          <w:gridBefore w:val="1"/>
          <w:wBefore w:w="55" w:type="dxa"/>
          <w:trHeight w:val="288"/>
        </w:trPr>
        <w:tc>
          <w:tcPr>
            <w:tcW w:w="441" w:type="dxa"/>
            <w:tcBorders>
              <w:top w:val="nil"/>
              <w:left w:val="nil"/>
              <w:bottom w:val="single" w:sz="4" w:space="0" w:color="auto"/>
              <w:right w:val="nil"/>
            </w:tcBorders>
            <w:shd w:val="clear" w:color="auto" w:fill="auto"/>
            <w:noWrap/>
            <w:vAlign w:val="bottom"/>
            <w:hideMark/>
          </w:tcPr>
          <w:p w14:paraId="19F4EDF4" w14:textId="77777777" w:rsidR="004C0967" w:rsidRPr="003E629C" w:rsidRDefault="004C0967" w:rsidP="005A7862">
            <w:pPr>
              <w:spacing w:after="0" w:line="240" w:lineRule="auto"/>
              <w:rPr>
                <w:rFonts w:eastAsia="Times New Roman"/>
                <w:color w:val="000000"/>
              </w:rPr>
            </w:pPr>
          </w:p>
        </w:tc>
        <w:tc>
          <w:tcPr>
            <w:tcW w:w="2126" w:type="dxa"/>
            <w:gridSpan w:val="2"/>
            <w:tcBorders>
              <w:top w:val="nil"/>
              <w:left w:val="nil"/>
              <w:bottom w:val="single" w:sz="4" w:space="0" w:color="auto"/>
              <w:right w:val="nil"/>
            </w:tcBorders>
            <w:shd w:val="clear" w:color="auto" w:fill="auto"/>
            <w:noWrap/>
            <w:vAlign w:val="bottom"/>
            <w:hideMark/>
          </w:tcPr>
          <w:p w14:paraId="6459698D" w14:textId="77777777" w:rsidR="004C0967" w:rsidRPr="003E629C" w:rsidRDefault="004C0967" w:rsidP="005A7862">
            <w:pPr>
              <w:spacing w:after="0" w:line="240" w:lineRule="auto"/>
              <w:rPr>
                <w:rFonts w:eastAsia="Times New Roman"/>
                <w:color w:val="000000"/>
              </w:rPr>
            </w:pPr>
          </w:p>
        </w:tc>
        <w:tc>
          <w:tcPr>
            <w:tcW w:w="2410" w:type="dxa"/>
            <w:gridSpan w:val="3"/>
            <w:tcBorders>
              <w:top w:val="nil"/>
              <w:left w:val="nil"/>
              <w:bottom w:val="nil"/>
              <w:right w:val="nil"/>
            </w:tcBorders>
            <w:shd w:val="clear" w:color="auto" w:fill="auto"/>
            <w:noWrap/>
            <w:vAlign w:val="bottom"/>
            <w:hideMark/>
          </w:tcPr>
          <w:p w14:paraId="5533441A" w14:textId="77777777" w:rsidR="004C0967" w:rsidRPr="003E629C" w:rsidRDefault="004C0967" w:rsidP="005A7862">
            <w:pPr>
              <w:spacing w:after="0" w:line="240" w:lineRule="auto"/>
              <w:jc w:val="right"/>
              <w:rPr>
                <w:rFonts w:eastAsia="Times New Roman"/>
                <w:color w:val="000000"/>
              </w:rPr>
            </w:pPr>
          </w:p>
        </w:tc>
        <w:tc>
          <w:tcPr>
            <w:tcW w:w="1275" w:type="dxa"/>
            <w:gridSpan w:val="2"/>
            <w:tcBorders>
              <w:top w:val="nil"/>
              <w:left w:val="nil"/>
              <w:bottom w:val="nil"/>
              <w:right w:val="nil"/>
            </w:tcBorders>
          </w:tcPr>
          <w:p w14:paraId="2AC87948" w14:textId="77777777" w:rsidR="004C0967" w:rsidRPr="003E629C" w:rsidRDefault="004C0967" w:rsidP="005A7862">
            <w:pPr>
              <w:spacing w:after="0" w:line="240" w:lineRule="auto"/>
              <w:jc w:val="right"/>
              <w:rPr>
                <w:rFonts w:eastAsia="Times New Roman"/>
                <w:color w:val="000000"/>
              </w:rPr>
            </w:pPr>
          </w:p>
        </w:tc>
        <w:tc>
          <w:tcPr>
            <w:tcW w:w="1985" w:type="dxa"/>
            <w:gridSpan w:val="3"/>
            <w:tcBorders>
              <w:top w:val="nil"/>
              <w:left w:val="nil"/>
              <w:bottom w:val="nil"/>
              <w:right w:val="single" w:sz="4" w:space="0" w:color="000000"/>
            </w:tcBorders>
            <w:shd w:val="clear" w:color="auto" w:fill="auto"/>
            <w:noWrap/>
            <w:vAlign w:val="bottom"/>
            <w:hideMark/>
          </w:tcPr>
          <w:p w14:paraId="67E17ED8" w14:textId="77777777" w:rsidR="004C0967" w:rsidRPr="003E629C" w:rsidRDefault="004C0967" w:rsidP="005A7862">
            <w:pPr>
              <w:spacing w:after="0" w:line="240" w:lineRule="auto"/>
              <w:jc w:val="right"/>
              <w:rPr>
                <w:rFonts w:eastAsia="Times New Roman"/>
                <w:color w:val="000000"/>
              </w:rPr>
            </w:pPr>
            <w:r w:rsidRPr="003E629C">
              <w:rPr>
                <w:rFonts w:eastAsia="Times New Roman"/>
                <w:color w:val="000000"/>
              </w:rPr>
              <w:t>Pozycja księgowania</w:t>
            </w:r>
          </w:p>
        </w:tc>
        <w:tc>
          <w:tcPr>
            <w:tcW w:w="2268" w:type="dxa"/>
            <w:gridSpan w:val="3"/>
            <w:tcBorders>
              <w:top w:val="single" w:sz="4" w:space="0" w:color="auto"/>
              <w:left w:val="nil"/>
              <w:bottom w:val="single" w:sz="4" w:space="0" w:color="auto"/>
              <w:right w:val="single" w:sz="4" w:space="0" w:color="auto"/>
            </w:tcBorders>
            <w:shd w:val="clear" w:color="auto" w:fill="auto"/>
            <w:noWrap/>
            <w:vAlign w:val="bottom"/>
            <w:hideMark/>
          </w:tcPr>
          <w:p w14:paraId="50CC0D71" w14:textId="77777777" w:rsidR="004C0967" w:rsidRPr="003E629C" w:rsidRDefault="004C0967" w:rsidP="005A7862">
            <w:pPr>
              <w:spacing w:after="0" w:line="240" w:lineRule="auto"/>
              <w:rPr>
                <w:rFonts w:eastAsia="Times New Roman"/>
                <w:color w:val="000000"/>
              </w:rPr>
            </w:pPr>
            <w:r w:rsidRPr="003E629C">
              <w:rPr>
                <w:rFonts w:eastAsia="Times New Roman"/>
                <w:color w:val="000000"/>
              </w:rPr>
              <w:t> </w:t>
            </w:r>
          </w:p>
        </w:tc>
        <w:tc>
          <w:tcPr>
            <w:tcW w:w="1559" w:type="dxa"/>
            <w:tcBorders>
              <w:top w:val="nil"/>
              <w:left w:val="nil"/>
              <w:bottom w:val="nil"/>
              <w:right w:val="nil"/>
            </w:tcBorders>
            <w:shd w:val="clear" w:color="auto" w:fill="auto"/>
            <w:noWrap/>
            <w:vAlign w:val="bottom"/>
            <w:hideMark/>
          </w:tcPr>
          <w:p w14:paraId="3F2C943F" w14:textId="77777777" w:rsidR="004C0967" w:rsidRPr="003E629C" w:rsidRDefault="004C0967" w:rsidP="005A7862">
            <w:pPr>
              <w:spacing w:after="0" w:line="240" w:lineRule="auto"/>
              <w:rPr>
                <w:rFonts w:eastAsia="Times New Roman"/>
                <w:color w:val="000000"/>
              </w:rPr>
            </w:pPr>
          </w:p>
        </w:tc>
        <w:tc>
          <w:tcPr>
            <w:tcW w:w="2977" w:type="dxa"/>
            <w:gridSpan w:val="2"/>
            <w:tcBorders>
              <w:top w:val="nil"/>
              <w:left w:val="nil"/>
              <w:bottom w:val="nil"/>
              <w:right w:val="nil"/>
            </w:tcBorders>
            <w:shd w:val="clear" w:color="auto" w:fill="auto"/>
            <w:noWrap/>
            <w:vAlign w:val="bottom"/>
            <w:hideMark/>
          </w:tcPr>
          <w:p w14:paraId="2C4019D1" w14:textId="77777777" w:rsidR="004C0967" w:rsidRPr="003E629C" w:rsidRDefault="004C0967" w:rsidP="005A7862">
            <w:pPr>
              <w:spacing w:after="0" w:line="240" w:lineRule="auto"/>
              <w:rPr>
                <w:rFonts w:eastAsia="Times New Roman"/>
                <w:color w:val="000000"/>
              </w:rPr>
            </w:pPr>
          </w:p>
        </w:tc>
      </w:tr>
      <w:tr w:rsidR="004C0967" w:rsidRPr="003E629C" w14:paraId="0FA130F8" w14:textId="77777777" w:rsidTr="005A7862">
        <w:trPr>
          <w:gridBefore w:val="1"/>
          <w:wBefore w:w="55" w:type="dxa"/>
          <w:trHeight w:val="300"/>
        </w:trPr>
        <w:tc>
          <w:tcPr>
            <w:tcW w:w="2567" w:type="dxa"/>
            <w:gridSpan w:val="3"/>
            <w:tcBorders>
              <w:top w:val="single" w:sz="4" w:space="0" w:color="auto"/>
              <w:left w:val="nil"/>
              <w:bottom w:val="nil"/>
              <w:right w:val="nil"/>
            </w:tcBorders>
            <w:shd w:val="clear" w:color="auto" w:fill="auto"/>
            <w:noWrap/>
            <w:vAlign w:val="bottom"/>
            <w:hideMark/>
          </w:tcPr>
          <w:p w14:paraId="3E7AA6BB" w14:textId="77777777" w:rsidR="004C0967" w:rsidRPr="00FD0011" w:rsidRDefault="004C0967" w:rsidP="005A7862">
            <w:pPr>
              <w:spacing w:after="0" w:line="240" w:lineRule="auto"/>
              <w:jc w:val="center"/>
              <w:rPr>
                <w:rFonts w:eastAsia="Times New Roman"/>
                <w:i/>
                <w:color w:val="000000"/>
                <w:sz w:val="16"/>
              </w:rPr>
            </w:pPr>
            <w:r w:rsidRPr="00FD0011">
              <w:rPr>
                <w:rFonts w:eastAsia="Times New Roman"/>
                <w:i/>
                <w:color w:val="000000"/>
                <w:sz w:val="16"/>
              </w:rPr>
              <w:t>NIP wystawcy dokumentu (Grantodawcy)</w:t>
            </w:r>
          </w:p>
          <w:p w14:paraId="025B333F" w14:textId="77777777" w:rsidR="004C0967" w:rsidRDefault="004C0967" w:rsidP="005A7862">
            <w:pPr>
              <w:spacing w:after="0" w:line="240" w:lineRule="auto"/>
              <w:rPr>
                <w:rFonts w:eastAsia="Times New Roman"/>
                <w:color w:val="000000"/>
                <w:sz w:val="16"/>
              </w:rPr>
            </w:pPr>
          </w:p>
          <w:p w14:paraId="7FC9AD28" w14:textId="77777777" w:rsidR="004C0967" w:rsidRPr="003E629C" w:rsidRDefault="004C0967" w:rsidP="005A7862">
            <w:pPr>
              <w:spacing w:after="0" w:line="240" w:lineRule="auto"/>
              <w:rPr>
                <w:rFonts w:eastAsia="Times New Roman"/>
                <w:color w:val="000000"/>
              </w:rPr>
            </w:pPr>
          </w:p>
        </w:tc>
        <w:tc>
          <w:tcPr>
            <w:tcW w:w="2410" w:type="dxa"/>
            <w:gridSpan w:val="3"/>
            <w:tcBorders>
              <w:top w:val="nil"/>
              <w:left w:val="nil"/>
              <w:bottom w:val="nil"/>
              <w:right w:val="nil"/>
            </w:tcBorders>
            <w:shd w:val="clear" w:color="auto" w:fill="auto"/>
            <w:noWrap/>
            <w:vAlign w:val="bottom"/>
            <w:hideMark/>
          </w:tcPr>
          <w:p w14:paraId="7704DD5A" w14:textId="77777777" w:rsidR="004C0967" w:rsidRPr="003E629C" w:rsidRDefault="004C0967" w:rsidP="005A7862">
            <w:pPr>
              <w:spacing w:after="0" w:line="240" w:lineRule="auto"/>
              <w:jc w:val="right"/>
              <w:rPr>
                <w:rFonts w:eastAsia="Times New Roman"/>
                <w:color w:val="000000"/>
              </w:rPr>
            </w:pPr>
          </w:p>
        </w:tc>
        <w:tc>
          <w:tcPr>
            <w:tcW w:w="1134" w:type="dxa"/>
            <w:tcBorders>
              <w:top w:val="nil"/>
              <w:left w:val="nil"/>
              <w:bottom w:val="nil"/>
              <w:right w:val="nil"/>
            </w:tcBorders>
            <w:shd w:val="clear" w:color="auto" w:fill="auto"/>
            <w:noWrap/>
            <w:vAlign w:val="bottom"/>
            <w:hideMark/>
          </w:tcPr>
          <w:p w14:paraId="10ACC65A" w14:textId="77777777" w:rsidR="004C0967" w:rsidRPr="003E629C" w:rsidRDefault="004C0967" w:rsidP="005A7862">
            <w:pPr>
              <w:spacing w:after="0" w:line="240" w:lineRule="auto"/>
              <w:rPr>
                <w:rFonts w:eastAsia="Times New Roman"/>
                <w:color w:val="FF0000"/>
                <w:sz w:val="20"/>
                <w:szCs w:val="20"/>
              </w:rPr>
            </w:pPr>
          </w:p>
        </w:tc>
        <w:tc>
          <w:tcPr>
            <w:tcW w:w="567" w:type="dxa"/>
            <w:gridSpan w:val="3"/>
            <w:tcBorders>
              <w:top w:val="nil"/>
              <w:left w:val="nil"/>
              <w:bottom w:val="single" w:sz="4" w:space="0" w:color="auto"/>
              <w:right w:val="nil"/>
            </w:tcBorders>
          </w:tcPr>
          <w:p w14:paraId="4F421986" w14:textId="77777777" w:rsidR="004C0967" w:rsidRPr="003E629C" w:rsidRDefault="004C0967" w:rsidP="005A7862">
            <w:pPr>
              <w:spacing w:after="0" w:line="240" w:lineRule="auto"/>
              <w:rPr>
                <w:rFonts w:eastAsia="Times New Roman"/>
                <w:color w:val="000000"/>
              </w:rPr>
            </w:pPr>
          </w:p>
        </w:tc>
        <w:tc>
          <w:tcPr>
            <w:tcW w:w="1559" w:type="dxa"/>
            <w:tcBorders>
              <w:top w:val="nil"/>
              <w:left w:val="nil"/>
              <w:bottom w:val="nil"/>
              <w:right w:val="nil"/>
            </w:tcBorders>
            <w:shd w:val="clear" w:color="auto" w:fill="auto"/>
            <w:noWrap/>
            <w:vAlign w:val="bottom"/>
            <w:hideMark/>
          </w:tcPr>
          <w:p w14:paraId="35DA17AD" w14:textId="77777777" w:rsidR="004C0967" w:rsidRPr="003E629C" w:rsidRDefault="004C0967" w:rsidP="005A7862">
            <w:pPr>
              <w:spacing w:after="0" w:line="240" w:lineRule="auto"/>
              <w:rPr>
                <w:rFonts w:eastAsia="Times New Roman"/>
                <w:color w:val="000000"/>
              </w:rPr>
            </w:pPr>
          </w:p>
        </w:tc>
        <w:tc>
          <w:tcPr>
            <w:tcW w:w="2268" w:type="dxa"/>
            <w:gridSpan w:val="3"/>
            <w:tcBorders>
              <w:top w:val="nil"/>
              <w:left w:val="nil"/>
              <w:bottom w:val="nil"/>
              <w:right w:val="nil"/>
            </w:tcBorders>
            <w:shd w:val="clear" w:color="auto" w:fill="auto"/>
            <w:noWrap/>
            <w:vAlign w:val="bottom"/>
            <w:hideMark/>
          </w:tcPr>
          <w:p w14:paraId="0ACB1434" w14:textId="77777777" w:rsidR="004C0967" w:rsidRPr="003E629C" w:rsidRDefault="004C0967" w:rsidP="005A7862">
            <w:pPr>
              <w:spacing w:after="0" w:line="240" w:lineRule="auto"/>
              <w:rPr>
                <w:rFonts w:eastAsia="Times New Roman"/>
                <w:color w:val="000000"/>
              </w:rPr>
            </w:pPr>
          </w:p>
        </w:tc>
        <w:tc>
          <w:tcPr>
            <w:tcW w:w="1559" w:type="dxa"/>
            <w:tcBorders>
              <w:top w:val="nil"/>
              <w:left w:val="nil"/>
              <w:bottom w:val="nil"/>
              <w:right w:val="nil"/>
            </w:tcBorders>
            <w:shd w:val="clear" w:color="auto" w:fill="auto"/>
            <w:noWrap/>
            <w:vAlign w:val="bottom"/>
            <w:hideMark/>
          </w:tcPr>
          <w:p w14:paraId="2BD2C5E4" w14:textId="77777777" w:rsidR="004C0967" w:rsidRPr="003E629C" w:rsidRDefault="004C0967" w:rsidP="005A7862">
            <w:pPr>
              <w:spacing w:after="0" w:line="240" w:lineRule="auto"/>
              <w:rPr>
                <w:rFonts w:eastAsia="Times New Roman"/>
                <w:color w:val="000000"/>
              </w:rPr>
            </w:pPr>
          </w:p>
        </w:tc>
        <w:tc>
          <w:tcPr>
            <w:tcW w:w="2977" w:type="dxa"/>
            <w:gridSpan w:val="2"/>
            <w:tcBorders>
              <w:top w:val="nil"/>
              <w:left w:val="nil"/>
              <w:bottom w:val="nil"/>
              <w:right w:val="nil"/>
            </w:tcBorders>
            <w:shd w:val="clear" w:color="auto" w:fill="auto"/>
            <w:noWrap/>
            <w:vAlign w:val="bottom"/>
            <w:hideMark/>
          </w:tcPr>
          <w:p w14:paraId="4FFE7BBE" w14:textId="77777777" w:rsidR="004C0967" w:rsidRDefault="004C0967" w:rsidP="005A7862">
            <w:pPr>
              <w:spacing w:after="0" w:line="240" w:lineRule="auto"/>
              <w:rPr>
                <w:rFonts w:eastAsia="Times New Roman"/>
                <w:color w:val="000000"/>
              </w:rPr>
            </w:pPr>
          </w:p>
          <w:p w14:paraId="70DDFF89" w14:textId="77777777" w:rsidR="004C0967" w:rsidRPr="003E629C" w:rsidRDefault="004C0967" w:rsidP="005A7862">
            <w:pPr>
              <w:spacing w:after="0" w:line="240" w:lineRule="auto"/>
              <w:rPr>
                <w:rFonts w:eastAsia="Times New Roman"/>
                <w:color w:val="000000"/>
              </w:rPr>
            </w:pPr>
          </w:p>
        </w:tc>
      </w:tr>
      <w:tr w:rsidR="004C0967" w:rsidRPr="003E629C" w14:paraId="1BA0BD49" w14:textId="77777777" w:rsidTr="005A7862">
        <w:trPr>
          <w:gridBefore w:val="1"/>
          <w:wBefore w:w="55" w:type="dxa"/>
          <w:trHeight w:val="945"/>
        </w:trPr>
        <w:tc>
          <w:tcPr>
            <w:tcW w:w="4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5E059DC" w14:textId="77777777" w:rsidR="004C0967" w:rsidRPr="00DE5E38" w:rsidRDefault="004C0967" w:rsidP="005A7862">
            <w:pPr>
              <w:spacing w:after="0" w:line="240" w:lineRule="auto"/>
              <w:jc w:val="center"/>
              <w:rPr>
                <w:rFonts w:eastAsia="Times New Roman"/>
                <w:b/>
                <w:color w:val="000000"/>
                <w:sz w:val="20"/>
                <w:szCs w:val="20"/>
              </w:rPr>
            </w:pPr>
            <w:r w:rsidRPr="00DE5E38">
              <w:rPr>
                <w:rFonts w:eastAsia="Times New Roman"/>
                <w:b/>
                <w:color w:val="000000"/>
                <w:sz w:val="20"/>
                <w:szCs w:val="20"/>
              </w:rPr>
              <w:t>Lp.</w:t>
            </w:r>
          </w:p>
        </w:tc>
        <w:tc>
          <w:tcPr>
            <w:tcW w:w="2126"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AE41680" w14:textId="77777777" w:rsidR="004C0967" w:rsidRPr="00DE5E38" w:rsidRDefault="004C0967" w:rsidP="005A7862">
            <w:pPr>
              <w:spacing w:after="0" w:line="240" w:lineRule="auto"/>
              <w:jc w:val="center"/>
              <w:rPr>
                <w:rFonts w:eastAsia="Times New Roman"/>
                <w:b/>
                <w:color w:val="000000"/>
                <w:sz w:val="20"/>
                <w:szCs w:val="20"/>
              </w:rPr>
            </w:pPr>
            <w:r>
              <w:rPr>
                <w:rFonts w:eastAsia="Times New Roman"/>
                <w:b/>
                <w:sz w:val="20"/>
                <w:szCs w:val="20"/>
              </w:rPr>
              <w:t xml:space="preserve">Numer umowy </w:t>
            </w:r>
            <w:r>
              <w:rPr>
                <w:rFonts w:eastAsia="Times New Roman"/>
                <w:b/>
                <w:sz w:val="20"/>
                <w:szCs w:val="20"/>
              </w:rPr>
              <w:br/>
              <w:t xml:space="preserve">i ew. aneksu zawartego </w:t>
            </w:r>
            <w:r>
              <w:rPr>
                <w:rFonts w:eastAsia="Times New Roman"/>
                <w:b/>
                <w:sz w:val="20"/>
                <w:szCs w:val="20"/>
              </w:rPr>
              <w:br/>
              <w:t xml:space="preserve">z Grantobiorcą </w:t>
            </w:r>
          </w:p>
        </w:tc>
        <w:tc>
          <w:tcPr>
            <w:tcW w:w="2410"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B401494" w14:textId="77777777" w:rsidR="004C0967" w:rsidRDefault="004C0967" w:rsidP="005A7862">
            <w:pPr>
              <w:spacing w:after="0" w:line="240" w:lineRule="auto"/>
              <w:jc w:val="center"/>
              <w:rPr>
                <w:rFonts w:eastAsia="Times New Roman"/>
                <w:b/>
                <w:color w:val="000000"/>
                <w:sz w:val="20"/>
                <w:szCs w:val="20"/>
              </w:rPr>
            </w:pPr>
            <w:r>
              <w:rPr>
                <w:rFonts w:eastAsia="Times New Roman"/>
                <w:b/>
                <w:color w:val="000000"/>
                <w:sz w:val="20"/>
                <w:szCs w:val="20"/>
              </w:rPr>
              <w:t>Wysokość poniesionych przez Grantobiorcę wydatków</w:t>
            </w:r>
          </w:p>
          <w:p w14:paraId="046230C9" w14:textId="77777777" w:rsidR="004C0967" w:rsidRPr="00DE5E38" w:rsidRDefault="004C0967" w:rsidP="005A7862">
            <w:pPr>
              <w:spacing w:after="0" w:line="240" w:lineRule="auto"/>
              <w:jc w:val="center"/>
              <w:rPr>
                <w:rFonts w:eastAsia="Times New Roman"/>
                <w:b/>
                <w:color w:val="000000"/>
                <w:sz w:val="20"/>
                <w:szCs w:val="20"/>
              </w:rPr>
            </w:pPr>
            <w:r w:rsidRPr="00106B61">
              <w:rPr>
                <w:rFonts w:eastAsia="Times New Roman"/>
                <w:b/>
                <w:color w:val="000000"/>
                <w:sz w:val="20"/>
                <w:szCs w:val="20"/>
              </w:rPr>
              <w:t>(PLN)</w:t>
            </w:r>
          </w:p>
        </w:tc>
        <w:tc>
          <w:tcPr>
            <w:tcW w:w="1701" w:type="dxa"/>
            <w:gridSpan w:val="4"/>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5F63947" w14:textId="77777777" w:rsidR="004C0967" w:rsidRDefault="004C0967" w:rsidP="005A7862">
            <w:pPr>
              <w:spacing w:after="0" w:line="240" w:lineRule="auto"/>
              <w:jc w:val="center"/>
              <w:rPr>
                <w:rFonts w:eastAsia="Times New Roman"/>
                <w:b/>
                <w:color w:val="000000"/>
                <w:sz w:val="20"/>
                <w:szCs w:val="20"/>
              </w:rPr>
            </w:pPr>
            <w:r>
              <w:rPr>
                <w:rFonts w:eastAsia="Times New Roman"/>
                <w:b/>
                <w:color w:val="000000"/>
                <w:sz w:val="20"/>
                <w:szCs w:val="20"/>
              </w:rPr>
              <w:t xml:space="preserve">Poświadczone </w:t>
            </w:r>
            <w:r>
              <w:rPr>
                <w:rFonts w:eastAsia="Times New Roman"/>
                <w:b/>
                <w:color w:val="000000"/>
                <w:sz w:val="20"/>
                <w:szCs w:val="20"/>
              </w:rPr>
              <w:br/>
              <w:t xml:space="preserve">przez Grantodawcę wydatki </w:t>
            </w:r>
            <w:r>
              <w:rPr>
                <w:rFonts w:eastAsia="Times New Roman"/>
                <w:b/>
                <w:color w:val="000000"/>
                <w:sz w:val="20"/>
                <w:szCs w:val="20"/>
              </w:rPr>
              <w:br/>
              <w:t>kwalifikowalne</w:t>
            </w:r>
          </w:p>
          <w:p w14:paraId="120043B8" w14:textId="77777777" w:rsidR="004C0967" w:rsidRDefault="004C0967" w:rsidP="005A7862">
            <w:pPr>
              <w:spacing w:after="0" w:line="240" w:lineRule="auto"/>
              <w:jc w:val="center"/>
              <w:rPr>
                <w:rFonts w:eastAsia="Times New Roman"/>
                <w:b/>
                <w:color w:val="000000"/>
                <w:sz w:val="20"/>
                <w:szCs w:val="20"/>
              </w:rPr>
            </w:pPr>
            <w:r w:rsidRPr="00106B61">
              <w:rPr>
                <w:rFonts w:eastAsia="Times New Roman"/>
                <w:b/>
                <w:color w:val="000000"/>
                <w:sz w:val="20"/>
                <w:szCs w:val="20"/>
              </w:rPr>
              <w:t>(PLN)</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F32A50A" w14:textId="77777777" w:rsidR="004C0967" w:rsidRDefault="004C0967" w:rsidP="005A7862">
            <w:pPr>
              <w:spacing w:after="0" w:line="240" w:lineRule="auto"/>
              <w:jc w:val="center"/>
              <w:rPr>
                <w:rFonts w:eastAsia="Times New Roman"/>
                <w:b/>
                <w:color w:val="000000"/>
                <w:sz w:val="20"/>
                <w:szCs w:val="20"/>
              </w:rPr>
            </w:pPr>
            <w:r>
              <w:rPr>
                <w:rFonts w:eastAsia="Times New Roman"/>
                <w:b/>
                <w:color w:val="000000"/>
                <w:sz w:val="20"/>
                <w:szCs w:val="20"/>
              </w:rPr>
              <w:t>Kwota</w:t>
            </w:r>
            <w:r w:rsidRPr="00DE5E38">
              <w:rPr>
                <w:rFonts w:eastAsia="Times New Roman"/>
                <w:b/>
                <w:color w:val="000000"/>
                <w:sz w:val="20"/>
                <w:szCs w:val="20"/>
              </w:rPr>
              <w:t xml:space="preserve"> VAT</w:t>
            </w:r>
            <w:r>
              <w:rPr>
                <w:rFonts w:eastAsia="Times New Roman"/>
                <w:b/>
                <w:color w:val="000000"/>
                <w:sz w:val="20"/>
                <w:szCs w:val="20"/>
              </w:rPr>
              <w:t xml:space="preserve"> zawarta </w:t>
            </w:r>
            <w:r>
              <w:rPr>
                <w:rFonts w:eastAsia="Times New Roman"/>
                <w:b/>
                <w:color w:val="000000"/>
                <w:sz w:val="20"/>
                <w:szCs w:val="20"/>
              </w:rPr>
              <w:br/>
              <w:t>w kol. 4</w:t>
            </w:r>
          </w:p>
          <w:p w14:paraId="44F23724" w14:textId="77777777" w:rsidR="004C0967" w:rsidRPr="00DE5E38" w:rsidRDefault="004C0967" w:rsidP="005A7862">
            <w:pPr>
              <w:spacing w:after="0" w:line="240" w:lineRule="auto"/>
              <w:jc w:val="center"/>
              <w:rPr>
                <w:rFonts w:eastAsia="Times New Roman"/>
                <w:b/>
                <w:color w:val="000000"/>
                <w:sz w:val="20"/>
                <w:szCs w:val="20"/>
              </w:rPr>
            </w:pPr>
            <w:r w:rsidRPr="00115907">
              <w:rPr>
                <w:rFonts w:eastAsia="Times New Roman"/>
                <w:b/>
                <w:color w:val="000000"/>
                <w:sz w:val="20"/>
                <w:szCs w:val="20"/>
              </w:rPr>
              <w:t>(PLN)</w:t>
            </w:r>
          </w:p>
        </w:tc>
        <w:tc>
          <w:tcPr>
            <w:tcW w:w="2268"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B3A36FF" w14:textId="77777777" w:rsidR="004C0967" w:rsidRPr="00DE5E38" w:rsidRDefault="004C0967" w:rsidP="000831E2">
            <w:pPr>
              <w:spacing w:after="0" w:line="240" w:lineRule="auto"/>
              <w:jc w:val="center"/>
              <w:rPr>
                <w:rFonts w:eastAsia="Times New Roman"/>
                <w:b/>
                <w:color w:val="000000"/>
                <w:sz w:val="20"/>
                <w:szCs w:val="20"/>
              </w:rPr>
            </w:pPr>
            <w:r w:rsidRPr="00DE5E38">
              <w:rPr>
                <w:rFonts w:eastAsia="Times New Roman"/>
                <w:b/>
                <w:color w:val="000000"/>
                <w:sz w:val="20"/>
                <w:szCs w:val="20"/>
              </w:rPr>
              <w:t>Wysokość</w:t>
            </w:r>
            <w:r w:rsidR="003455C1">
              <w:rPr>
                <w:rFonts w:eastAsia="Times New Roman"/>
                <w:b/>
                <w:color w:val="000000"/>
                <w:sz w:val="20"/>
                <w:szCs w:val="20"/>
              </w:rPr>
              <w:t xml:space="preserve"> </w:t>
            </w:r>
            <w:r w:rsidR="000831E2">
              <w:rPr>
                <w:rFonts w:eastAsia="Times New Roman"/>
                <w:b/>
                <w:color w:val="000000"/>
                <w:sz w:val="20"/>
                <w:szCs w:val="20"/>
              </w:rPr>
              <w:t>powierzonego</w:t>
            </w:r>
            <w:r w:rsidR="000831E2" w:rsidRPr="00DE5E38">
              <w:rPr>
                <w:rFonts w:eastAsia="Times New Roman"/>
                <w:b/>
                <w:color w:val="000000"/>
                <w:sz w:val="20"/>
                <w:szCs w:val="20"/>
              </w:rPr>
              <w:t xml:space="preserve"> </w:t>
            </w:r>
            <w:r w:rsidRPr="00DE5E38">
              <w:rPr>
                <w:rFonts w:eastAsia="Times New Roman"/>
                <w:b/>
                <w:color w:val="000000"/>
                <w:sz w:val="20"/>
                <w:szCs w:val="20"/>
              </w:rPr>
              <w:t xml:space="preserve">grantu </w:t>
            </w:r>
            <w:r>
              <w:rPr>
                <w:rFonts w:eastAsia="Times New Roman"/>
                <w:b/>
                <w:color w:val="000000"/>
                <w:sz w:val="20"/>
                <w:szCs w:val="20"/>
              </w:rPr>
              <w:br/>
            </w:r>
            <w:r w:rsidRPr="00DE5E38">
              <w:rPr>
                <w:rFonts w:eastAsia="Times New Roman"/>
                <w:b/>
                <w:color w:val="000000"/>
                <w:sz w:val="20"/>
                <w:szCs w:val="20"/>
              </w:rPr>
              <w:t>(EFRR</w:t>
            </w:r>
            <w:r>
              <w:rPr>
                <w:rFonts w:eastAsia="Times New Roman"/>
                <w:b/>
                <w:color w:val="000000"/>
                <w:sz w:val="20"/>
                <w:szCs w:val="20"/>
              </w:rPr>
              <w:t xml:space="preserve"> w PLN)</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35CA317" w14:textId="77777777" w:rsidR="004C0967" w:rsidRPr="00DE5E38" w:rsidRDefault="004C0967" w:rsidP="005A7862">
            <w:pPr>
              <w:spacing w:after="0" w:line="240" w:lineRule="auto"/>
              <w:jc w:val="center"/>
              <w:rPr>
                <w:rFonts w:eastAsia="Times New Roman"/>
                <w:b/>
                <w:color w:val="000000"/>
                <w:sz w:val="20"/>
                <w:szCs w:val="20"/>
              </w:rPr>
            </w:pPr>
            <w:r w:rsidRPr="00DE5E38">
              <w:rPr>
                <w:rFonts w:eastAsia="Times New Roman"/>
                <w:b/>
                <w:color w:val="000000"/>
                <w:sz w:val="20"/>
                <w:szCs w:val="20"/>
              </w:rPr>
              <w:t>Data przekazania grantu</w:t>
            </w:r>
          </w:p>
        </w:tc>
        <w:tc>
          <w:tcPr>
            <w:tcW w:w="2977"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3E963A7" w14:textId="77777777" w:rsidR="004C0967" w:rsidRPr="00DE5E38" w:rsidRDefault="004C0967" w:rsidP="005A7862">
            <w:pPr>
              <w:spacing w:after="0" w:line="240" w:lineRule="auto"/>
              <w:jc w:val="center"/>
              <w:rPr>
                <w:rFonts w:eastAsia="Times New Roman"/>
                <w:b/>
                <w:color w:val="000000"/>
                <w:sz w:val="20"/>
                <w:szCs w:val="20"/>
              </w:rPr>
            </w:pPr>
            <w:r w:rsidRPr="00DE5E38">
              <w:rPr>
                <w:rFonts w:eastAsia="Times New Roman"/>
                <w:b/>
                <w:color w:val="000000"/>
                <w:sz w:val="20"/>
                <w:szCs w:val="20"/>
              </w:rPr>
              <w:t>Uwagi</w:t>
            </w:r>
          </w:p>
        </w:tc>
      </w:tr>
      <w:tr w:rsidR="004C0967" w:rsidRPr="003E629C" w14:paraId="6A162B54" w14:textId="77777777" w:rsidTr="005A7862">
        <w:trPr>
          <w:gridBefore w:val="1"/>
          <w:wBefore w:w="55" w:type="dxa"/>
          <w:trHeight w:val="300"/>
        </w:trPr>
        <w:tc>
          <w:tcPr>
            <w:tcW w:w="441" w:type="dxa"/>
            <w:vMerge w:val="restart"/>
            <w:tcBorders>
              <w:top w:val="nil"/>
              <w:left w:val="single" w:sz="4" w:space="0" w:color="auto"/>
              <w:right w:val="single" w:sz="4" w:space="0" w:color="auto"/>
            </w:tcBorders>
            <w:shd w:val="clear" w:color="auto" w:fill="F2F2F2" w:themeFill="background1" w:themeFillShade="F2"/>
            <w:noWrap/>
            <w:vAlign w:val="center"/>
          </w:tcPr>
          <w:p w14:paraId="008A552B" w14:textId="77777777" w:rsidR="004C0967" w:rsidRPr="0034551F" w:rsidRDefault="004C0967" w:rsidP="005A7862">
            <w:pPr>
              <w:spacing w:after="0" w:line="240" w:lineRule="auto"/>
              <w:jc w:val="center"/>
              <w:rPr>
                <w:rFonts w:eastAsia="Times New Roman"/>
                <w:b/>
                <w:color w:val="000000"/>
                <w:sz w:val="18"/>
                <w:szCs w:val="16"/>
              </w:rPr>
            </w:pPr>
            <w:r w:rsidRPr="0034551F">
              <w:rPr>
                <w:rFonts w:eastAsia="Times New Roman"/>
                <w:b/>
                <w:color w:val="000000"/>
                <w:sz w:val="18"/>
                <w:szCs w:val="16"/>
              </w:rPr>
              <w:t>1</w:t>
            </w:r>
          </w:p>
        </w:tc>
        <w:tc>
          <w:tcPr>
            <w:tcW w:w="2126" w:type="dxa"/>
            <w:gridSpan w:val="2"/>
            <w:vMerge w:val="restart"/>
            <w:tcBorders>
              <w:top w:val="nil"/>
              <w:left w:val="nil"/>
              <w:right w:val="single" w:sz="4" w:space="0" w:color="auto"/>
            </w:tcBorders>
            <w:shd w:val="clear" w:color="auto" w:fill="F2F2F2" w:themeFill="background1" w:themeFillShade="F2"/>
            <w:noWrap/>
            <w:vAlign w:val="center"/>
          </w:tcPr>
          <w:p w14:paraId="55F1F636" w14:textId="77777777" w:rsidR="004C0967" w:rsidRPr="0034551F" w:rsidRDefault="004C0967" w:rsidP="005A7862">
            <w:pPr>
              <w:spacing w:after="0" w:line="240" w:lineRule="auto"/>
              <w:jc w:val="center"/>
              <w:rPr>
                <w:rFonts w:eastAsia="Times New Roman"/>
                <w:b/>
                <w:color w:val="000000"/>
                <w:sz w:val="18"/>
                <w:szCs w:val="16"/>
              </w:rPr>
            </w:pPr>
            <w:r w:rsidRPr="0034551F">
              <w:rPr>
                <w:rFonts w:eastAsia="Times New Roman"/>
                <w:b/>
                <w:color w:val="000000"/>
                <w:sz w:val="18"/>
                <w:szCs w:val="16"/>
              </w:rPr>
              <w:t>2</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tcPr>
          <w:p w14:paraId="3E7F5A2C" w14:textId="77777777" w:rsidR="004C0967" w:rsidRPr="0034551F" w:rsidRDefault="004C0967" w:rsidP="005A7862">
            <w:pPr>
              <w:spacing w:after="0" w:line="240" w:lineRule="auto"/>
              <w:jc w:val="center"/>
              <w:rPr>
                <w:rFonts w:eastAsia="Times New Roman"/>
                <w:b/>
                <w:color w:val="000000"/>
                <w:sz w:val="18"/>
                <w:szCs w:val="16"/>
              </w:rPr>
            </w:pPr>
            <w:r w:rsidRPr="0034551F">
              <w:rPr>
                <w:rFonts w:eastAsia="Times New Roman"/>
                <w:b/>
                <w:color w:val="000000"/>
                <w:sz w:val="18"/>
                <w:szCs w:val="16"/>
              </w:rPr>
              <w:t xml:space="preserve">brutto </w:t>
            </w:r>
          </w:p>
        </w:tc>
        <w:tc>
          <w:tcPr>
            <w:tcW w:w="1134" w:type="dxa"/>
            <w:gridSpan w:val="2"/>
            <w:tcBorders>
              <w:top w:val="nil"/>
              <w:left w:val="nil"/>
              <w:bottom w:val="single" w:sz="4" w:space="0" w:color="auto"/>
              <w:right w:val="single" w:sz="4" w:space="0" w:color="auto"/>
            </w:tcBorders>
            <w:shd w:val="clear" w:color="auto" w:fill="F2F2F2" w:themeFill="background1" w:themeFillShade="F2"/>
            <w:vAlign w:val="center"/>
          </w:tcPr>
          <w:p w14:paraId="36B32626" w14:textId="77777777" w:rsidR="004C0967" w:rsidRPr="0034551F" w:rsidRDefault="004C0967" w:rsidP="005A7862">
            <w:pPr>
              <w:spacing w:after="0" w:line="240" w:lineRule="auto"/>
              <w:jc w:val="center"/>
              <w:rPr>
                <w:rFonts w:eastAsia="Times New Roman"/>
                <w:b/>
                <w:color w:val="000000"/>
                <w:sz w:val="18"/>
                <w:szCs w:val="16"/>
              </w:rPr>
            </w:pPr>
            <w:r w:rsidRPr="0034551F">
              <w:rPr>
                <w:rFonts w:eastAsia="Times New Roman"/>
                <w:b/>
                <w:color w:val="000000"/>
                <w:sz w:val="18"/>
                <w:szCs w:val="16"/>
              </w:rPr>
              <w:t xml:space="preserve">netto </w:t>
            </w:r>
          </w:p>
        </w:tc>
        <w:tc>
          <w:tcPr>
            <w:tcW w:w="1701" w:type="dxa"/>
            <w:gridSpan w:val="4"/>
            <w:vMerge w:val="restart"/>
            <w:tcBorders>
              <w:top w:val="nil"/>
              <w:left w:val="nil"/>
              <w:right w:val="single" w:sz="4" w:space="0" w:color="auto"/>
            </w:tcBorders>
            <w:shd w:val="clear" w:color="auto" w:fill="F2F2F2" w:themeFill="background1" w:themeFillShade="F2"/>
            <w:noWrap/>
            <w:vAlign w:val="center"/>
          </w:tcPr>
          <w:p w14:paraId="11CB4351" w14:textId="77777777" w:rsidR="004C0967" w:rsidRPr="0034551F" w:rsidRDefault="004C0967" w:rsidP="005A7862">
            <w:pPr>
              <w:spacing w:after="0" w:line="240" w:lineRule="auto"/>
              <w:jc w:val="center"/>
              <w:rPr>
                <w:rFonts w:eastAsia="Times New Roman"/>
                <w:b/>
                <w:color w:val="000000"/>
                <w:sz w:val="18"/>
                <w:szCs w:val="16"/>
              </w:rPr>
            </w:pPr>
            <w:r>
              <w:rPr>
                <w:rFonts w:eastAsia="Times New Roman"/>
                <w:b/>
                <w:color w:val="000000"/>
                <w:sz w:val="18"/>
                <w:szCs w:val="16"/>
              </w:rPr>
              <w:br/>
              <w:t>4</w:t>
            </w:r>
          </w:p>
          <w:p w14:paraId="3DE24727" w14:textId="77777777" w:rsidR="004C0967" w:rsidRPr="0034551F" w:rsidRDefault="004C0967" w:rsidP="005A7862">
            <w:pPr>
              <w:spacing w:after="0" w:line="240" w:lineRule="auto"/>
              <w:jc w:val="center"/>
              <w:rPr>
                <w:rFonts w:eastAsia="Times New Roman"/>
                <w:b/>
                <w:color w:val="000000"/>
                <w:sz w:val="18"/>
                <w:szCs w:val="16"/>
              </w:rPr>
            </w:pPr>
          </w:p>
        </w:tc>
        <w:tc>
          <w:tcPr>
            <w:tcW w:w="1559" w:type="dxa"/>
            <w:vMerge w:val="restart"/>
            <w:tcBorders>
              <w:top w:val="nil"/>
              <w:left w:val="single" w:sz="4" w:space="0" w:color="auto"/>
              <w:right w:val="single" w:sz="4" w:space="0" w:color="auto"/>
            </w:tcBorders>
            <w:shd w:val="clear" w:color="auto" w:fill="F2F2F2" w:themeFill="background1" w:themeFillShade="F2"/>
            <w:noWrap/>
            <w:vAlign w:val="center"/>
          </w:tcPr>
          <w:p w14:paraId="2CD07D02" w14:textId="77777777" w:rsidR="004C0967" w:rsidRPr="0034551F" w:rsidRDefault="004C0967" w:rsidP="005A7862">
            <w:pPr>
              <w:spacing w:after="0" w:line="240" w:lineRule="auto"/>
              <w:jc w:val="center"/>
              <w:rPr>
                <w:rFonts w:eastAsia="Times New Roman"/>
                <w:b/>
                <w:color w:val="000000"/>
                <w:sz w:val="18"/>
                <w:szCs w:val="16"/>
              </w:rPr>
            </w:pPr>
            <w:r>
              <w:rPr>
                <w:rFonts w:eastAsia="Times New Roman"/>
                <w:b/>
                <w:color w:val="000000"/>
                <w:sz w:val="18"/>
                <w:szCs w:val="16"/>
              </w:rPr>
              <w:t>5</w:t>
            </w:r>
          </w:p>
        </w:tc>
        <w:tc>
          <w:tcPr>
            <w:tcW w:w="2268" w:type="dxa"/>
            <w:gridSpan w:val="3"/>
            <w:vMerge w:val="restart"/>
            <w:tcBorders>
              <w:top w:val="nil"/>
              <w:left w:val="nil"/>
              <w:right w:val="single" w:sz="4" w:space="0" w:color="auto"/>
            </w:tcBorders>
            <w:shd w:val="clear" w:color="auto" w:fill="F2F2F2" w:themeFill="background1" w:themeFillShade="F2"/>
            <w:noWrap/>
            <w:vAlign w:val="center"/>
          </w:tcPr>
          <w:p w14:paraId="55588766" w14:textId="77777777" w:rsidR="004C0967" w:rsidRPr="0034551F" w:rsidRDefault="004C0967" w:rsidP="005A7862">
            <w:pPr>
              <w:spacing w:after="0" w:line="240" w:lineRule="auto"/>
              <w:jc w:val="center"/>
              <w:rPr>
                <w:rFonts w:eastAsia="Times New Roman"/>
                <w:b/>
                <w:color w:val="000000"/>
                <w:sz w:val="18"/>
                <w:szCs w:val="16"/>
              </w:rPr>
            </w:pPr>
            <w:r>
              <w:rPr>
                <w:rFonts w:eastAsia="Times New Roman"/>
                <w:b/>
                <w:color w:val="000000"/>
                <w:sz w:val="18"/>
                <w:szCs w:val="16"/>
              </w:rPr>
              <w:t>6</w:t>
            </w:r>
          </w:p>
        </w:tc>
        <w:tc>
          <w:tcPr>
            <w:tcW w:w="1559" w:type="dxa"/>
            <w:vMerge w:val="restart"/>
            <w:tcBorders>
              <w:top w:val="nil"/>
              <w:left w:val="nil"/>
              <w:right w:val="single" w:sz="4" w:space="0" w:color="auto"/>
            </w:tcBorders>
            <w:shd w:val="clear" w:color="auto" w:fill="F2F2F2" w:themeFill="background1" w:themeFillShade="F2"/>
            <w:noWrap/>
            <w:vAlign w:val="center"/>
          </w:tcPr>
          <w:p w14:paraId="404F2D72" w14:textId="77777777" w:rsidR="004C0967" w:rsidRPr="0034551F" w:rsidRDefault="004C0967" w:rsidP="005A7862">
            <w:pPr>
              <w:spacing w:after="0" w:line="240" w:lineRule="auto"/>
              <w:jc w:val="center"/>
              <w:rPr>
                <w:rFonts w:eastAsia="Times New Roman"/>
                <w:b/>
                <w:color w:val="000000"/>
                <w:sz w:val="18"/>
                <w:szCs w:val="16"/>
              </w:rPr>
            </w:pPr>
            <w:r>
              <w:rPr>
                <w:rFonts w:eastAsia="Times New Roman"/>
                <w:b/>
                <w:color w:val="000000"/>
                <w:sz w:val="18"/>
                <w:szCs w:val="16"/>
              </w:rPr>
              <w:t>7</w:t>
            </w:r>
          </w:p>
        </w:tc>
        <w:tc>
          <w:tcPr>
            <w:tcW w:w="2977" w:type="dxa"/>
            <w:gridSpan w:val="2"/>
            <w:vMerge w:val="restart"/>
            <w:tcBorders>
              <w:top w:val="nil"/>
              <w:left w:val="nil"/>
              <w:right w:val="single" w:sz="4" w:space="0" w:color="auto"/>
            </w:tcBorders>
            <w:shd w:val="clear" w:color="auto" w:fill="F2F2F2" w:themeFill="background1" w:themeFillShade="F2"/>
            <w:noWrap/>
            <w:vAlign w:val="center"/>
          </w:tcPr>
          <w:p w14:paraId="388F3CA4" w14:textId="77777777" w:rsidR="004C0967" w:rsidRPr="0034551F" w:rsidRDefault="004C0967" w:rsidP="005A7862">
            <w:pPr>
              <w:spacing w:after="0" w:line="240" w:lineRule="auto"/>
              <w:jc w:val="center"/>
              <w:rPr>
                <w:rFonts w:eastAsia="Times New Roman"/>
                <w:b/>
                <w:color w:val="000000"/>
                <w:sz w:val="18"/>
                <w:szCs w:val="16"/>
              </w:rPr>
            </w:pPr>
            <w:r>
              <w:rPr>
                <w:rFonts w:eastAsia="Times New Roman"/>
                <w:b/>
                <w:color w:val="000000"/>
                <w:sz w:val="18"/>
                <w:szCs w:val="16"/>
              </w:rPr>
              <w:t>8</w:t>
            </w:r>
          </w:p>
        </w:tc>
      </w:tr>
      <w:tr w:rsidR="004C0967" w:rsidRPr="003E629C" w14:paraId="093878A6" w14:textId="77777777" w:rsidTr="005A7862">
        <w:trPr>
          <w:gridBefore w:val="1"/>
          <w:wBefore w:w="55" w:type="dxa"/>
          <w:trHeight w:val="269"/>
        </w:trPr>
        <w:tc>
          <w:tcPr>
            <w:tcW w:w="441" w:type="dxa"/>
            <w:vMerge/>
            <w:tcBorders>
              <w:left w:val="single" w:sz="4" w:space="0" w:color="auto"/>
              <w:bottom w:val="single" w:sz="4" w:space="0" w:color="auto"/>
              <w:right w:val="single" w:sz="4" w:space="0" w:color="auto"/>
            </w:tcBorders>
            <w:shd w:val="clear" w:color="auto" w:fill="F2F2F2" w:themeFill="background1" w:themeFillShade="F2"/>
            <w:noWrap/>
            <w:vAlign w:val="center"/>
          </w:tcPr>
          <w:p w14:paraId="6F8927DB" w14:textId="77777777" w:rsidR="004C0967" w:rsidRPr="009A6254" w:rsidRDefault="004C0967" w:rsidP="005A7862">
            <w:pPr>
              <w:spacing w:after="0" w:line="240" w:lineRule="auto"/>
              <w:jc w:val="center"/>
              <w:rPr>
                <w:rFonts w:eastAsia="Times New Roman"/>
                <w:color w:val="000000"/>
                <w:sz w:val="16"/>
                <w:szCs w:val="16"/>
              </w:rPr>
            </w:pPr>
          </w:p>
        </w:tc>
        <w:tc>
          <w:tcPr>
            <w:tcW w:w="2126" w:type="dxa"/>
            <w:gridSpan w:val="2"/>
            <w:vMerge/>
            <w:tcBorders>
              <w:left w:val="nil"/>
              <w:bottom w:val="single" w:sz="4" w:space="0" w:color="auto"/>
              <w:right w:val="single" w:sz="4" w:space="0" w:color="auto"/>
            </w:tcBorders>
            <w:shd w:val="clear" w:color="auto" w:fill="F2F2F2" w:themeFill="background1" w:themeFillShade="F2"/>
            <w:noWrap/>
            <w:vAlign w:val="center"/>
          </w:tcPr>
          <w:p w14:paraId="7BCADD70" w14:textId="77777777" w:rsidR="004C0967" w:rsidRPr="009A6254" w:rsidRDefault="004C0967" w:rsidP="005A7862">
            <w:pPr>
              <w:spacing w:after="0" w:line="240" w:lineRule="auto"/>
              <w:jc w:val="center"/>
              <w:rPr>
                <w:rFonts w:eastAsia="Times New Roman"/>
                <w:color w:val="000000"/>
                <w:sz w:val="16"/>
                <w:szCs w:val="16"/>
              </w:rPr>
            </w:pP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tcPr>
          <w:p w14:paraId="309E0CA5" w14:textId="77777777" w:rsidR="004C0967" w:rsidRPr="009A6254" w:rsidRDefault="004C0967" w:rsidP="005A7862">
            <w:pPr>
              <w:spacing w:after="0" w:line="240" w:lineRule="auto"/>
              <w:jc w:val="center"/>
              <w:rPr>
                <w:rFonts w:eastAsia="Times New Roman"/>
                <w:color w:val="000000"/>
                <w:sz w:val="16"/>
                <w:szCs w:val="16"/>
              </w:rPr>
            </w:pPr>
            <w:r w:rsidRPr="0034551F">
              <w:rPr>
                <w:rFonts w:eastAsia="Times New Roman"/>
                <w:b/>
                <w:color w:val="000000"/>
                <w:sz w:val="16"/>
                <w:szCs w:val="16"/>
              </w:rPr>
              <w:t>3a</w:t>
            </w:r>
          </w:p>
        </w:tc>
        <w:tc>
          <w:tcPr>
            <w:tcW w:w="1134" w:type="dxa"/>
            <w:gridSpan w:val="2"/>
            <w:tcBorders>
              <w:top w:val="nil"/>
              <w:left w:val="nil"/>
              <w:bottom w:val="single" w:sz="4" w:space="0" w:color="auto"/>
              <w:right w:val="single" w:sz="4" w:space="0" w:color="auto"/>
            </w:tcBorders>
            <w:shd w:val="clear" w:color="auto" w:fill="F2F2F2" w:themeFill="background1" w:themeFillShade="F2"/>
            <w:vAlign w:val="center"/>
          </w:tcPr>
          <w:p w14:paraId="3A57F2A1" w14:textId="77777777" w:rsidR="004C0967" w:rsidRPr="009A6254" w:rsidRDefault="004C0967" w:rsidP="005A7862">
            <w:pPr>
              <w:spacing w:after="0" w:line="240" w:lineRule="auto"/>
              <w:jc w:val="center"/>
              <w:rPr>
                <w:rFonts w:eastAsia="Times New Roman"/>
                <w:color w:val="000000"/>
                <w:sz w:val="16"/>
                <w:szCs w:val="16"/>
              </w:rPr>
            </w:pPr>
            <w:r w:rsidRPr="0034551F">
              <w:rPr>
                <w:rFonts w:eastAsia="Times New Roman"/>
                <w:b/>
                <w:color w:val="000000"/>
                <w:sz w:val="16"/>
                <w:szCs w:val="16"/>
              </w:rPr>
              <w:t>3b</w:t>
            </w:r>
          </w:p>
        </w:tc>
        <w:tc>
          <w:tcPr>
            <w:tcW w:w="1701" w:type="dxa"/>
            <w:gridSpan w:val="4"/>
            <w:vMerge/>
            <w:tcBorders>
              <w:left w:val="nil"/>
              <w:bottom w:val="single" w:sz="4" w:space="0" w:color="auto"/>
              <w:right w:val="single" w:sz="4" w:space="0" w:color="auto"/>
            </w:tcBorders>
            <w:shd w:val="clear" w:color="auto" w:fill="F2F2F2" w:themeFill="background1" w:themeFillShade="F2"/>
            <w:noWrap/>
            <w:vAlign w:val="center"/>
          </w:tcPr>
          <w:p w14:paraId="5B03D86A" w14:textId="77777777" w:rsidR="004C0967" w:rsidRDefault="004C0967" w:rsidP="005A7862">
            <w:pPr>
              <w:spacing w:after="0" w:line="240" w:lineRule="auto"/>
              <w:jc w:val="center"/>
              <w:rPr>
                <w:rFonts w:eastAsia="Times New Roman"/>
                <w:color w:val="000000"/>
                <w:sz w:val="16"/>
                <w:szCs w:val="16"/>
              </w:rPr>
            </w:pPr>
          </w:p>
        </w:tc>
        <w:tc>
          <w:tcPr>
            <w:tcW w:w="1559" w:type="dxa"/>
            <w:vMerge/>
            <w:tcBorders>
              <w:left w:val="single" w:sz="4" w:space="0" w:color="auto"/>
              <w:bottom w:val="single" w:sz="4" w:space="0" w:color="auto"/>
              <w:right w:val="single" w:sz="4" w:space="0" w:color="auto"/>
            </w:tcBorders>
            <w:shd w:val="clear" w:color="auto" w:fill="F2F2F2" w:themeFill="background1" w:themeFillShade="F2"/>
            <w:noWrap/>
            <w:vAlign w:val="center"/>
          </w:tcPr>
          <w:p w14:paraId="3D9230C0" w14:textId="77777777" w:rsidR="004C0967" w:rsidRDefault="004C0967" w:rsidP="005A7862">
            <w:pPr>
              <w:spacing w:after="0" w:line="240" w:lineRule="auto"/>
              <w:jc w:val="center"/>
              <w:rPr>
                <w:rFonts w:eastAsia="Times New Roman"/>
                <w:color w:val="000000"/>
                <w:sz w:val="16"/>
                <w:szCs w:val="16"/>
              </w:rPr>
            </w:pPr>
          </w:p>
        </w:tc>
        <w:tc>
          <w:tcPr>
            <w:tcW w:w="2268" w:type="dxa"/>
            <w:gridSpan w:val="3"/>
            <w:vMerge/>
            <w:tcBorders>
              <w:left w:val="nil"/>
              <w:bottom w:val="single" w:sz="4" w:space="0" w:color="auto"/>
              <w:right w:val="single" w:sz="4" w:space="0" w:color="auto"/>
            </w:tcBorders>
            <w:shd w:val="clear" w:color="auto" w:fill="F2F2F2" w:themeFill="background1" w:themeFillShade="F2"/>
            <w:noWrap/>
            <w:vAlign w:val="center"/>
          </w:tcPr>
          <w:p w14:paraId="2C651237" w14:textId="77777777" w:rsidR="004C0967" w:rsidRDefault="004C0967" w:rsidP="005A7862">
            <w:pPr>
              <w:spacing w:after="0" w:line="240" w:lineRule="auto"/>
              <w:jc w:val="center"/>
              <w:rPr>
                <w:rFonts w:eastAsia="Times New Roman"/>
                <w:color w:val="000000"/>
                <w:sz w:val="16"/>
                <w:szCs w:val="16"/>
              </w:rPr>
            </w:pPr>
          </w:p>
        </w:tc>
        <w:tc>
          <w:tcPr>
            <w:tcW w:w="1559" w:type="dxa"/>
            <w:vMerge/>
            <w:tcBorders>
              <w:left w:val="nil"/>
              <w:bottom w:val="single" w:sz="4" w:space="0" w:color="auto"/>
              <w:right w:val="single" w:sz="4" w:space="0" w:color="auto"/>
            </w:tcBorders>
            <w:shd w:val="clear" w:color="auto" w:fill="F2F2F2" w:themeFill="background1" w:themeFillShade="F2"/>
            <w:noWrap/>
            <w:vAlign w:val="center"/>
          </w:tcPr>
          <w:p w14:paraId="3C788100" w14:textId="77777777" w:rsidR="004C0967" w:rsidRDefault="004C0967" w:rsidP="005A7862">
            <w:pPr>
              <w:spacing w:after="0" w:line="240" w:lineRule="auto"/>
              <w:jc w:val="center"/>
              <w:rPr>
                <w:rFonts w:eastAsia="Times New Roman"/>
                <w:color w:val="000000"/>
                <w:sz w:val="16"/>
                <w:szCs w:val="16"/>
              </w:rPr>
            </w:pPr>
          </w:p>
        </w:tc>
        <w:tc>
          <w:tcPr>
            <w:tcW w:w="2977" w:type="dxa"/>
            <w:gridSpan w:val="2"/>
            <w:vMerge/>
            <w:tcBorders>
              <w:left w:val="nil"/>
              <w:bottom w:val="single" w:sz="4" w:space="0" w:color="auto"/>
              <w:right w:val="single" w:sz="4" w:space="0" w:color="auto"/>
            </w:tcBorders>
            <w:shd w:val="clear" w:color="auto" w:fill="F2F2F2" w:themeFill="background1" w:themeFillShade="F2"/>
            <w:noWrap/>
            <w:vAlign w:val="center"/>
          </w:tcPr>
          <w:p w14:paraId="75F9BF9A" w14:textId="77777777" w:rsidR="004C0967" w:rsidRDefault="004C0967" w:rsidP="005A7862">
            <w:pPr>
              <w:spacing w:after="0" w:line="240" w:lineRule="auto"/>
              <w:jc w:val="center"/>
              <w:rPr>
                <w:rFonts w:eastAsia="Times New Roman"/>
                <w:color w:val="000000"/>
                <w:sz w:val="16"/>
                <w:szCs w:val="16"/>
              </w:rPr>
            </w:pPr>
          </w:p>
        </w:tc>
      </w:tr>
      <w:tr w:rsidR="004C0967" w:rsidRPr="003E629C" w14:paraId="60F4D363" w14:textId="77777777" w:rsidTr="005A7862">
        <w:trPr>
          <w:gridBefore w:val="1"/>
          <w:wBefore w:w="55" w:type="dxa"/>
          <w:trHeight w:val="300"/>
        </w:trPr>
        <w:tc>
          <w:tcPr>
            <w:tcW w:w="441"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56793BF7" w14:textId="77777777" w:rsidR="004C0967" w:rsidRPr="003E629C" w:rsidRDefault="004C0967" w:rsidP="005A7862">
            <w:pPr>
              <w:spacing w:after="0" w:line="240" w:lineRule="auto"/>
              <w:rPr>
                <w:rFonts w:eastAsia="Times New Roman"/>
                <w:color w:val="000000"/>
              </w:rPr>
            </w:pPr>
            <w:r w:rsidRPr="003E629C">
              <w:rPr>
                <w:rFonts w:eastAsia="Times New Roman"/>
                <w:color w:val="000000"/>
              </w:rPr>
              <w:t> </w:t>
            </w:r>
          </w:p>
        </w:tc>
        <w:tc>
          <w:tcPr>
            <w:tcW w:w="2126" w:type="dxa"/>
            <w:gridSpan w:val="2"/>
            <w:tcBorders>
              <w:top w:val="nil"/>
              <w:left w:val="nil"/>
              <w:bottom w:val="single" w:sz="4" w:space="0" w:color="auto"/>
              <w:right w:val="single" w:sz="4" w:space="0" w:color="auto"/>
            </w:tcBorders>
            <w:shd w:val="clear" w:color="auto" w:fill="auto"/>
            <w:noWrap/>
            <w:vAlign w:val="bottom"/>
            <w:hideMark/>
          </w:tcPr>
          <w:p w14:paraId="03FE4D66" w14:textId="77777777" w:rsidR="004C0967" w:rsidRPr="003E629C" w:rsidRDefault="004C0967" w:rsidP="005A7862">
            <w:pPr>
              <w:spacing w:after="0" w:line="240" w:lineRule="auto"/>
              <w:rPr>
                <w:rFonts w:eastAsia="Times New Roman"/>
                <w:color w:val="000000"/>
              </w:rPr>
            </w:pPr>
            <w:r w:rsidRPr="003E629C">
              <w:rPr>
                <w:rFonts w:eastAsia="Times New Roman"/>
                <w:color w:val="000000"/>
              </w:rPr>
              <w:t> </w:t>
            </w:r>
          </w:p>
        </w:tc>
        <w:tc>
          <w:tcPr>
            <w:tcW w:w="1276" w:type="dxa"/>
            <w:tcBorders>
              <w:top w:val="nil"/>
              <w:left w:val="nil"/>
              <w:bottom w:val="single" w:sz="4" w:space="0" w:color="auto"/>
              <w:right w:val="single" w:sz="4" w:space="0" w:color="auto"/>
            </w:tcBorders>
            <w:shd w:val="clear" w:color="auto" w:fill="auto"/>
            <w:noWrap/>
            <w:vAlign w:val="bottom"/>
            <w:hideMark/>
          </w:tcPr>
          <w:p w14:paraId="4DEBED4A" w14:textId="77777777" w:rsidR="004C0967" w:rsidRPr="003E629C" w:rsidRDefault="004C0967" w:rsidP="005A7862">
            <w:pPr>
              <w:spacing w:after="0" w:line="240" w:lineRule="auto"/>
              <w:jc w:val="right"/>
              <w:rPr>
                <w:rFonts w:eastAsia="Times New Roman"/>
                <w:color w:val="000000"/>
              </w:rPr>
            </w:pPr>
            <w:r w:rsidRPr="003E629C">
              <w:rPr>
                <w:rFonts w:eastAsia="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tcPr>
          <w:p w14:paraId="6EFB024D" w14:textId="77777777" w:rsidR="004C0967" w:rsidRPr="003E629C" w:rsidRDefault="004C0967" w:rsidP="005A7862">
            <w:pPr>
              <w:spacing w:after="0" w:line="240" w:lineRule="auto"/>
              <w:jc w:val="right"/>
              <w:rPr>
                <w:rFonts w:eastAsia="Times New Roman"/>
                <w:color w:val="000000"/>
              </w:rPr>
            </w:pPr>
          </w:p>
        </w:tc>
        <w:tc>
          <w:tcPr>
            <w:tcW w:w="1701" w:type="dxa"/>
            <w:gridSpan w:val="4"/>
            <w:tcBorders>
              <w:top w:val="nil"/>
              <w:left w:val="nil"/>
              <w:bottom w:val="single" w:sz="4" w:space="0" w:color="auto"/>
              <w:right w:val="single" w:sz="4" w:space="0" w:color="auto"/>
            </w:tcBorders>
            <w:shd w:val="clear" w:color="auto" w:fill="auto"/>
            <w:noWrap/>
            <w:vAlign w:val="bottom"/>
            <w:hideMark/>
          </w:tcPr>
          <w:p w14:paraId="2E943CAF" w14:textId="77777777" w:rsidR="004C0967" w:rsidRPr="003E629C" w:rsidRDefault="004C0967" w:rsidP="005A7862">
            <w:pPr>
              <w:spacing w:after="0" w:line="240" w:lineRule="auto"/>
              <w:rPr>
                <w:rFonts w:eastAsia="Times New Roman"/>
                <w:color w:val="000000"/>
              </w:rPr>
            </w:pPr>
            <w:r w:rsidRPr="003E629C">
              <w:rPr>
                <w:rFonts w:eastAsia="Times New Roman"/>
                <w:color w:val="FF0000"/>
                <w:sz w:val="20"/>
                <w:szCs w:val="20"/>
              </w:rPr>
              <w:t> </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07E8D108" w14:textId="77777777" w:rsidR="004C0967" w:rsidRPr="003E629C" w:rsidRDefault="004C0967" w:rsidP="005A7862">
            <w:pPr>
              <w:spacing w:after="0" w:line="240" w:lineRule="auto"/>
              <w:rPr>
                <w:rFonts w:eastAsia="Times New Roman"/>
                <w:color w:val="000000"/>
              </w:rPr>
            </w:pPr>
            <w:r w:rsidRPr="003E629C">
              <w:rPr>
                <w:rFonts w:eastAsia="Times New Roman"/>
                <w:color w:val="000000"/>
              </w:rPr>
              <w:t> </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09A7D004" w14:textId="77777777" w:rsidR="004C0967" w:rsidRPr="003E629C" w:rsidRDefault="004C0967" w:rsidP="005A7862">
            <w:pPr>
              <w:spacing w:after="0" w:line="240" w:lineRule="auto"/>
              <w:rPr>
                <w:rFonts w:eastAsia="Times New Roman"/>
                <w:color w:val="000000"/>
              </w:rPr>
            </w:pPr>
          </w:p>
        </w:tc>
        <w:tc>
          <w:tcPr>
            <w:tcW w:w="1559" w:type="dxa"/>
            <w:tcBorders>
              <w:top w:val="nil"/>
              <w:left w:val="nil"/>
              <w:bottom w:val="single" w:sz="4" w:space="0" w:color="auto"/>
              <w:right w:val="single" w:sz="4" w:space="0" w:color="auto"/>
            </w:tcBorders>
            <w:shd w:val="clear" w:color="auto" w:fill="auto"/>
            <w:noWrap/>
            <w:vAlign w:val="bottom"/>
            <w:hideMark/>
          </w:tcPr>
          <w:p w14:paraId="05E3CE19" w14:textId="77777777" w:rsidR="004C0967" w:rsidRPr="003E629C" w:rsidRDefault="004C0967" w:rsidP="005A7862">
            <w:pPr>
              <w:spacing w:after="0" w:line="240" w:lineRule="auto"/>
              <w:rPr>
                <w:rFonts w:eastAsia="Times New Roman"/>
                <w:color w:val="000000"/>
              </w:rPr>
            </w:pPr>
          </w:p>
        </w:tc>
        <w:tc>
          <w:tcPr>
            <w:tcW w:w="2977" w:type="dxa"/>
            <w:gridSpan w:val="2"/>
            <w:tcBorders>
              <w:top w:val="nil"/>
              <w:left w:val="nil"/>
              <w:bottom w:val="single" w:sz="4" w:space="0" w:color="auto"/>
              <w:right w:val="single" w:sz="4" w:space="0" w:color="auto"/>
            </w:tcBorders>
            <w:shd w:val="clear" w:color="auto" w:fill="auto"/>
            <w:noWrap/>
            <w:vAlign w:val="bottom"/>
            <w:hideMark/>
          </w:tcPr>
          <w:p w14:paraId="0F6641BE" w14:textId="77777777" w:rsidR="004C0967" w:rsidRPr="003E629C" w:rsidRDefault="004C0967" w:rsidP="005A7862">
            <w:pPr>
              <w:spacing w:after="0" w:line="240" w:lineRule="auto"/>
              <w:rPr>
                <w:rFonts w:eastAsia="Times New Roman"/>
                <w:color w:val="000000"/>
              </w:rPr>
            </w:pPr>
            <w:r w:rsidRPr="003E629C">
              <w:rPr>
                <w:rFonts w:eastAsia="Times New Roman"/>
                <w:color w:val="000000"/>
              </w:rPr>
              <w:t> </w:t>
            </w:r>
          </w:p>
        </w:tc>
      </w:tr>
      <w:tr w:rsidR="004C0967" w:rsidRPr="003E629C" w14:paraId="56C85525" w14:textId="77777777" w:rsidTr="005A7862">
        <w:trPr>
          <w:gridBefore w:val="1"/>
          <w:wBefore w:w="55" w:type="dxa"/>
          <w:trHeight w:val="300"/>
        </w:trPr>
        <w:tc>
          <w:tcPr>
            <w:tcW w:w="441"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2B5E741A" w14:textId="77777777" w:rsidR="004C0967" w:rsidRPr="003E629C" w:rsidRDefault="004C0967" w:rsidP="005A7862">
            <w:pPr>
              <w:spacing w:after="0" w:line="240" w:lineRule="auto"/>
              <w:rPr>
                <w:rFonts w:eastAsia="Times New Roman"/>
                <w:color w:val="000000"/>
              </w:rPr>
            </w:pPr>
            <w:r w:rsidRPr="003E629C">
              <w:rPr>
                <w:rFonts w:eastAsia="Times New Roman"/>
                <w:color w:val="000000"/>
              </w:rPr>
              <w:t> </w:t>
            </w:r>
          </w:p>
        </w:tc>
        <w:tc>
          <w:tcPr>
            <w:tcW w:w="2126" w:type="dxa"/>
            <w:gridSpan w:val="2"/>
            <w:tcBorders>
              <w:top w:val="nil"/>
              <w:left w:val="nil"/>
              <w:bottom w:val="single" w:sz="4" w:space="0" w:color="auto"/>
              <w:right w:val="single" w:sz="4" w:space="0" w:color="auto"/>
            </w:tcBorders>
            <w:shd w:val="clear" w:color="auto" w:fill="auto"/>
            <w:noWrap/>
            <w:vAlign w:val="bottom"/>
            <w:hideMark/>
          </w:tcPr>
          <w:p w14:paraId="6198DBF1" w14:textId="77777777" w:rsidR="004C0967" w:rsidRPr="003E629C" w:rsidRDefault="004C0967" w:rsidP="005A7862">
            <w:pPr>
              <w:spacing w:after="0" w:line="240" w:lineRule="auto"/>
              <w:rPr>
                <w:rFonts w:eastAsia="Times New Roman"/>
                <w:color w:val="000000"/>
              </w:rPr>
            </w:pPr>
            <w:r w:rsidRPr="003E629C">
              <w:rPr>
                <w:rFonts w:eastAsia="Times New Roman"/>
                <w:color w:val="000000"/>
              </w:rPr>
              <w:t> </w:t>
            </w:r>
          </w:p>
        </w:tc>
        <w:tc>
          <w:tcPr>
            <w:tcW w:w="1276" w:type="dxa"/>
            <w:tcBorders>
              <w:top w:val="nil"/>
              <w:left w:val="nil"/>
              <w:bottom w:val="single" w:sz="4" w:space="0" w:color="auto"/>
              <w:right w:val="single" w:sz="4" w:space="0" w:color="auto"/>
            </w:tcBorders>
            <w:shd w:val="clear" w:color="auto" w:fill="auto"/>
            <w:noWrap/>
            <w:vAlign w:val="bottom"/>
            <w:hideMark/>
          </w:tcPr>
          <w:p w14:paraId="403A85DE" w14:textId="77777777" w:rsidR="004C0967" w:rsidRPr="003E629C" w:rsidRDefault="004C0967" w:rsidP="005A7862">
            <w:pPr>
              <w:spacing w:after="0" w:line="240" w:lineRule="auto"/>
              <w:jc w:val="right"/>
              <w:rPr>
                <w:rFonts w:eastAsia="Times New Roman"/>
                <w:color w:val="000000"/>
              </w:rPr>
            </w:pPr>
            <w:r w:rsidRPr="003E629C">
              <w:rPr>
                <w:rFonts w:eastAsia="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tcPr>
          <w:p w14:paraId="202E5CE8" w14:textId="77777777" w:rsidR="004C0967" w:rsidRPr="003E629C" w:rsidRDefault="004C0967" w:rsidP="005A7862">
            <w:pPr>
              <w:spacing w:after="0" w:line="240" w:lineRule="auto"/>
              <w:jc w:val="right"/>
              <w:rPr>
                <w:rFonts w:eastAsia="Times New Roman"/>
                <w:color w:val="000000"/>
              </w:rPr>
            </w:pPr>
          </w:p>
        </w:tc>
        <w:tc>
          <w:tcPr>
            <w:tcW w:w="1701" w:type="dxa"/>
            <w:gridSpan w:val="4"/>
            <w:tcBorders>
              <w:top w:val="nil"/>
              <w:left w:val="nil"/>
              <w:bottom w:val="single" w:sz="4" w:space="0" w:color="auto"/>
              <w:right w:val="single" w:sz="4" w:space="0" w:color="auto"/>
            </w:tcBorders>
            <w:shd w:val="clear" w:color="auto" w:fill="auto"/>
            <w:noWrap/>
            <w:vAlign w:val="bottom"/>
            <w:hideMark/>
          </w:tcPr>
          <w:p w14:paraId="2DAF0028" w14:textId="77777777" w:rsidR="004C0967" w:rsidRPr="003E629C" w:rsidRDefault="004C0967" w:rsidP="005A7862">
            <w:pPr>
              <w:spacing w:after="0" w:line="240" w:lineRule="auto"/>
              <w:rPr>
                <w:rFonts w:eastAsia="Times New Roman"/>
                <w:color w:val="000000"/>
              </w:rPr>
            </w:pPr>
            <w:r w:rsidRPr="003E629C">
              <w:rPr>
                <w:rFonts w:eastAsia="Times New Roman"/>
                <w:color w:val="FF0000"/>
                <w:sz w:val="20"/>
                <w:szCs w:val="20"/>
              </w:rPr>
              <w:t> </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2DA5CA23" w14:textId="77777777" w:rsidR="004C0967" w:rsidRPr="003E629C" w:rsidRDefault="004C0967" w:rsidP="005A7862">
            <w:pPr>
              <w:spacing w:after="0" w:line="240" w:lineRule="auto"/>
              <w:rPr>
                <w:rFonts w:eastAsia="Times New Roman"/>
                <w:color w:val="000000"/>
              </w:rPr>
            </w:pPr>
            <w:r w:rsidRPr="003E629C">
              <w:rPr>
                <w:rFonts w:eastAsia="Times New Roman"/>
                <w:color w:val="000000"/>
              </w:rPr>
              <w:t> </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4C485EC1" w14:textId="77777777" w:rsidR="004C0967" w:rsidRPr="003E629C" w:rsidRDefault="004C0967" w:rsidP="005A7862">
            <w:pPr>
              <w:spacing w:after="0" w:line="240" w:lineRule="auto"/>
              <w:rPr>
                <w:rFonts w:eastAsia="Times New Roman"/>
                <w:color w:val="000000"/>
              </w:rPr>
            </w:pPr>
            <w:r w:rsidRPr="003E629C">
              <w:rPr>
                <w:rFonts w:eastAsia="Times New Roman"/>
                <w:color w:val="000000"/>
              </w:rPr>
              <w:t> </w:t>
            </w:r>
          </w:p>
        </w:tc>
        <w:tc>
          <w:tcPr>
            <w:tcW w:w="1559" w:type="dxa"/>
            <w:tcBorders>
              <w:top w:val="nil"/>
              <w:left w:val="nil"/>
              <w:bottom w:val="single" w:sz="4" w:space="0" w:color="auto"/>
              <w:right w:val="single" w:sz="4" w:space="0" w:color="auto"/>
            </w:tcBorders>
            <w:shd w:val="clear" w:color="auto" w:fill="auto"/>
            <w:noWrap/>
            <w:vAlign w:val="bottom"/>
            <w:hideMark/>
          </w:tcPr>
          <w:p w14:paraId="0F67FB3E" w14:textId="77777777" w:rsidR="004C0967" w:rsidRPr="003E629C" w:rsidRDefault="004C0967" w:rsidP="005A7862">
            <w:pPr>
              <w:spacing w:after="0" w:line="240" w:lineRule="auto"/>
              <w:rPr>
                <w:rFonts w:eastAsia="Times New Roman"/>
                <w:color w:val="000000"/>
              </w:rPr>
            </w:pPr>
            <w:r w:rsidRPr="003E629C">
              <w:rPr>
                <w:rFonts w:eastAsia="Times New Roman"/>
                <w:color w:val="000000"/>
              </w:rPr>
              <w:t> </w:t>
            </w:r>
          </w:p>
        </w:tc>
        <w:tc>
          <w:tcPr>
            <w:tcW w:w="2977" w:type="dxa"/>
            <w:gridSpan w:val="2"/>
            <w:tcBorders>
              <w:top w:val="nil"/>
              <w:left w:val="nil"/>
              <w:bottom w:val="single" w:sz="4" w:space="0" w:color="auto"/>
              <w:right w:val="single" w:sz="4" w:space="0" w:color="auto"/>
            </w:tcBorders>
            <w:shd w:val="clear" w:color="auto" w:fill="auto"/>
            <w:noWrap/>
            <w:vAlign w:val="bottom"/>
            <w:hideMark/>
          </w:tcPr>
          <w:p w14:paraId="231E26EF" w14:textId="77777777" w:rsidR="004C0967" w:rsidRPr="003E629C" w:rsidRDefault="004C0967" w:rsidP="005A7862">
            <w:pPr>
              <w:spacing w:after="0" w:line="240" w:lineRule="auto"/>
              <w:rPr>
                <w:rFonts w:eastAsia="Times New Roman"/>
                <w:color w:val="000000"/>
              </w:rPr>
            </w:pPr>
            <w:r w:rsidRPr="003E629C">
              <w:rPr>
                <w:rFonts w:eastAsia="Times New Roman"/>
                <w:color w:val="000000"/>
              </w:rPr>
              <w:t> </w:t>
            </w:r>
          </w:p>
        </w:tc>
      </w:tr>
      <w:tr w:rsidR="004C0967" w:rsidRPr="003E629C" w14:paraId="1DA99C90" w14:textId="77777777" w:rsidTr="005A7862">
        <w:trPr>
          <w:gridBefore w:val="1"/>
          <w:wBefore w:w="55" w:type="dxa"/>
          <w:trHeight w:val="300"/>
        </w:trPr>
        <w:tc>
          <w:tcPr>
            <w:tcW w:w="441"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5E7760BB" w14:textId="77777777" w:rsidR="004C0967" w:rsidRPr="003E629C" w:rsidRDefault="004C0967" w:rsidP="005A7862">
            <w:pPr>
              <w:spacing w:after="0" w:line="240" w:lineRule="auto"/>
              <w:rPr>
                <w:rFonts w:eastAsia="Times New Roman"/>
                <w:color w:val="000000"/>
              </w:rPr>
            </w:pPr>
            <w:r w:rsidRPr="003E629C">
              <w:rPr>
                <w:rFonts w:eastAsia="Times New Roman"/>
                <w:color w:val="000000"/>
              </w:rPr>
              <w:t> </w:t>
            </w:r>
          </w:p>
        </w:tc>
        <w:tc>
          <w:tcPr>
            <w:tcW w:w="2126" w:type="dxa"/>
            <w:gridSpan w:val="2"/>
            <w:tcBorders>
              <w:top w:val="nil"/>
              <w:left w:val="nil"/>
              <w:bottom w:val="single" w:sz="4" w:space="0" w:color="auto"/>
              <w:right w:val="single" w:sz="4" w:space="0" w:color="auto"/>
            </w:tcBorders>
            <w:shd w:val="clear" w:color="auto" w:fill="auto"/>
            <w:noWrap/>
            <w:vAlign w:val="bottom"/>
            <w:hideMark/>
          </w:tcPr>
          <w:p w14:paraId="24C6BC2E" w14:textId="77777777" w:rsidR="004C0967" w:rsidRPr="003E629C" w:rsidRDefault="004C0967" w:rsidP="005A7862">
            <w:pPr>
              <w:spacing w:after="0" w:line="240" w:lineRule="auto"/>
              <w:rPr>
                <w:rFonts w:eastAsia="Times New Roman"/>
                <w:color w:val="000000"/>
              </w:rPr>
            </w:pPr>
            <w:r w:rsidRPr="003E629C">
              <w:rPr>
                <w:rFonts w:eastAsia="Times New Roman"/>
                <w:color w:val="000000"/>
              </w:rPr>
              <w:t> </w:t>
            </w:r>
          </w:p>
        </w:tc>
        <w:tc>
          <w:tcPr>
            <w:tcW w:w="1276" w:type="dxa"/>
            <w:tcBorders>
              <w:top w:val="nil"/>
              <w:left w:val="nil"/>
              <w:bottom w:val="single" w:sz="4" w:space="0" w:color="auto"/>
              <w:right w:val="single" w:sz="4" w:space="0" w:color="auto"/>
            </w:tcBorders>
            <w:shd w:val="clear" w:color="auto" w:fill="auto"/>
            <w:noWrap/>
            <w:vAlign w:val="bottom"/>
            <w:hideMark/>
          </w:tcPr>
          <w:p w14:paraId="772DE6CE" w14:textId="77777777" w:rsidR="004C0967" w:rsidRPr="003E629C" w:rsidRDefault="004C0967" w:rsidP="005A7862">
            <w:pPr>
              <w:spacing w:after="0" w:line="240" w:lineRule="auto"/>
              <w:jc w:val="right"/>
              <w:rPr>
                <w:rFonts w:eastAsia="Times New Roman"/>
                <w:color w:val="000000"/>
              </w:rPr>
            </w:pPr>
            <w:r w:rsidRPr="003E629C">
              <w:rPr>
                <w:rFonts w:eastAsia="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tcPr>
          <w:p w14:paraId="36FC7295" w14:textId="77777777" w:rsidR="004C0967" w:rsidRPr="003E629C" w:rsidRDefault="004C0967" w:rsidP="005A7862">
            <w:pPr>
              <w:spacing w:after="0" w:line="240" w:lineRule="auto"/>
              <w:jc w:val="right"/>
              <w:rPr>
                <w:rFonts w:eastAsia="Times New Roman"/>
                <w:color w:val="000000"/>
              </w:rPr>
            </w:pPr>
          </w:p>
        </w:tc>
        <w:tc>
          <w:tcPr>
            <w:tcW w:w="1701" w:type="dxa"/>
            <w:gridSpan w:val="4"/>
            <w:tcBorders>
              <w:top w:val="nil"/>
              <w:left w:val="nil"/>
              <w:bottom w:val="single" w:sz="4" w:space="0" w:color="auto"/>
              <w:right w:val="single" w:sz="4" w:space="0" w:color="auto"/>
            </w:tcBorders>
            <w:shd w:val="clear" w:color="auto" w:fill="auto"/>
            <w:noWrap/>
            <w:vAlign w:val="bottom"/>
            <w:hideMark/>
          </w:tcPr>
          <w:p w14:paraId="0DC4A0D0" w14:textId="77777777" w:rsidR="004C0967" w:rsidRPr="003E629C" w:rsidRDefault="004C0967" w:rsidP="005A7862">
            <w:pPr>
              <w:spacing w:after="0" w:line="240" w:lineRule="auto"/>
              <w:rPr>
                <w:rFonts w:eastAsia="Times New Roman"/>
                <w:color w:val="000000"/>
              </w:rPr>
            </w:pPr>
            <w:r w:rsidRPr="003E629C">
              <w:rPr>
                <w:rFonts w:eastAsia="Times New Roman"/>
                <w:color w:val="FF0000"/>
                <w:sz w:val="20"/>
                <w:szCs w:val="20"/>
              </w:rPr>
              <w:t> </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4B5A0781" w14:textId="77777777" w:rsidR="004C0967" w:rsidRPr="003E629C" w:rsidRDefault="004C0967" w:rsidP="005A7862">
            <w:pPr>
              <w:spacing w:after="0" w:line="240" w:lineRule="auto"/>
              <w:rPr>
                <w:rFonts w:eastAsia="Times New Roman"/>
                <w:color w:val="000000"/>
              </w:rPr>
            </w:pPr>
            <w:r w:rsidRPr="003E629C">
              <w:rPr>
                <w:rFonts w:eastAsia="Times New Roman"/>
                <w:color w:val="000000"/>
              </w:rPr>
              <w:t> </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57DEC5B1" w14:textId="77777777" w:rsidR="004C0967" w:rsidRPr="003E629C" w:rsidRDefault="004C0967" w:rsidP="005A7862">
            <w:pPr>
              <w:spacing w:after="0" w:line="240" w:lineRule="auto"/>
              <w:rPr>
                <w:rFonts w:eastAsia="Times New Roman"/>
                <w:color w:val="000000"/>
              </w:rPr>
            </w:pPr>
            <w:r w:rsidRPr="003E629C">
              <w:rPr>
                <w:rFonts w:eastAsia="Times New Roman"/>
                <w:color w:val="000000"/>
              </w:rPr>
              <w:t> </w:t>
            </w:r>
          </w:p>
        </w:tc>
        <w:tc>
          <w:tcPr>
            <w:tcW w:w="1559" w:type="dxa"/>
            <w:tcBorders>
              <w:top w:val="nil"/>
              <w:left w:val="nil"/>
              <w:bottom w:val="single" w:sz="4" w:space="0" w:color="auto"/>
              <w:right w:val="single" w:sz="4" w:space="0" w:color="auto"/>
            </w:tcBorders>
            <w:shd w:val="clear" w:color="auto" w:fill="auto"/>
            <w:noWrap/>
            <w:vAlign w:val="bottom"/>
            <w:hideMark/>
          </w:tcPr>
          <w:p w14:paraId="1852EB60" w14:textId="77777777" w:rsidR="004C0967" w:rsidRPr="003E629C" w:rsidRDefault="004C0967" w:rsidP="005A7862">
            <w:pPr>
              <w:spacing w:after="0" w:line="240" w:lineRule="auto"/>
              <w:rPr>
                <w:rFonts w:eastAsia="Times New Roman"/>
                <w:color w:val="000000"/>
              </w:rPr>
            </w:pPr>
            <w:r w:rsidRPr="003E629C">
              <w:rPr>
                <w:rFonts w:eastAsia="Times New Roman"/>
                <w:color w:val="000000"/>
              </w:rPr>
              <w:t> </w:t>
            </w:r>
          </w:p>
        </w:tc>
        <w:tc>
          <w:tcPr>
            <w:tcW w:w="2977" w:type="dxa"/>
            <w:gridSpan w:val="2"/>
            <w:tcBorders>
              <w:top w:val="nil"/>
              <w:left w:val="nil"/>
              <w:bottom w:val="single" w:sz="4" w:space="0" w:color="auto"/>
              <w:right w:val="single" w:sz="4" w:space="0" w:color="auto"/>
            </w:tcBorders>
            <w:shd w:val="clear" w:color="auto" w:fill="auto"/>
            <w:noWrap/>
            <w:vAlign w:val="bottom"/>
            <w:hideMark/>
          </w:tcPr>
          <w:p w14:paraId="401C6DB5" w14:textId="77777777" w:rsidR="004C0967" w:rsidRPr="003E629C" w:rsidRDefault="004C0967" w:rsidP="005A7862">
            <w:pPr>
              <w:spacing w:after="0" w:line="240" w:lineRule="auto"/>
              <w:rPr>
                <w:rFonts w:eastAsia="Times New Roman"/>
                <w:color w:val="000000"/>
              </w:rPr>
            </w:pPr>
            <w:r w:rsidRPr="003E629C">
              <w:rPr>
                <w:rFonts w:eastAsia="Times New Roman"/>
                <w:color w:val="000000"/>
              </w:rPr>
              <w:t> </w:t>
            </w:r>
          </w:p>
        </w:tc>
      </w:tr>
      <w:tr w:rsidR="004C0967" w:rsidRPr="003E629C" w14:paraId="0A107D5E" w14:textId="77777777" w:rsidTr="005A7862">
        <w:trPr>
          <w:gridBefore w:val="1"/>
          <w:wBefore w:w="55" w:type="dxa"/>
          <w:trHeight w:val="300"/>
        </w:trPr>
        <w:tc>
          <w:tcPr>
            <w:tcW w:w="441"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EE7F1B2" w14:textId="77777777" w:rsidR="004C0967" w:rsidRPr="003E629C" w:rsidRDefault="004C0967" w:rsidP="005A7862">
            <w:pPr>
              <w:spacing w:after="0" w:line="240" w:lineRule="auto"/>
              <w:rPr>
                <w:rFonts w:eastAsia="Times New Roman"/>
                <w:color w:val="000000"/>
              </w:rPr>
            </w:pPr>
          </w:p>
        </w:tc>
        <w:tc>
          <w:tcPr>
            <w:tcW w:w="2126" w:type="dxa"/>
            <w:gridSpan w:val="2"/>
            <w:tcBorders>
              <w:top w:val="nil"/>
              <w:left w:val="nil"/>
              <w:bottom w:val="single" w:sz="4" w:space="0" w:color="auto"/>
              <w:right w:val="single" w:sz="4" w:space="0" w:color="auto"/>
            </w:tcBorders>
            <w:shd w:val="clear" w:color="auto" w:fill="auto"/>
            <w:noWrap/>
            <w:vAlign w:val="bottom"/>
          </w:tcPr>
          <w:p w14:paraId="732FE1AC" w14:textId="77777777" w:rsidR="004C0967" w:rsidRPr="003E629C" w:rsidRDefault="004C0967" w:rsidP="005A7862">
            <w:pPr>
              <w:spacing w:after="0" w:line="240" w:lineRule="auto"/>
              <w:rPr>
                <w:rFonts w:eastAsia="Times New Roman"/>
                <w:color w:val="000000"/>
              </w:rPr>
            </w:pPr>
          </w:p>
        </w:tc>
        <w:tc>
          <w:tcPr>
            <w:tcW w:w="1276" w:type="dxa"/>
            <w:tcBorders>
              <w:top w:val="nil"/>
              <w:left w:val="nil"/>
              <w:bottom w:val="single" w:sz="4" w:space="0" w:color="auto"/>
              <w:right w:val="single" w:sz="4" w:space="0" w:color="auto"/>
            </w:tcBorders>
            <w:shd w:val="clear" w:color="auto" w:fill="auto"/>
            <w:noWrap/>
            <w:vAlign w:val="bottom"/>
          </w:tcPr>
          <w:p w14:paraId="0EF1838A" w14:textId="77777777" w:rsidR="004C0967" w:rsidRPr="003E629C" w:rsidRDefault="004C0967" w:rsidP="005A7862">
            <w:pPr>
              <w:spacing w:after="0" w:line="240" w:lineRule="auto"/>
              <w:jc w:val="right"/>
              <w:rPr>
                <w:rFonts w:eastAsia="Times New Roman"/>
                <w:color w:val="000000"/>
              </w:rPr>
            </w:pPr>
          </w:p>
        </w:tc>
        <w:tc>
          <w:tcPr>
            <w:tcW w:w="1134" w:type="dxa"/>
            <w:gridSpan w:val="2"/>
            <w:tcBorders>
              <w:top w:val="nil"/>
              <w:left w:val="nil"/>
              <w:bottom w:val="single" w:sz="4" w:space="0" w:color="auto"/>
              <w:right w:val="single" w:sz="4" w:space="0" w:color="auto"/>
            </w:tcBorders>
            <w:shd w:val="clear" w:color="auto" w:fill="auto"/>
            <w:vAlign w:val="bottom"/>
          </w:tcPr>
          <w:p w14:paraId="625008F1" w14:textId="77777777" w:rsidR="004C0967" w:rsidRPr="003E629C" w:rsidRDefault="004C0967" w:rsidP="005A7862">
            <w:pPr>
              <w:spacing w:after="0" w:line="240" w:lineRule="auto"/>
              <w:jc w:val="right"/>
              <w:rPr>
                <w:rFonts w:eastAsia="Times New Roman"/>
                <w:color w:val="000000"/>
              </w:rPr>
            </w:pPr>
          </w:p>
        </w:tc>
        <w:tc>
          <w:tcPr>
            <w:tcW w:w="1701" w:type="dxa"/>
            <w:gridSpan w:val="4"/>
            <w:tcBorders>
              <w:top w:val="nil"/>
              <w:left w:val="nil"/>
              <w:bottom w:val="single" w:sz="4" w:space="0" w:color="auto"/>
              <w:right w:val="single" w:sz="4" w:space="0" w:color="auto"/>
            </w:tcBorders>
            <w:shd w:val="clear" w:color="auto" w:fill="auto"/>
            <w:noWrap/>
            <w:vAlign w:val="bottom"/>
          </w:tcPr>
          <w:p w14:paraId="3373EE27" w14:textId="77777777" w:rsidR="004C0967" w:rsidRPr="003E629C" w:rsidRDefault="004C0967" w:rsidP="005A7862">
            <w:pPr>
              <w:spacing w:after="0" w:line="240" w:lineRule="auto"/>
              <w:rPr>
                <w:rFonts w:eastAsia="Times New Roman"/>
                <w:color w:val="000000"/>
              </w:rPr>
            </w:pP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01841787" w14:textId="77777777" w:rsidR="004C0967" w:rsidRPr="003E629C" w:rsidRDefault="004C0967" w:rsidP="005A7862">
            <w:pPr>
              <w:spacing w:after="0" w:line="240" w:lineRule="auto"/>
              <w:rPr>
                <w:rFonts w:eastAsia="Times New Roman"/>
                <w:color w:val="000000"/>
              </w:rPr>
            </w:pPr>
          </w:p>
        </w:tc>
        <w:tc>
          <w:tcPr>
            <w:tcW w:w="2268" w:type="dxa"/>
            <w:gridSpan w:val="3"/>
            <w:tcBorders>
              <w:top w:val="nil"/>
              <w:left w:val="nil"/>
              <w:bottom w:val="single" w:sz="4" w:space="0" w:color="auto"/>
              <w:right w:val="single" w:sz="4" w:space="0" w:color="auto"/>
            </w:tcBorders>
            <w:shd w:val="clear" w:color="auto" w:fill="auto"/>
            <w:noWrap/>
            <w:vAlign w:val="bottom"/>
          </w:tcPr>
          <w:p w14:paraId="438742DA" w14:textId="77777777" w:rsidR="004C0967" w:rsidRPr="003E629C" w:rsidRDefault="004C0967" w:rsidP="005A7862">
            <w:pPr>
              <w:spacing w:after="0" w:line="240" w:lineRule="auto"/>
              <w:rPr>
                <w:rFonts w:eastAsia="Times New Roman"/>
                <w:color w:val="000000"/>
              </w:rPr>
            </w:pPr>
          </w:p>
        </w:tc>
        <w:tc>
          <w:tcPr>
            <w:tcW w:w="1559" w:type="dxa"/>
            <w:tcBorders>
              <w:top w:val="nil"/>
              <w:left w:val="nil"/>
              <w:bottom w:val="single" w:sz="4" w:space="0" w:color="auto"/>
              <w:right w:val="single" w:sz="4" w:space="0" w:color="auto"/>
            </w:tcBorders>
            <w:shd w:val="clear" w:color="auto" w:fill="auto"/>
            <w:noWrap/>
            <w:vAlign w:val="bottom"/>
          </w:tcPr>
          <w:p w14:paraId="371C7080" w14:textId="77777777" w:rsidR="004C0967" w:rsidRPr="003E629C" w:rsidRDefault="004C0967" w:rsidP="005A7862">
            <w:pPr>
              <w:spacing w:after="0" w:line="240" w:lineRule="auto"/>
              <w:rPr>
                <w:rFonts w:eastAsia="Times New Roman"/>
                <w:color w:val="000000"/>
              </w:rPr>
            </w:pPr>
          </w:p>
        </w:tc>
        <w:tc>
          <w:tcPr>
            <w:tcW w:w="2977" w:type="dxa"/>
            <w:gridSpan w:val="2"/>
            <w:tcBorders>
              <w:top w:val="nil"/>
              <w:left w:val="nil"/>
              <w:bottom w:val="single" w:sz="4" w:space="0" w:color="auto"/>
              <w:right w:val="single" w:sz="4" w:space="0" w:color="auto"/>
            </w:tcBorders>
            <w:shd w:val="clear" w:color="auto" w:fill="auto"/>
            <w:noWrap/>
            <w:vAlign w:val="bottom"/>
          </w:tcPr>
          <w:p w14:paraId="5914B27E" w14:textId="77777777" w:rsidR="004C0967" w:rsidRPr="003E629C" w:rsidRDefault="004C0967" w:rsidP="005A7862">
            <w:pPr>
              <w:spacing w:after="0" w:line="240" w:lineRule="auto"/>
              <w:rPr>
                <w:rFonts w:eastAsia="Times New Roman"/>
                <w:color w:val="000000"/>
              </w:rPr>
            </w:pPr>
          </w:p>
        </w:tc>
      </w:tr>
      <w:tr w:rsidR="004C0967" w:rsidRPr="003E629C" w14:paraId="289E362E" w14:textId="77777777" w:rsidTr="005A7862">
        <w:trPr>
          <w:gridBefore w:val="1"/>
          <w:wBefore w:w="55" w:type="dxa"/>
          <w:trHeight w:val="300"/>
        </w:trPr>
        <w:tc>
          <w:tcPr>
            <w:tcW w:w="441"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35A640B6" w14:textId="77777777" w:rsidR="004C0967" w:rsidRPr="003E629C" w:rsidRDefault="004C0967" w:rsidP="005A7862">
            <w:pPr>
              <w:spacing w:after="0" w:line="240" w:lineRule="auto"/>
              <w:rPr>
                <w:rFonts w:eastAsia="Times New Roman"/>
                <w:color w:val="000000"/>
              </w:rPr>
            </w:pPr>
          </w:p>
        </w:tc>
        <w:tc>
          <w:tcPr>
            <w:tcW w:w="2126" w:type="dxa"/>
            <w:gridSpan w:val="2"/>
            <w:tcBorders>
              <w:top w:val="nil"/>
              <w:left w:val="nil"/>
              <w:bottom w:val="single" w:sz="4" w:space="0" w:color="auto"/>
              <w:right w:val="single" w:sz="4" w:space="0" w:color="auto"/>
            </w:tcBorders>
            <w:shd w:val="clear" w:color="auto" w:fill="auto"/>
            <w:noWrap/>
            <w:vAlign w:val="bottom"/>
          </w:tcPr>
          <w:p w14:paraId="460D5D7C" w14:textId="77777777" w:rsidR="004C0967" w:rsidRPr="003E629C" w:rsidRDefault="004C0967" w:rsidP="005A7862">
            <w:pPr>
              <w:spacing w:after="0" w:line="240" w:lineRule="auto"/>
              <w:rPr>
                <w:rFonts w:eastAsia="Times New Roman"/>
                <w:color w:val="000000"/>
              </w:rPr>
            </w:pPr>
          </w:p>
        </w:tc>
        <w:tc>
          <w:tcPr>
            <w:tcW w:w="1276" w:type="dxa"/>
            <w:tcBorders>
              <w:top w:val="nil"/>
              <w:left w:val="nil"/>
              <w:bottom w:val="single" w:sz="4" w:space="0" w:color="auto"/>
              <w:right w:val="single" w:sz="4" w:space="0" w:color="auto"/>
            </w:tcBorders>
            <w:shd w:val="clear" w:color="auto" w:fill="auto"/>
            <w:noWrap/>
            <w:vAlign w:val="bottom"/>
          </w:tcPr>
          <w:p w14:paraId="09C82FF2" w14:textId="77777777" w:rsidR="004C0967" w:rsidRPr="003E629C" w:rsidRDefault="004C0967" w:rsidP="005A7862">
            <w:pPr>
              <w:spacing w:after="0" w:line="240" w:lineRule="auto"/>
              <w:jc w:val="right"/>
              <w:rPr>
                <w:rFonts w:eastAsia="Times New Roman"/>
                <w:color w:val="000000"/>
              </w:rPr>
            </w:pPr>
          </w:p>
        </w:tc>
        <w:tc>
          <w:tcPr>
            <w:tcW w:w="1134" w:type="dxa"/>
            <w:gridSpan w:val="2"/>
            <w:tcBorders>
              <w:top w:val="nil"/>
              <w:left w:val="nil"/>
              <w:bottom w:val="single" w:sz="4" w:space="0" w:color="auto"/>
              <w:right w:val="single" w:sz="4" w:space="0" w:color="auto"/>
            </w:tcBorders>
            <w:shd w:val="clear" w:color="auto" w:fill="auto"/>
            <w:vAlign w:val="bottom"/>
          </w:tcPr>
          <w:p w14:paraId="5FE41ED8" w14:textId="77777777" w:rsidR="004C0967" w:rsidRPr="003E629C" w:rsidRDefault="004C0967" w:rsidP="005A7862">
            <w:pPr>
              <w:spacing w:after="0" w:line="240" w:lineRule="auto"/>
              <w:jc w:val="right"/>
              <w:rPr>
                <w:rFonts w:eastAsia="Times New Roman"/>
                <w:color w:val="000000"/>
              </w:rPr>
            </w:pPr>
          </w:p>
        </w:tc>
        <w:tc>
          <w:tcPr>
            <w:tcW w:w="1701" w:type="dxa"/>
            <w:gridSpan w:val="4"/>
            <w:tcBorders>
              <w:top w:val="nil"/>
              <w:left w:val="nil"/>
              <w:bottom w:val="single" w:sz="4" w:space="0" w:color="auto"/>
              <w:right w:val="single" w:sz="4" w:space="0" w:color="auto"/>
            </w:tcBorders>
            <w:shd w:val="clear" w:color="auto" w:fill="auto"/>
            <w:noWrap/>
            <w:vAlign w:val="bottom"/>
          </w:tcPr>
          <w:p w14:paraId="4D802CB2" w14:textId="77777777" w:rsidR="004C0967" w:rsidRPr="003E629C" w:rsidRDefault="004C0967" w:rsidP="005A7862">
            <w:pPr>
              <w:spacing w:after="0" w:line="240" w:lineRule="auto"/>
              <w:rPr>
                <w:rFonts w:eastAsia="Times New Roman"/>
                <w:color w:val="000000"/>
              </w:rPr>
            </w:pP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493F758A" w14:textId="77777777" w:rsidR="004C0967" w:rsidRPr="003E629C" w:rsidRDefault="004C0967" w:rsidP="005A7862">
            <w:pPr>
              <w:spacing w:after="0" w:line="240" w:lineRule="auto"/>
              <w:rPr>
                <w:rFonts w:eastAsia="Times New Roman"/>
                <w:color w:val="000000"/>
              </w:rPr>
            </w:pPr>
          </w:p>
        </w:tc>
        <w:tc>
          <w:tcPr>
            <w:tcW w:w="2268" w:type="dxa"/>
            <w:gridSpan w:val="3"/>
            <w:tcBorders>
              <w:top w:val="nil"/>
              <w:left w:val="nil"/>
              <w:bottom w:val="single" w:sz="4" w:space="0" w:color="auto"/>
              <w:right w:val="single" w:sz="4" w:space="0" w:color="auto"/>
            </w:tcBorders>
            <w:shd w:val="clear" w:color="auto" w:fill="auto"/>
            <w:noWrap/>
            <w:vAlign w:val="bottom"/>
          </w:tcPr>
          <w:p w14:paraId="228D16E9" w14:textId="77777777" w:rsidR="004C0967" w:rsidRPr="003E629C" w:rsidRDefault="004C0967" w:rsidP="005A7862">
            <w:pPr>
              <w:spacing w:after="0" w:line="240" w:lineRule="auto"/>
              <w:rPr>
                <w:rFonts w:eastAsia="Times New Roman"/>
                <w:color w:val="000000"/>
              </w:rPr>
            </w:pPr>
          </w:p>
        </w:tc>
        <w:tc>
          <w:tcPr>
            <w:tcW w:w="1559" w:type="dxa"/>
            <w:tcBorders>
              <w:top w:val="nil"/>
              <w:left w:val="nil"/>
              <w:bottom w:val="single" w:sz="4" w:space="0" w:color="auto"/>
              <w:right w:val="single" w:sz="4" w:space="0" w:color="auto"/>
            </w:tcBorders>
            <w:shd w:val="clear" w:color="auto" w:fill="auto"/>
            <w:noWrap/>
            <w:vAlign w:val="bottom"/>
          </w:tcPr>
          <w:p w14:paraId="19B4B214" w14:textId="77777777" w:rsidR="004C0967" w:rsidRPr="003E629C" w:rsidRDefault="004C0967" w:rsidP="005A7862">
            <w:pPr>
              <w:spacing w:after="0" w:line="240" w:lineRule="auto"/>
              <w:rPr>
                <w:rFonts w:eastAsia="Times New Roman"/>
                <w:color w:val="000000"/>
              </w:rPr>
            </w:pPr>
          </w:p>
        </w:tc>
        <w:tc>
          <w:tcPr>
            <w:tcW w:w="2977" w:type="dxa"/>
            <w:gridSpan w:val="2"/>
            <w:tcBorders>
              <w:top w:val="nil"/>
              <w:left w:val="nil"/>
              <w:bottom w:val="single" w:sz="4" w:space="0" w:color="auto"/>
              <w:right w:val="single" w:sz="4" w:space="0" w:color="auto"/>
            </w:tcBorders>
            <w:shd w:val="clear" w:color="auto" w:fill="auto"/>
            <w:noWrap/>
            <w:vAlign w:val="bottom"/>
          </w:tcPr>
          <w:p w14:paraId="44205D0B" w14:textId="77777777" w:rsidR="004C0967" w:rsidRPr="003E629C" w:rsidRDefault="004C0967" w:rsidP="005A7862">
            <w:pPr>
              <w:spacing w:after="0" w:line="240" w:lineRule="auto"/>
              <w:rPr>
                <w:rFonts w:eastAsia="Times New Roman"/>
                <w:color w:val="000000"/>
              </w:rPr>
            </w:pPr>
          </w:p>
        </w:tc>
      </w:tr>
      <w:tr w:rsidR="004C0967" w:rsidRPr="003E629C" w14:paraId="5CD0BA14" w14:textId="77777777" w:rsidTr="005A7862">
        <w:trPr>
          <w:gridBefore w:val="1"/>
          <w:wBefore w:w="55" w:type="dxa"/>
          <w:trHeight w:val="300"/>
        </w:trPr>
        <w:tc>
          <w:tcPr>
            <w:tcW w:w="441"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58914B9D" w14:textId="77777777" w:rsidR="004C0967" w:rsidRPr="003E629C" w:rsidRDefault="004C0967" w:rsidP="005A7862">
            <w:pPr>
              <w:spacing w:after="0" w:line="240" w:lineRule="auto"/>
              <w:rPr>
                <w:rFonts w:eastAsia="Times New Roman"/>
                <w:color w:val="000000"/>
              </w:rPr>
            </w:pPr>
          </w:p>
        </w:tc>
        <w:tc>
          <w:tcPr>
            <w:tcW w:w="2126" w:type="dxa"/>
            <w:gridSpan w:val="2"/>
            <w:tcBorders>
              <w:top w:val="nil"/>
              <w:left w:val="nil"/>
              <w:bottom w:val="single" w:sz="4" w:space="0" w:color="auto"/>
              <w:right w:val="single" w:sz="4" w:space="0" w:color="auto"/>
            </w:tcBorders>
            <w:shd w:val="clear" w:color="auto" w:fill="auto"/>
            <w:noWrap/>
            <w:vAlign w:val="bottom"/>
          </w:tcPr>
          <w:p w14:paraId="590EBC1F" w14:textId="77777777" w:rsidR="004C0967" w:rsidRPr="003E629C" w:rsidRDefault="004C0967" w:rsidP="005A7862">
            <w:pPr>
              <w:spacing w:after="0" w:line="240" w:lineRule="auto"/>
              <w:rPr>
                <w:rFonts w:eastAsia="Times New Roman"/>
                <w:color w:val="000000"/>
              </w:rPr>
            </w:pPr>
          </w:p>
        </w:tc>
        <w:tc>
          <w:tcPr>
            <w:tcW w:w="1276" w:type="dxa"/>
            <w:tcBorders>
              <w:top w:val="nil"/>
              <w:left w:val="nil"/>
              <w:bottom w:val="single" w:sz="4" w:space="0" w:color="auto"/>
              <w:right w:val="single" w:sz="4" w:space="0" w:color="auto"/>
            </w:tcBorders>
            <w:shd w:val="clear" w:color="auto" w:fill="auto"/>
            <w:noWrap/>
            <w:vAlign w:val="bottom"/>
          </w:tcPr>
          <w:p w14:paraId="2553D54B" w14:textId="77777777" w:rsidR="004C0967" w:rsidRPr="003E629C" w:rsidRDefault="004C0967" w:rsidP="005A7862">
            <w:pPr>
              <w:spacing w:after="0" w:line="240" w:lineRule="auto"/>
              <w:jc w:val="right"/>
              <w:rPr>
                <w:rFonts w:eastAsia="Times New Roman"/>
                <w:color w:val="000000"/>
              </w:rPr>
            </w:pPr>
          </w:p>
        </w:tc>
        <w:tc>
          <w:tcPr>
            <w:tcW w:w="1134" w:type="dxa"/>
            <w:gridSpan w:val="2"/>
            <w:tcBorders>
              <w:top w:val="nil"/>
              <w:left w:val="nil"/>
              <w:bottom w:val="single" w:sz="4" w:space="0" w:color="auto"/>
              <w:right w:val="single" w:sz="4" w:space="0" w:color="auto"/>
            </w:tcBorders>
            <w:shd w:val="clear" w:color="auto" w:fill="auto"/>
            <w:vAlign w:val="bottom"/>
          </w:tcPr>
          <w:p w14:paraId="1C2A6488" w14:textId="77777777" w:rsidR="004C0967" w:rsidRPr="003E629C" w:rsidRDefault="004C0967" w:rsidP="005A7862">
            <w:pPr>
              <w:spacing w:after="0" w:line="240" w:lineRule="auto"/>
              <w:jc w:val="right"/>
              <w:rPr>
                <w:rFonts w:eastAsia="Times New Roman"/>
                <w:color w:val="000000"/>
              </w:rPr>
            </w:pPr>
          </w:p>
        </w:tc>
        <w:tc>
          <w:tcPr>
            <w:tcW w:w="1701" w:type="dxa"/>
            <w:gridSpan w:val="4"/>
            <w:tcBorders>
              <w:top w:val="nil"/>
              <w:left w:val="nil"/>
              <w:bottom w:val="single" w:sz="4" w:space="0" w:color="auto"/>
              <w:right w:val="single" w:sz="4" w:space="0" w:color="auto"/>
            </w:tcBorders>
            <w:shd w:val="clear" w:color="auto" w:fill="auto"/>
            <w:noWrap/>
            <w:vAlign w:val="bottom"/>
          </w:tcPr>
          <w:p w14:paraId="215F776C" w14:textId="77777777" w:rsidR="004C0967" w:rsidRPr="003E629C" w:rsidRDefault="004C0967" w:rsidP="005A7862">
            <w:pPr>
              <w:spacing w:after="0" w:line="240" w:lineRule="auto"/>
              <w:rPr>
                <w:rFonts w:eastAsia="Times New Roman"/>
                <w:color w:val="000000"/>
              </w:rPr>
            </w:pP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66751EAF" w14:textId="77777777" w:rsidR="004C0967" w:rsidRPr="003E629C" w:rsidRDefault="004C0967" w:rsidP="005A7862">
            <w:pPr>
              <w:spacing w:after="0" w:line="240" w:lineRule="auto"/>
              <w:rPr>
                <w:rFonts w:eastAsia="Times New Roman"/>
                <w:color w:val="000000"/>
              </w:rPr>
            </w:pPr>
          </w:p>
        </w:tc>
        <w:tc>
          <w:tcPr>
            <w:tcW w:w="2268" w:type="dxa"/>
            <w:gridSpan w:val="3"/>
            <w:tcBorders>
              <w:top w:val="nil"/>
              <w:left w:val="nil"/>
              <w:bottom w:val="single" w:sz="4" w:space="0" w:color="auto"/>
              <w:right w:val="single" w:sz="4" w:space="0" w:color="auto"/>
            </w:tcBorders>
            <w:shd w:val="clear" w:color="auto" w:fill="auto"/>
            <w:noWrap/>
            <w:vAlign w:val="bottom"/>
          </w:tcPr>
          <w:p w14:paraId="3626FF1C" w14:textId="77777777" w:rsidR="004C0967" w:rsidRPr="003E629C" w:rsidRDefault="004C0967" w:rsidP="005A7862">
            <w:pPr>
              <w:spacing w:after="0" w:line="240" w:lineRule="auto"/>
              <w:rPr>
                <w:rFonts w:eastAsia="Times New Roman"/>
                <w:color w:val="000000"/>
              </w:rPr>
            </w:pPr>
          </w:p>
        </w:tc>
        <w:tc>
          <w:tcPr>
            <w:tcW w:w="1559" w:type="dxa"/>
            <w:tcBorders>
              <w:top w:val="nil"/>
              <w:left w:val="nil"/>
              <w:bottom w:val="single" w:sz="4" w:space="0" w:color="auto"/>
              <w:right w:val="single" w:sz="4" w:space="0" w:color="auto"/>
            </w:tcBorders>
            <w:shd w:val="clear" w:color="auto" w:fill="auto"/>
            <w:noWrap/>
            <w:vAlign w:val="bottom"/>
          </w:tcPr>
          <w:p w14:paraId="11159F5B" w14:textId="77777777" w:rsidR="004C0967" w:rsidRPr="003E629C" w:rsidRDefault="004C0967" w:rsidP="005A7862">
            <w:pPr>
              <w:spacing w:after="0" w:line="240" w:lineRule="auto"/>
              <w:rPr>
                <w:rFonts w:eastAsia="Times New Roman"/>
                <w:color w:val="000000"/>
              </w:rPr>
            </w:pPr>
          </w:p>
        </w:tc>
        <w:tc>
          <w:tcPr>
            <w:tcW w:w="2977" w:type="dxa"/>
            <w:gridSpan w:val="2"/>
            <w:tcBorders>
              <w:top w:val="nil"/>
              <w:left w:val="nil"/>
              <w:bottom w:val="single" w:sz="4" w:space="0" w:color="auto"/>
              <w:right w:val="single" w:sz="4" w:space="0" w:color="auto"/>
            </w:tcBorders>
            <w:shd w:val="clear" w:color="auto" w:fill="auto"/>
            <w:noWrap/>
            <w:vAlign w:val="bottom"/>
          </w:tcPr>
          <w:p w14:paraId="058F12CB" w14:textId="77777777" w:rsidR="004C0967" w:rsidRPr="003E629C" w:rsidRDefault="004C0967" w:rsidP="005A7862">
            <w:pPr>
              <w:spacing w:after="0" w:line="240" w:lineRule="auto"/>
              <w:rPr>
                <w:rFonts w:eastAsia="Times New Roman"/>
                <w:color w:val="000000"/>
              </w:rPr>
            </w:pPr>
          </w:p>
        </w:tc>
      </w:tr>
      <w:tr w:rsidR="004C0967" w:rsidRPr="003E629C" w14:paraId="2BD3089A" w14:textId="77777777" w:rsidTr="005A7862">
        <w:trPr>
          <w:gridBefore w:val="1"/>
          <w:wBefore w:w="55" w:type="dxa"/>
          <w:trHeight w:val="300"/>
        </w:trPr>
        <w:tc>
          <w:tcPr>
            <w:tcW w:w="441" w:type="dxa"/>
            <w:tcBorders>
              <w:top w:val="nil"/>
              <w:left w:val="nil"/>
              <w:bottom w:val="nil"/>
            </w:tcBorders>
            <w:shd w:val="clear" w:color="auto" w:fill="auto"/>
            <w:noWrap/>
            <w:vAlign w:val="bottom"/>
            <w:hideMark/>
          </w:tcPr>
          <w:p w14:paraId="4E7F8448" w14:textId="77777777" w:rsidR="004C0967" w:rsidRPr="003E629C" w:rsidRDefault="004C0967" w:rsidP="005A7862">
            <w:pPr>
              <w:spacing w:after="0" w:line="240" w:lineRule="auto"/>
              <w:rPr>
                <w:rFonts w:eastAsia="Times New Roman"/>
                <w:color w:val="000000"/>
              </w:rPr>
            </w:pPr>
          </w:p>
        </w:tc>
        <w:tc>
          <w:tcPr>
            <w:tcW w:w="2126" w:type="dxa"/>
            <w:gridSpan w:val="2"/>
            <w:tcBorders>
              <w:top w:val="single" w:sz="4" w:space="0" w:color="auto"/>
              <w:right w:val="single" w:sz="12" w:space="0" w:color="auto"/>
            </w:tcBorders>
            <w:shd w:val="clear" w:color="auto" w:fill="auto"/>
            <w:noWrap/>
            <w:vAlign w:val="bottom"/>
            <w:hideMark/>
          </w:tcPr>
          <w:p w14:paraId="0D029108" w14:textId="77777777" w:rsidR="004C0967" w:rsidRPr="00B13250" w:rsidRDefault="004C0967" w:rsidP="005A7862">
            <w:pPr>
              <w:spacing w:after="0" w:line="240" w:lineRule="auto"/>
              <w:jc w:val="right"/>
              <w:rPr>
                <w:rFonts w:eastAsia="Times New Roman"/>
                <w:b/>
                <w:color w:val="000000"/>
              </w:rPr>
            </w:pPr>
            <w:r>
              <w:rPr>
                <w:rFonts w:eastAsia="Times New Roman"/>
                <w:b/>
                <w:color w:val="000000"/>
              </w:rPr>
              <w:t>S</w:t>
            </w:r>
            <w:r w:rsidRPr="00B13250">
              <w:rPr>
                <w:rFonts w:eastAsia="Times New Roman"/>
                <w:b/>
                <w:color w:val="000000"/>
              </w:rPr>
              <w:t>uma</w:t>
            </w:r>
          </w:p>
        </w:tc>
        <w:tc>
          <w:tcPr>
            <w:tcW w:w="1276"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36828F56" w14:textId="77777777" w:rsidR="004C0967" w:rsidRPr="003E629C" w:rsidRDefault="004C0967" w:rsidP="005A7862">
            <w:pPr>
              <w:spacing w:after="0" w:line="240" w:lineRule="auto"/>
              <w:jc w:val="right"/>
              <w:rPr>
                <w:rFonts w:eastAsia="Times New Roman"/>
                <w:color w:val="000000"/>
              </w:rPr>
            </w:pPr>
          </w:p>
        </w:tc>
        <w:tc>
          <w:tcPr>
            <w:tcW w:w="1134" w:type="dxa"/>
            <w:gridSpan w:val="2"/>
            <w:tcBorders>
              <w:top w:val="single" w:sz="12" w:space="0" w:color="auto"/>
              <w:left w:val="single" w:sz="12" w:space="0" w:color="auto"/>
              <w:bottom w:val="single" w:sz="12" w:space="0" w:color="auto"/>
              <w:right w:val="single" w:sz="12" w:space="0" w:color="auto"/>
            </w:tcBorders>
            <w:shd w:val="clear" w:color="auto" w:fill="auto"/>
            <w:vAlign w:val="bottom"/>
          </w:tcPr>
          <w:p w14:paraId="49C1AF42" w14:textId="77777777" w:rsidR="004C0967" w:rsidRPr="003E629C" w:rsidRDefault="004C0967" w:rsidP="005A7862">
            <w:pPr>
              <w:spacing w:after="0" w:line="240" w:lineRule="auto"/>
              <w:jc w:val="right"/>
              <w:rPr>
                <w:rFonts w:eastAsia="Times New Roman"/>
                <w:color w:val="000000"/>
              </w:rPr>
            </w:pPr>
          </w:p>
        </w:tc>
        <w:tc>
          <w:tcPr>
            <w:tcW w:w="1701" w:type="dxa"/>
            <w:gridSpan w:val="4"/>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266D48BA" w14:textId="77777777" w:rsidR="004C0967" w:rsidRPr="003E629C" w:rsidRDefault="004C0967" w:rsidP="005A7862">
            <w:pPr>
              <w:spacing w:after="0" w:line="240" w:lineRule="auto"/>
              <w:rPr>
                <w:rFonts w:eastAsia="Times New Roman"/>
                <w:color w:val="000000"/>
              </w:rPr>
            </w:pPr>
            <w:r w:rsidRPr="003E629C">
              <w:rPr>
                <w:rFonts w:eastAsia="Times New Roman"/>
                <w:color w:val="FF0000"/>
                <w:sz w:val="20"/>
                <w:szCs w:val="20"/>
              </w:rPr>
              <w:t> </w:t>
            </w:r>
          </w:p>
        </w:tc>
        <w:tc>
          <w:tcPr>
            <w:tcW w:w="1559"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498BC191" w14:textId="77777777" w:rsidR="004C0967" w:rsidRPr="003E629C" w:rsidRDefault="004C0967" w:rsidP="005A7862">
            <w:pPr>
              <w:spacing w:after="0" w:line="240" w:lineRule="auto"/>
              <w:rPr>
                <w:rFonts w:eastAsia="Times New Roman"/>
                <w:color w:val="000000"/>
              </w:rPr>
            </w:pPr>
            <w:r w:rsidRPr="003E629C">
              <w:rPr>
                <w:rFonts w:eastAsia="Times New Roman"/>
                <w:color w:val="000000"/>
              </w:rPr>
              <w:t> </w:t>
            </w:r>
          </w:p>
        </w:tc>
        <w:tc>
          <w:tcPr>
            <w:tcW w:w="2268" w:type="dxa"/>
            <w:gridSpan w:val="3"/>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118DA1C8" w14:textId="77777777" w:rsidR="004C0967" w:rsidRPr="003E629C" w:rsidRDefault="004C0967" w:rsidP="005A7862">
            <w:pPr>
              <w:spacing w:after="0" w:line="240" w:lineRule="auto"/>
              <w:rPr>
                <w:rFonts w:eastAsia="Times New Roman"/>
                <w:color w:val="000000"/>
              </w:rPr>
            </w:pPr>
            <w:r w:rsidRPr="003E629C">
              <w:rPr>
                <w:rFonts w:eastAsia="Times New Roman"/>
                <w:color w:val="000000"/>
              </w:rPr>
              <w:t> </w:t>
            </w:r>
          </w:p>
        </w:tc>
        <w:tc>
          <w:tcPr>
            <w:tcW w:w="1559" w:type="dxa"/>
            <w:tcBorders>
              <w:top w:val="single" w:sz="4" w:space="0" w:color="auto"/>
              <w:left w:val="single" w:sz="12" w:space="0" w:color="auto"/>
            </w:tcBorders>
            <w:shd w:val="clear" w:color="auto" w:fill="auto"/>
            <w:noWrap/>
            <w:vAlign w:val="bottom"/>
            <w:hideMark/>
          </w:tcPr>
          <w:p w14:paraId="018441CA" w14:textId="77777777" w:rsidR="004C0967" w:rsidRPr="003E629C" w:rsidRDefault="004C0967" w:rsidP="005A7862">
            <w:pPr>
              <w:spacing w:after="0" w:line="240" w:lineRule="auto"/>
              <w:rPr>
                <w:rFonts w:eastAsia="Times New Roman"/>
                <w:color w:val="000000"/>
              </w:rPr>
            </w:pPr>
            <w:r w:rsidRPr="003E629C">
              <w:rPr>
                <w:rFonts w:eastAsia="Times New Roman"/>
                <w:color w:val="000000"/>
              </w:rPr>
              <w:t> </w:t>
            </w:r>
          </w:p>
        </w:tc>
        <w:tc>
          <w:tcPr>
            <w:tcW w:w="2977" w:type="dxa"/>
            <w:gridSpan w:val="2"/>
            <w:tcBorders>
              <w:top w:val="single" w:sz="4" w:space="0" w:color="auto"/>
              <w:left w:val="nil"/>
            </w:tcBorders>
            <w:shd w:val="clear" w:color="auto" w:fill="auto"/>
            <w:noWrap/>
            <w:vAlign w:val="bottom"/>
            <w:hideMark/>
          </w:tcPr>
          <w:p w14:paraId="49DC847A" w14:textId="77777777" w:rsidR="004C0967" w:rsidRPr="003E629C" w:rsidRDefault="004C0967" w:rsidP="005A7862">
            <w:pPr>
              <w:spacing w:after="0" w:line="240" w:lineRule="auto"/>
              <w:rPr>
                <w:rFonts w:eastAsia="Times New Roman"/>
                <w:color w:val="000000"/>
              </w:rPr>
            </w:pPr>
            <w:r w:rsidRPr="003E629C">
              <w:rPr>
                <w:rFonts w:eastAsia="Times New Roman"/>
                <w:color w:val="000000"/>
              </w:rPr>
              <w:t> </w:t>
            </w:r>
          </w:p>
        </w:tc>
      </w:tr>
      <w:tr w:rsidR="004C0967" w:rsidRPr="003E629C" w14:paraId="62A79347" w14:textId="77777777" w:rsidTr="005A7862">
        <w:trPr>
          <w:gridBefore w:val="1"/>
          <w:wBefore w:w="55" w:type="dxa"/>
          <w:trHeight w:val="300"/>
        </w:trPr>
        <w:tc>
          <w:tcPr>
            <w:tcW w:w="441" w:type="dxa"/>
            <w:tcBorders>
              <w:top w:val="nil"/>
              <w:left w:val="nil"/>
              <w:bottom w:val="nil"/>
              <w:right w:val="nil"/>
            </w:tcBorders>
            <w:shd w:val="clear" w:color="auto" w:fill="auto"/>
            <w:noWrap/>
            <w:vAlign w:val="bottom"/>
            <w:hideMark/>
          </w:tcPr>
          <w:p w14:paraId="59FDB770" w14:textId="77777777" w:rsidR="004C0967" w:rsidRPr="003E629C" w:rsidRDefault="004C0967" w:rsidP="005A7862">
            <w:pPr>
              <w:spacing w:after="0" w:line="240" w:lineRule="auto"/>
              <w:rPr>
                <w:rFonts w:eastAsia="Times New Roman"/>
                <w:color w:val="000000"/>
              </w:rPr>
            </w:pPr>
          </w:p>
        </w:tc>
        <w:tc>
          <w:tcPr>
            <w:tcW w:w="2126" w:type="dxa"/>
            <w:gridSpan w:val="2"/>
            <w:tcBorders>
              <w:left w:val="nil"/>
              <w:bottom w:val="nil"/>
              <w:right w:val="nil"/>
            </w:tcBorders>
            <w:shd w:val="clear" w:color="auto" w:fill="auto"/>
            <w:noWrap/>
            <w:vAlign w:val="bottom"/>
            <w:hideMark/>
          </w:tcPr>
          <w:p w14:paraId="75732611" w14:textId="77777777" w:rsidR="004C0967" w:rsidRPr="003E629C" w:rsidRDefault="004C0967" w:rsidP="005A7862">
            <w:pPr>
              <w:spacing w:after="0" w:line="240" w:lineRule="auto"/>
              <w:rPr>
                <w:rFonts w:eastAsia="Times New Roman"/>
                <w:color w:val="000000"/>
              </w:rPr>
            </w:pPr>
          </w:p>
        </w:tc>
        <w:tc>
          <w:tcPr>
            <w:tcW w:w="2410" w:type="dxa"/>
            <w:gridSpan w:val="3"/>
            <w:tcBorders>
              <w:top w:val="single" w:sz="12" w:space="0" w:color="auto"/>
              <w:left w:val="nil"/>
              <w:bottom w:val="nil"/>
              <w:right w:val="nil"/>
            </w:tcBorders>
            <w:shd w:val="clear" w:color="auto" w:fill="auto"/>
            <w:noWrap/>
            <w:vAlign w:val="bottom"/>
            <w:hideMark/>
          </w:tcPr>
          <w:p w14:paraId="5D8846F8" w14:textId="77777777" w:rsidR="004C0967" w:rsidRPr="003E629C" w:rsidRDefault="004C0967" w:rsidP="005A7862">
            <w:pPr>
              <w:spacing w:after="0" w:line="240" w:lineRule="auto"/>
              <w:jc w:val="right"/>
              <w:rPr>
                <w:rFonts w:eastAsia="Times New Roman"/>
                <w:color w:val="000000"/>
              </w:rPr>
            </w:pPr>
          </w:p>
        </w:tc>
        <w:tc>
          <w:tcPr>
            <w:tcW w:w="1417" w:type="dxa"/>
            <w:gridSpan w:val="3"/>
            <w:tcBorders>
              <w:top w:val="single" w:sz="12" w:space="0" w:color="auto"/>
              <w:left w:val="nil"/>
              <w:bottom w:val="nil"/>
              <w:right w:val="nil"/>
            </w:tcBorders>
            <w:shd w:val="clear" w:color="auto" w:fill="auto"/>
            <w:noWrap/>
            <w:vAlign w:val="bottom"/>
            <w:hideMark/>
          </w:tcPr>
          <w:p w14:paraId="50178E68" w14:textId="77777777" w:rsidR="004C0967" w:rsidRPr="003E629C" w:rsidRDefault="004C0967" w:rsidP="005A7862">
            <w:pPr>
              <w:spacing w:after="0" w:line="240" w:lineRule="auto"/>
              <w:rPr>
                <w:rFonts w:eastAsia="Times New Roman"/>
                <w:color w:val="FF0000"/>
                <w:sz w:val="20"/>
                <w:szCs w:val="20"/>
              </w:rPr>
            </w:pPr>
          </w:p>
        </w:tc>
        <w:tc>
          <w:tcPr>
            <w:tcW w:w="284" w:type="dxa"/>
            <w:tcBorders>
              <w:top w:val="single" w:sz="12" w:space="0" w:color="auto"/>
              <w:left w:val="nil"/>
              <w:bottom w:val="nil"/>
              <w:right w:val="nil"/>
            </w:tcBorders>
          </w:tcPr>
          <w:p w14:paraId="32BEFE5A" w14:textId="77777777" w:rsidR="004C0967" w:rsidRPr="003E629C" w:rsidRDefault="004C0967" w:rsidP="005A7862">
            <w:pPr>
              <w:spacing w:after="0" w:line="240" w:lineRule="auto"/>
              <w:rPr>
                <w:rFonts w:eastAsia="Times New Roman"/>
                <w:color w:val="000000"/>
              </w:rPr>
            </w:pPr>
          </w:p>
        </w:tc>
        <w:tc>
          <w:tcPr>
            <w:tcW w:w="1559" w:type="dxa"/>
            <w:tcBorders>
              <w:top w:val="single" w:sz="12" w:space="0" w:color="auto"/>
              <w:left w:val="nil"/>
              <w:bottom w:val="nil"/>
              <w:right w:val="nil"/>
            </w:tcBorders>
            <w:shd w:val="clear" w:color="auto" w:fill="auto"/>
            <w:noWrap/>
            <w:vAlign w:val="bottom"/>
            <w:hideMark/>
          </w:tcPr>
          <w:p w14:paraId="6430A2FA" w14:textId="77777777" w:rsidR="004C0967" w:rsidRPr="003E629C" w:rsidRDefault="004C0967" w:rsidP="005A7862">
            <w:pPr>
              <w:spacing w:after="0" w:line="240" w:lineRule="auto"/>
              <w:rPr>
                <w:rFonts w:eastAsia="Times New Roman"/>
                <w:color w:val="000000"/>
              </w:rPr>
            </w:pPr>
          </w:p>
        </w:tc>
        <w:tc>
          <w:tcPr>
            <w:tcW w:w="2268" w:type="dxa"/>
            <w:gridSpan w:val="3"/>
            <w:tcBorders>
              <w:top w:val="single" w:sz="12" w:space="0" w:color="auto"/>
              <w:left w:val="nil"/>
              <w:bottom w:val="nil"/>
              <w:right w:val="nil"/>
            </w:tcBorders>
            <w:shd w:val="clear" w:color="auto" w:fill="auto"/>
            <w:noWrap/>
            <w:vAlign w:val="bottom"/>
            <w:hideMark/>
          </w:tcPr>
          <w:p w14:paraId="38E93A52" w14:textId="77777777" w:rsidR="004C0967" w:rsidRPr="003E629C" w:rsidRDefault="004C0967" w:rsidP="005A7862">
            <w:pPr>
              <w:spacing w:after="0" w:line="240" w:lineRule="auto"/>
              <w:rPr>
                <w:rFonts w:eastAsia="Times New Roman"/>
                <w:color w:val="000000"/>
              </w:rPr>
            </w:pPr>
          </w:p>
        </w:tc>
        <w:tc>
          <w:tcPr>
            <w:tcW w:w="1559" w:type="dxa"/>
            <w:tcBorders>
              <w:left w:val="nil"/>
              <w:bottom w:val="nil"/>
              <w:right w:val="nil"/>
            </w:tcBorders>
            <w:shd w:val="clear" w:color="auto" w:fill="auto"/>
            <w:noWrap/>
            <w:vAlign w:val="bottom"/>
            <w:hideMark/>
          </w:tcPr>
          <w:p w14:paraId="666F2C09" w14:textId="77777777" w:rsidR="004C0967" w:rsidRPr="003E629C" w:rsidRDefault="004C0967" w:rsidP="005A7862">
            <w:pPr>
              <w:spacing w:after="0" w:line="240" w:lineRule="auto"/>
              <w:rPr>
                <w:rFonts w:eastAsia="Times New Roman"/>
                <w:color w:val="000000"/>
              </w:rPr>
            </w:pPr>
          </w:p>
        </w:tc>
        <w:tc>
          <w:tcPr>
            <w:tcW w:w="2977" w:type="dxa"/>
            <w:gridSpan w:val="2"/>
            <w:tcBorders>
              <w:left w:val="nil"/>
              <w:bottom w:val="nil"/>
              <w:right w:val="nil"/>
            </w:tcBorders>
            <w:shd w:val="clear" w:color="auto" w:fill="auto"/>
            <w:noWrap/>
            <w:vAlign w:val="bottom"/>
            <w:hideMark/>
          </w:tcPr>
          <w:p w14:paraId="51F943B7" w14:textId="77777777" w:rsidR="004C0967" w:rsidRPr="003E629C" w:rsidRDefault="004C0967" w:rsidP="005A7862">
            <w:pPr>
              <w:spacing w:after="0" w:line="240" w:lineRule="auto"/>
              <w:rPr>
                <w:rFonts w:eastAsia="Times New Roman"/>
                <w:color w:val="000000"/>
              </w:rPr>
            </w:pPr>
          </w:p>
        </w:tc>
      </w:tr>
      <w:tr w:rsidR="004C0967" w:rsidRPr="003E629C" w14:paraId="37ED538E" w14:textId="77777777" w:rsidTr="005A7862">
        <w:trPr>
          <w:gridBefore w:val="1"/>
          <w:wBefore w:w="55" w:type="dxa"/>
          <w:trHeight w:val="288"/>
        </w:trPr>
        <w:tc>
          <w:tcPr>
            <w:tcW w:w="441" w:type="dxa"/>
            <w:tcBorders>
              <w:top w:val="nil"/>
              <w:left w:val="nil"/>
              <w:right w:val="nil"/>
            </w:tcBorders>
            <w:shd w:val="clear" w:color="auto" w:fill="auto"/>
            <w:noWrap/>
            <w:vAlign w:val="bottom"/>
            <w:hideMark/>
          </w:tcPr>
          <w:p w14:paraId="51C9F5CA" w14:textId="77777777" w:rsidR="004C0967" w:rsidRPr="003E629C" w:rsidRDefault="004C0967" w:rsidP="005A7862">
            <w:pPr>
              <w:spacing w:after="0" w:line="240" w:lineRule="auto"/>
              <w:rPr>
                <w:rFonts w:eastAsia="Times New Roman"/>
                <w:color w:val="000000"/>
              </w:rPr>
            </w:pPr>
          </w:p>
        </w:tc>
        <w:tc>
          <w:tcPr>
            <w:tcW w:w="2126" w:type="dxa"/>
            <w:gridSpan w:val="2"/>
            <w:tcBorders>
              <w:top w:val="nil"/>
              <w:left w:val="nil"/>
              <w:right w:val="nil"/>
            </w:tcBorders>
            <w:shd w:val="clear" w:color="auto" w:fill="auto"/>
            <w:noWrap/>
            <w:vAlign w:val="bottom"/>
            <w:hideMark/>
          </w:tcPr>
          <w:p w14:paraId="4BE72EE8" w14:textId="77777777" w:rsidR="004C0967" w:rsidRPr="003E629C" w:rsidRDefault="004C0967" w:rsidP="005A7862">
            <w:pPr>
              <w:spacing w:after="0" w:line="240" w:lineRule="auto"/>
              <w:rPr>
                <w:rFonts w:eastAsia="Times New Roman"/>
                <w:color w:val="000000"/>
              </w:rPr>
            </w:pPr>
          </w:p>
        </w:tc>
        <w:tc>
          <w:tcPr>
            <w:tcW w:w="2410" w:type="dxa"/>
            <w:gridSpan w:val="3"/>
            <w:tcBorders>
              <w:top w:val="nil"/>
              <w:left w:val="nil"/>
              <w:right w:val="nil"/>
            </w:tcBorders>
            <w:shd w:val="clear" w:color="auto" w:fill="auto"/>
            <w:noWrap/>
            <w:vAlign w:val="bottom"/>
            <w:hideMark/>
          </w:tcPr>
          <w:p w14:paraId="7EFF6307" w14:textId="77777777" w:rsidR="004C0967" w:rsidRPr="003E629C" w:rsidRDefault="004C0967" w:rsidP="005A7862">
            <w:pPr>
              <w:spacing w:after="0" w:line="240" w:lineRule="auto"/>
              <w:jc w:val="right"/>
              <w:rPr>
                <w:rFonts w:eastAsia="Times New Roman"/>
                <w:color w:val="000000"/>
              </w:rPr>
            </w:pPr>
          </w:p>
        </w:tc>
        <w:tc>
          <w:tcPr>
            <w:tcW w:w="1417" w:type="dxa"/>
            <w:gridSpan w:val="3"/>
            <w:tcBorders>
              <w:top w:val="nil"/>
              <w:left w:val="nil"/>
              <w:right w:val="nil"/>
            </w:tcBorders>
            <w:shd w:val="clear" w:color="auto" w:fill="auto"/>
            <w:noWrap/>
            <w:vAlign w:val="bottom"/>
            <w:hideMark/>
          </w:tcPr>
          <w:p w14:paraId="26870133" w14:textId="77777777" w:rsidR="004C0967" w:rsidRPr="003E629C" w:rsidRDefault="004C0967" w:rsidP="005A7862">
            <w:pPr>
              <w:spacing w:after="0" w:line="240" w:lineRule="auto"/>
              <w:rPr>
                <w:rFonts w:eastAsia="Times New Roman"/>
                <w:color w:val="FF0000"/>
                <w:sz w:val="20"/>
                <w:szCs w:val="20"/>
              </w:rPr>
            </w:pPr>
          </w:p>
        </w:tc>
        <w:tc>
          <w:tcPr>
            <w:tcW w:w="284" w:type="dxa"/>
            <w:tcBorders>
              <w:top w:val="nil"/>
              <w:left w:val="nil"/>
              <w:right w:val="nil"/>
            </w:tcBorders>
          </w:tcPr>
          <w:p w14:paraId="2445CC88" w14:textId="77777777" w:rsidR="004C0967" w:rsidRPr="003E629C" w:rsidRDefault="004C0967" w:rsidP="005A7862">
            <w:pPr>
              <w:spacing w:after="0" w:line="240" w:lineRule="auto"/>
              <w:rPr>
                <w:rFonts w:eastAsia="Times New Roman"/>
                <w:color w:val="000000"/>
              </w:rPr>
            </w:pPr>
          </w:p>
        </w:tc>
        <w:tc>
          <w:tcPr>
            <w:tcW w:w="1559" w:type="dxa"/>
            <w:tcBorders>
              <w:top w:val="nil"/>
              <w:left w:val="nil"/>
              <w:right w:val="nil"/>
            </w:tcBorders>
            <w:shd w:val="clear" w:color="auto" w:fill="auto"/>
            <w:noWrap/>
            <w:vAlign w:val="bottom"/>
            <w:hideMark/>
          </w:tcPr>
          <w:p w14:paraId="24C4506E" w14:textId="77777777" w:rsidR="004C0967" w:rsidRPr="003E629C" w:rsidRDefault="004C0967" w:rsidP="005A7862">
            <w:pPr>
              <w:spacing w:after="0" w:line="240" w:lineRule="auto"/>
              <w:rPr>
                <w:rFonts w:eastAsia="Times New Roman"/>
                <w:color w:val="000000"/>
              </w:rPr>
            </w:pPr>
          </w:p>
        </w:tc>
        <w:tc>
          <w:tcPr>
            <w:tcW w:w="2268" w:type="dxa"/>
            <w:gridSpan w:val="3"/>
            <w:tcBorders>
              <w:top w:val="nil"/>
              <w:left w:val="nil"/>
              <w:right w:val="nil"/>
            </w:tcBorders>
            <w:shd w:val="clear" w:color="auto" w:fill="auto"/>
            <w:noWrap/>
            <w:vAlign w:val="bottom"/>
            <w:hideMark/>
          </w:tcPr>
          <w:p w14:paraId="1A4E4954" w14:textId="77777777" w:rsidR="004C0967" w:rsidRPr="003E629C" w:rsidRDefault="004C0967" w:rsidP="005A7862">
            <w:pPr>
              <w:spacing w:after="0" w:line="240" w:lineRule="auto"/>
              <w:rPr>
                <w:rFonts w:eastAsia="Times New Roman"/>
                <w:color w:val="000000"/>
              </w:rPr>
            </w:pPr>
          </w:p>
        </w:tc>
        <w:tc>
          <w:tcPr>
            <w:tcW w:w="1559" w:type="dxa"/>
            <w:tcBorders>
              <w:top w:val="nil"/>
              <w:left w:val="nil"/>
              <w:right w:val="nil"/>
            </w:tcBorders>
            <w:shd w:val="clear" w:color="auto" w:fill="auto"/>
            <w:noWrap/>
            <w:vAlign w:val="bottom"/>
            <w:hideMark/>
          </w:tcPr>
          <w:p w14:paraId="485FEC4A" w14:textId="77777777" w:rsidR="004C0967" w:rsidRPr="003E629C" w:rsidRDefault="004C0967" w:rsidP="005A7862">
            <w:pPr>
              <w:spacing w:after="0" w:line="240" w:lineRule="auto"/>
              <w:rPr>
                <w:rFonts w:eastAsia="Times New Roman"/>
                <w:color w:val="000000"/>
              </w:rPr>
            </w:pPr>
          </w:p>
        </w:tc>
        <w:tc>
          <w:tcPr>
            <w:tcW w:w="2977" w:type="dxa"/>
            <w:gridSpan w:val="2"/>
            <w:tcBorders>
              <w:top w:val="nil"/>
              <w:left w:val="nil"/>
              <w:right w:val="nil"/>
            </w:tcBorders>
            <w:shd w:val="clear" w:color="auto" w:fill="auto"/>
            <w:noWrap/>
            <w:vAlign w:val="bottom"/>
            <w:hideMark/>
          </w:tcPr>
          <w:p w14:paraId="22F8A562" w14:textId="77777777" w:rsidR="004C0967" w:rsidRPr="003E629C" w:rsidRDefault="004C0967" w:rsidP="005A7862">
            <w:pPr>
              <w:spacing w:after="0" w:line="240" w:lineRule="auto"/>
              <w:rPr>
                <w:rFonts w:eastAsia="Times New Roman"/>
                <w:color w:val="000000"/>
              </w:rPr>
            </w:pPr>
          </w:p>
        </w:tc>
      </w:tr>
    </w:tbl>
    <w:p w14:paraId="26AB35D8" w14:textId="77777777" w:rsidR="00B47056" w:rsidRDefault="00B47056" w:rsidP="004C0967">
      <w:pPr>
        <w:spacing w:after="120" w:line="240" w:lineRule="auto"/>
        <w:rPr>
          <w:rFonts w:eastAsia="Times New Roman"/>
          <w:b/>
          <w:color w:val="000000"/>
          <w:szCs w:val="20"/>
        </w:rPr>
      </w:pPr>
    </w:p>
    <w:p w14:paraId="113D6F58" w14:textId="77777777" w:rsidR="004C0967" w:rsidRPr="00C02B32" w:rsidRDefault="004C0967" w:rsidP="004C0967">
      <w:pPr>
        <w:spacing w:after="120" w:line="240" w:lineRule="auto"/>
        <w:rPr>
          <w:rFonts w:eastAsia="Times New Roman"/>
          <w:b/>
          <w:color w:val="000000"/>
          <w:sz w:val="24"/>
        </w:rPr>
      </w:pPr>
      <w:r w:rsidRPr="00C02B32">
        <w:rPr>
          <w:rFonts w:eastAsia="Times New Roman"/>
          <w:b/>
          <w:color w:val="000000"/>
          <w:szCs w:val="20"/>
        </w:rPr>
        <w:t>Oświadczenia:</w:t>
      </w:r>
    </w:p>
    <w:p w14:paraId="7CE54E91" w14:textId="77777777" w:rsidR="004C0967" w:rsidRDefault="004C0967" w:rsidP="0021586C">
      <w:pPr>
        <w:numPr>
          <w:ilvl w:val="0"/>
          <w:numId w:val="10"/>
        </w:numPr>
        <w:spacing w:after="0" w:line="240" w:lineRule="auto"/>
        <w:jc w:val="both"/>
        <w:rPr>
          <w:rFonts w:eastAsia="Times New Roman"/>
          <w:color w:val="000000"/>
        </w:rPr>
      </w:pPr>
      <w:r>
        <w:rPr>
          <w:rFonts w:eastAsia="Times New Roman"/>
          <w:color w:val="000000"/>
        </w:rPr>
        <w:lastRenderedPageBreak/>
        <w:t xml:space="preserve">Oświadczam, że </w:t>
      </w:r>
      <w:r w:rsidRPr="00A0048E">
        <w:rPr>
          <w:rFonts w:eastAsia="Times New Roman"/>
          <w:color w:val="000000"/>
        </w:rPr>
        <w:t>przedłożone przez Granto</w:t>
      </w:r>
      <w:r>
        <w:rPr>
          <w:rFonts w:eastAsia="Times New Roman"/>
          <w:color w:val="000000"/>
        </w:rPr>
        <w:t>biorcę dokumenty zostały zweryfikowane</w:t>
      </w:r>
      <w:r w:rsidRPr="00A0048E">
        <w:rPr>
          <w:rFonts w:eastAsia="Times New Roman"/>
          <w:color w:val="000000"/>
        </w:rPr>
        <w:t xml:space="preserve"> </w:t>
      </w:r>
      <w:r>
        <w:rPr>
          <w:rFonts w:eastAsia="Times New Roman"/>
          <w:color w:val="000000"/>
        </w:rPr>
        <w:t xml:space="preserve">przez Grantodawcę </w:t>
      </w:r>
      <w:r w:rsidRPr="00A0048E">
        <w:rPr>
          <w:rFonts w:eastAsia="Times New Roman"/>
          <w:color w:val="000000"/>
        </w:rPr>
        <w:t>pod kątem sprawdzenia, czy produkty i usługi objęte wsparciem zostały dostarczone Grantobiorcy, czy wydatki deklarowane przez Grantobiorcę zostały zapłacone oraz, czy spełniają one obowiązujące przepisy prawa, wymagania Regionalnego Programu Operacyjnego Województwa Dolnośląskiego 2014-2020 i warunki wsparcia</w:t>
      </w:r>
      <w:r>
        <w:rPr>
          <w:rFonts w:eastAsia="Times New Roman"/>
          <w:color w:val="000000"/>
        </w:rPr>
        <w:t xml:space="preserve"> operacji. Na tej podstawie określono wydatki kwalifikowalne i udzielono Grantobiorcy wsparcia w postaci grantu.</w:t>
      </w:r>
    </w:p>
    <w:p w14:paraId="04041B72" w14:textId="77777777" w:rsidR="004C0967" w:rsidRPr="0003022B" w:rsidRDefault="004C0967" w:rsidP="0021586C">
      <w:pPr>
        <w:numPr>
          <w:ilvl w:val="0"/>
          <w:numId w:val="10"/>
        </w:numPr>
        <w:spacing w:before="120" w:after="120" w:line="240" w:lineRule="auto"/>
        <w:ind w:left="357" w:hanging="357"/>
        <w:jc w:val="both"/>
        <w:rPr>
          <w:rFonts w:eastAsia="Times New Roman"/>
          <w:color w:val="000000"/>
        </w:rPr>
      </w:pPr>
      <w:r w:rsidRPr="0003022B">
        <w:rPr>
          <w:rFonts w:eastAsia="Times New Roman"/>
          <w:color w:val="000000"/>
        </w:rPr>
        <w:t xml:space="preserve">Oświadczam, że dane wykazane w niniejszym zestawieniu są zgodne z dokumentami </w:t>
      </w:r>
      <w:r>
        <w:rPr>
          <w:rFonts w:eastAsia="Times New Roman"/>
          <w:color w:val="000000"/>
        </w:rPr>
        <w:t>źródłowymi</w:t>
      </w:r>
      <w:r w:rsidRPr="0003022B">
        <w:rPr>
          <w:rFonts w:eastAsia="Times New Roman"/>
          <w:color w:val="000000"/>
        </w:rPr>
        <w:t xml:space="preserve">, które to Grantodawca przechowuje zgodnie </w:t>
      </w:r>
      <w:r>
        <w:rPr>
          <w:rFonts w:eastAsia="Times New Roman"/>
          <w:color w:val="000000"/>
        </w:rPr>
        <w:br/>
      </w:r>
      <w:r w:rsidRPr="0003022B">
        <w:rPr>
          <w:rFonts w:eastAsia="Times New Roman"/>
          <w:color w:val="000000"/>
        </w:rPr>
        <w:t>z postanowieniami umowy o dofinansowanie projektu.</w:t>
      </w:r>
    </w:p>
    <w:p w14:paraId="2C9DA72D" w14:textId="77777777" w:rsidR="004C0967" w:rsidRDefault="004C0967" w:rsidP="0021586C">
      <w:pPr>
        <w:numPr>
          <w:ilvl w:val="0"/>
          <w:numId w:val="10"/>
        </w:numPr>
        <w:spacing w:after="0" w:line="240" w:lineRule="auto"/>
        <w:jc w:val="both"/>
        <w:rPr>
          <w:rFonts w:eastAsia="Times New Roman"/>
          <w:color w:val="000000"/>
          <w:szCs w:val="20"/>
        </w:rPr>
      </w:pPr>
      <w:r>
        <w:rPr>
          <w:rFonts w:eastAsia="Times New Roman"/>
          <w:color w:val="000000"/>
        </w:rPr>
        <w:t>J</w:t>
      </w:r>
      <w:r w:rsidRPr="004A375E">
        <w:rPr>
          <w:rFonts w:eastAsia="Times New Roman"/>
          <w:color w:val="000000"/>
        </w:rPr>
        <w:t>estem świadomy</w:t>
      </w:r>
      <w:r>
        <w:rPr>
          <w:rFonts w:eastAsia="Times New Roman"/>
          <w:color w:val="000000"/>
        </w:rPr>
        <w:t>/-a</w:t>
      </w:r>
      <w:r w:rsidRPr="004A375E">
        <w:rPr>
          <w:rFonts w:eastAsia="Times New Roman"/>
          <w:color w:val="000000"/>
        </w:rPr>
        <w:t xml:space="preserve"> odpowiedzialności karnej wynikającej z art. 297 kodeksu karnego, dotyczącej poświadczania nieprawdy co do okoliczności mającej znaczenie prawne.</w:t>
      </w:r>
    </w:p>
    <w:p w14:paraId="37233D1E" w14:textId="77777777" w:rsidR="004C0967" w:rsidRDefault="004C0967" w:rsidP="004C0967">
      <w:pPr>
        <w:spacing w:after="0" w:line="240" w:lineRule="auto"/>
        <w:rPr>
          <w:rFonts w:eastAsia="Times New Roman"/>
          <w:color w:val="000000"/>
          <w:szCs w:val="20"/>
        </w:rPr>
      </w:pPr>
    </w:p>
    <w:p w14:paraId="5DEC8495" w14:textId="77777777" w:rsidR="004C0967" w:rsidRDefault="004C0967" w:rsidP="004C0967">
      <w:pPr>
        <w:spacing w:after="0" w:line="240" w:lineRule="auto"/>
        <w:rPr>
          <w:rFonts w:eastAsia="Times New Roman"/>
          <w:color w:val="000000"/>
          <w:szCs w:val="20"/>
        </w:rPr>
      </w:pPr>
    </w:p>
    <w:p w14:paraId="55A73C6B" w14:textId="77777777" w:rsidR="004C0967" w:rsidRDefault="004C0967" w:rsidP="004C0967">
      <w:pPr>
        <w:spacing w:after="0" w:line="240" w:lineRule="auto"/>
        <w:rPr>
          <w:rFonts w:eastAsia="Times New Roman"/>
          <w:color w:val="000000"/>
          <w:szCs w:val="20"/>
        </w:rPr>
      </w:pPr>
    </w:p>
    <w:p w14:paraId="0BC5AB1E" w14:textId="77777777" w:rsidR="004C0967" w:rsidRDefault="004C0967" w:rsidP="004C0967">
      <w:pPr>
        <w:spacing w:after="0" w:line="240" w:lineRule="auto"/>
        <w:rPr>
          <w:rFonts w:eastAsia="Times New Roman"/>
          <w:color w:val="000000"/>
          <w:sz w:val="20"/>
          <w:szCs w:val="20"/>
        </w:rPr>
      </w:pPr>
      <w:r w:rsidRPr="00A0048E">
        <w:rPr>
          <w:rFonts w:eastAsia="Times New Roman"/>
          <w:color w:val="000000"/>
          <w:szCs w:val="20"/>
        </w:rPr>
        <w:t xml:space="preserve">Sporządził: </w:t>
      </w:r>
      <w:r w:rsidRPr="003E629C">
        <w:rPr>
          <w:rFonts w:eastAsia="Times New Roman"/>
          <w:color w:val="000000"/>
          <w:sz w:val="20"/>
          <w:szCs w:val="20"/>
        </w:rPr>
        <w:t>……………………………………………..</w:t>
      </w:r>
    </w:p>
    <w:p w14:paraId="394253FF" w14:textId="77777777" w:rsidR="004C0967" w:rsidRPr="00AB0F67" w:rsidRDefault="003455C1" w:rsidP="004C0967">
      <w:pPr>
        <w:spacing w:after="0" w:line="240" w:lineRule="auto"/>
        <w:ind w:left="708"/>
        <w:rPr>
          <w:rFonts w:eastAsia="Times New Roman"/>
          <w:color w:val="000000"/>
          <w:sz w:val="20"/>
        </w:rPr>
      </w:pPr>
      <w:r>
        <w:rPr>
          <w:rFonts w:eastAsia="Times New Roman"/>
          <w:color w:val="000000"/>
          <w:sz w:val="18"/>
          <w:szCs w:val="20"/>
        </w:rPr>
        <w:t xml:space="preserve">     </w:t>
      </w:r>
      <w:r w:rsidR="004C0967" w:rsidRPr="00AB0F67">
        <w:rPr>
          <w:rFonts w:eastAsia="Times New Roman"/>
          <w:i/>
          <w:color w:val="000000"/>
          <w:sz w:val="16"/>
          <w:szCs w:val="20"/>
        </w:rPr>
        <w:t>data i podpis</w:t>
      </w:r>
    </w:p>
    <w:p w14:paraId="409D3D05" w14:textId="77777777" w:rsidR="004C0967" w:rsidRDefault="004C0967" w:rsidP="004C0967">
      <w:pPr>
        <w:spacing w:after="0" w:line="240" w:lineRule="auto"/>
        <w:rPr>
          <w:rFonts w:eastAsia="Times New Roman"/>
          <w:color w:val="000000"/>
        </w:rPr>
      </w:pPr>
    </w:p>
    <w:p w14:paraId="6B3ACB6B" w14:textId="77777777" w:rsidR="004C0967" w:rsidRDefault="004C0967" w:rsidP="004C0967">
      <w:pPr>
        <w:spacing w:after="0" w:line="240" w:lineRule="auto"/>
        <w:rPr>
          <w:rFonts w:eastAsia="Times New Roman"/>
          <w:color w:val="000000"/>
        </w:rPr>
      </w:pPr>
    </w:p>
    <w:p w14:paraId="499AC992" w14:textId="77777777" w:rsidR="004C0967" w:rsidRDefault="004C0967" w:rsidP="004C0967">
      <w:pPr>
        <w:spacing w:after="0" w:line="240" w:lineRule="auto"/>
        <w:rPr>
          <w:rFonts w:eastAsia="Times New Roman"/>
          <w:color w:val="000000"/>
        </w:rPr>
      </w:pPr>
    </w:p>
    <w:p w14:paraId="5233D010" w14:textId="77777777" w:rsidR="004C0967" w:rsidRDefault="004C0967" w:rsidP="004C0967">
      <w:pPr>
        <w:spacing w:after="0" w:line="240" w:lineRule="auto"/>
        <w:rPr>
          <w:rFonts w:eastAsia="Times New Roman"/>
          <w:color w:val="000000"/>
        </w:rPr>
      </w:pPr>
    </w:p>
    <w:p w14:paraId="28C1D07A" w14:textId="77777777" w:rsidR="004C0967" w:rsidRDefault="004C0967" w:rsidP="004C0967">
      <w:pPr>
        <w:spacing w:after="0" w:line="240" w:lineRule="auto"/>
        <w:rPr>
          <w:rFonts w:eastAsia="Times New Roman"/>
          <w:color w:val="000000"/>
        </w:rPr>
      </w:pPr>
      <w:r>
        <w:rPr>
          <w:rFonts w:eastAsia="Times New Roman"/>
          <w:color w:val="000000"/>
        </w:rPr>
        <w:t>Zatwierdził: ………………………………………..</w:t>
      </w:r>
    </w:p>
    <w:p w14:paraId="2E67A9EB" w14:textId="77777777" w:rsidR="00DE56E0" w:rsidRDefault="004C0967" w:rsidP="004C0967">
      <w:pPr>
        <w:ind w:left="1416"/>
        <w:rPr>
          <w:rFonts w:eastAsia="Times New Roman"/>
          <w:color w:val="000000"/>
        </w:rPr>
        <w:sectPr w:rsidR="00DE56E0" w:rsidSect="00DE56E0">
          <w:pgSz w:w="16838" w:h="11906" w:orient="landscape"/>
          <w:pgMar w:top="1418" w:right="1191" w:bottom="1418" w:left="1191" w:header="709" w:footer="709" w:gutter="0"/>
          <w:cols w:space="708"/>
          <w:docGrid w:linePitch="360"/>
        </w:sectPr>
      </w:pPr>
      <w:r w:rsidRPr="00AB0F67">
        <w:rPr>
          <w:rFonts w:eastAsia="Times New Roman"/>
          <w:i/>
          <w:color w:val="000000"/>
          <w:sz w:val="16"/>
        </w:rPr>
        <w:t xml:space="preserve">data, pieczęć imienna i podpis </w:t>
      </w:r>
      <w:r>
        <w:rPr>
          <w:rFonts w:eastAsia="Times New Roman"/>
          <w:i/>
          <w:color w:val="000000"/>
          <w:sz w:val="16"/>
        </w:rPr>
        <w:br/>
      </w:r>
      <w:r w:rsidRPr="00AB0F67">
        <w:rPr>
          <w:rFonts w:eastAsia="Times New Roman"/>
          <w:i/>
          <w:color w:val="000000"/>
          <w:sz w:val="16"/>
        </w:rPr>
        <w:t xml:space="preserve">Grantodawcy/osoby upoważnionej </w:t>
      </w:r>
      <w:r w:rsidRPr="00AB0F67">
        <w:rPr>
          <w:rFonts w:eastAsia="Times New Roman"/>
          <w:i/>
          <w:color w:val="000000"/>
          <w:sz w:val="16"/>
        </w:rPr>
        <w:br/>
        <w:t xml:space="preserve">(w przypadku braku pieczęci – </w:t>
      </w:r>
      <w:r>
        <w:rPr>
          <w:rFonts w:eastAsia="Times New Roman"/>
          <w:i/>
          <w:color w:val="000000"/>
          <w:sz w:val="16"/>
        </w:rPr>
        <w:br/>
        <w:t>data i czytelny podpis</w:t>
      </w:r>
    </w:p>
    <w:p w14:paraId="59EE6ECA" w14:textId="77777777" w:rsidR="00B82870" w:rsidRDefault="00BC5AB1" w:rsidP="00B82870">
      <w:pPr>
        <w:jc w:val="both"/>
        <w:rPr>
          <w:color w:val="000000" w:themeColor="text1"/>
        </w:rPr>
      </w:pPr>
      <w:bookmarkStart w:id="13" w:name="_Toc448301706"/>
      <w:bookmarkStart w:id="14" w:name="_Toc448301707"/>
      <w:bookmarkStart w:id="15" w:name="_Toc448301708"/>
      <w:bookmarkStart w:id="16" w:name="_Toc448301710"/>
      <w:bookmarkStart w:id="17" w:name="_Toc448301711"/>
      <w:bookmarkStart w:id="18" w:name="_Toc448301712"/>
      <w:bookmarkStart w:id="19" w:name="_Toc448301714"/>
      <w:bookmarkStart w:id="20" w:name="_Toc448301717"/>
      <w:bookmarkStart w:id="21" w:name="_Toc448301719"/>
      <w:bookmarkStart w:id="22" w:name="_Toc448301727"/>
      <w:bookmarkStart w:id="23" w:name="_Toc448301740"/>
      <w:bookmarkStart w:id="24" w:name="_Toc448301771"/>
      <w:bookmarkStart w:id="25" w:name="_Toc448301778"/>
      <w:bookmarkStart w:id="26" w:name="_Toc448301782"/>
      <w:bookmarkStart w:id="27" w:name="_Toc448301788"/>
      <w:bookmarkStart w:id="28" w:name="_Toc448301791"/>
      <w:bookmarkStart w:id="29" w:name="_Toc448301799"/>
      <w:bookmarkStart w:id="30" w:name="_Toc448301802"/>
      <w:bookmarkStart w:id="31" w:name="_Toc448301817"/>
      <w:bookmarkStart w:id="32" w:name="_Toc448301823"/>
      <w:bookmarkStart w:id="33" w:name="_Toc448301839"/>
      <w:bookmarkStart w:id="34" w:name="_Toc448301842"/>
      <w:bookmarkStart w:id="35" w:name="_Toc448301864"/>
      <w:bookmarkStart w:id="36" w:name="_Toc448301870"/>
      <w:bookmarkStart w:id="37" w:name="_Toc448301981"/>
      <w:bookmarkStart w:id="38" w:name="_Toc448301984"/>
      <w:bookmarkStart w:id="39" w:name="_Toc448302028"/>
      <w:bookmarkStart w:id="40" w:name="_Toc448302031"/>
      <w:bookmarkStart w:id="41" w:name="_Toc448302042"/>
      <w:bookmarkStart w:id="42" w:name="_Toc448302045"/>
      <w:bookmarkStart w:id="43" w:name="_Toc448302053"/>
      <w:bookmarkStart w:id="44" w:name="_Toc448302056"/>
      <w:bookmarkStart w:id="45" w:name="_Toc448302064"/>
      <w:bookmarkStart w:id="46" w:name="_Toc448302067"/>
      <w:bookmarkStart w:id="47" w:name="_Toc448302072"/>
      <w:bookmarkStart w:id="48" w:name="_Toc448302075"/>
      <w:bookmarkStart w:id="49" w:name="_Toc448302081"/>
      <w:bookmarkStart w:id="50" w:name="_Toc448302084"/>
      <w:bookmarkStart w:id="51" w:name="_Toc448302090"/>
      <w:bookmarkStart w:id="52" w:name="_Toc448302093"/>
      <w:bookmarkStart w:id="53" w:name="_Toc448302102"/>
      <w:bookmarkStart w:id="54" w:name="_Toc448302105"/>
      <w:bookmarkStart w:id="55" w:name="_Toc448302111"/>
      <w:bookmarkStart w:id="56" w:name="_Toc448302114"/>
      <w:bookmarkStart w:id="57" w:name="_Toc448302139"/>
      <w:bookmarkStart w:id="58" w:name="_Toc448302184"/>
      <w:bookmarkStart w:id="59" w:name="_Toc448302187"/>
      <w:bookmarkStart w:id="60" w:name="_Toc448302199"/>
      <w:bookmarkStart w:id="61" w:name="_Toc448302202"/>
      <w:bookmarkStart w:id="62" w:name="_Toc448302206"/>
      <w:bookmarkStart w:id="63" w:name="_Toc448302209"/>
      <w:bookmarkStart w:id="64" w:name="_Toc448302213"/>
      <w:bookmarkStart w:id="65" w:name="_Toc448302216"/>
      <w:bookmarkStart w:id="66" w:name="_Toc448302223"/>
      <w:bookmarkStart w:id="67" w:name="_Toc448302226"/>
      <w:bookmarkStart w:id="68" w:name="_Toc448302232"/>
      <w:bookmarkStart w:id="69" w:name="_Toc448302235"/>
      <w:bookmarkStart w:id="70" w:name="_Toc448302248"/>
      <w:bookmarkStart w:id="71" w:name="_Toc448302251"/>
      <w:bookmarkStart w:id="72" w:name="_Toc448302265"/>
      <w:bookmarkStart w:id="73" w:name="_Toc448302268"/>
      <w:bookmarkStart w:id="74" w:name="_Toc448302272"/>
      <w:bookmarkStart w:id="75" w:name="_Toc448302273"/>
      <w:bookmarkStart w:id="76" w:name="_Toc448302274"/>
      <w:bookmarkStart w:id="77" w:name="_Toc448302275"/>
      <w:bookmarkStart w:id="78" w:name="_Toc448302276"/>
      <w:bookmarkStart w:id="79" w:name="_Toc448302277"/>
      <w:bookmarkStart w:id="80" w:name="_Toc448302279"/>
      <w:bookmarkStart w:id="81" w:name="_Toc448302281"/>
      <w:bookmarkStart w:id="82" w:name="_Toc448302283"/>
      <w:bookmarkStart w:id="83" w:name="_Toc448302284"/>
      <w:bookmarkStart w:id="84" w:name="_Toc448302285"/>
      <w:bookmarkStart w:id="85" w:name="_Toc448302288"/>
      <w:bookmarkStart w:id="86" w:name="_Toc448302290"/>
      <w:bookmarkStart w:id="87" w:name="_Toc448302291"/>
      <w:bookmarkStart w:id="88" w:name="_Toc448302292"/>
      <w:bookmarkStart w:id="89" w:name="_Toc448302293"/>
      <w:bookmarkStart w:id="90" w:name="_Toc448302294"/>
      <w:bookmarkStart w:id="91" w:name="_Toc448302295"/>
      <w:bookmarkStart w:id="92" w:name="_Toc448302298"/>
      <w:bookmarkStart w:id="93" w:name="_Toc448302299"/>
      <w:bookmarkStart w:id="94" w:name="_Toc448302300"/>
      <w:bookmarkStart w:id="95" w:name="_Toc448302303"/>
      <w:bookmarkStart w:id="96" w:name="_Toc448302305"/>
      <w:bookmarkStart w:id="97" w:name="_Toc448302307"/>
      <w:bookmarkStart w:id="98" w:name="_Toc448302309"/>
      <w:bookmarkStart w:id="99" w:name="_Toc448302311"/>
      <w:bookmarkStart w:id="100" w:name="_Toc448302312"/>
      <w:bookmarkStart w:id="101" w:name="_Toc448302314"/>
      <w:bookmarkStart w:id="102" w:name="_Toc448302315"/>
      <w:bookmarkStart w:id="103" w:name="_Toc448302316"/>
      <w:bookmarkStart w:id="104" w:name="_Toc448302317"/>
      <w:bookmarkStart w:id="105" w:name="_Toc448302318"/>
      <w:bookmarkStart w:id="106" w:name="_Toc448302320"/>
      <w:bookmarkStart w:id="107" w:name="_Toc448302321"/>
      <w:bookmarkStart w:id="108" w:name="_Toc448302327"/>
      <w:bookmarkStart w:id="109" w:name="_Toc448302334"/>
      <w:bookmarkStart w:id="110" w:name="_Toc448302340"/>
      <w:bookmarkStart w:id="111" w:name="_Toc448302347"/>
      <w:bookmarkStart w:id="112" w:name="_Toc448302352"/>
      <w:bookmarkStart w:id="113" w:name="_Toc448302360"/>
      <w:bookmarkStart w:id="114" w:name="_Toc448302368"/>
      <w:bookmarkStart w:id="115" w:name="_Toc448302376"/>
      <w:bookmarkStart w:id="116" w:name="_Toc448302384"/>
      <w:bookmarkStart w:id="117" w:name="_Toc448302392"/>
      <w:bookmarkStart w:id="118" w:name="_Toc448302407"/>
      <w:bookmarkStart w:id="119" w:name="_Toc448302414"/>
      <w:bookmarkStart w:id="120" w:name="_Toc448302438"/>
      <w:bookmarkStart w:id="121" w:name="_Toc448302446"/>
      <w:bookmarkStart w:id="122" w:name="_Toc448302478"/>
      <w:bookmarkStart w:id="123" w:name="_Toc448302486"/>
      <w:bookmarkStart w:id="124" w:name="_Toc448302596"/>
      <w:bookmarkStart w:id="125" w:name="_Toc448302610"/>
      <w:bookmarkStart w:id="126" w:name="_Toc448302632"/>
      <w:bookmarkStart w:id="127" w:name="_Toc448302640"/>
      <w:bookmarkStart w:id="128" w:name="_Toc448302648"/>
      <w:bookmarkStart w:id="129" w:name="_Toc448302660"/>
      <w:bookmarkStart w:id="130" w:name="_Toc448302667"/>
      <w:bookmarkStart w:id="131" w:name="_Toc448302674"/>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A33547">
        <w:rPr>
          <w:color w:val="000000" w:themeColor="text1"/>
        </w:rPr>
        <w:lastRenderedPageBreak/>
        <w:t>Zasady dokumentowania wydatków (innych niż granty) ponoszonych przez Grantodawcę</w:t>
      </w:r>
      <w:r w:rsidR="00C67745">
        <w:rPr>
          <w:color w:val="000000" w:themeColor="text1"/>
        </w:rPr>
        <w:t>,</w:t>
      </w:r>
      <w:r w:rsidR="00B82870">
        <w:rPr>
          <w:color w:val="000000" w:themeColor="text1"/>
        </w:rPr>
        <w:t xml:space="preserve"> </w:t>
      </w:r>
      <w:r w:rsidR="00B82870" w:rsidRPr="00B82870">
        <w:rPr>
          <w:color w:val="000000" w:themeColor="text1"/>
        </w:rPr>
        <w:t>tj. wykaz dokumentów oraz sposób opisu faktury/innego dokumentu księgowego o równoważnej wartości dowodowej potwierdzającego poniesienie wydatków, określono w załączniku nr 1.</w:t>
      </w:r>
      <w:r w:rsidR="003455C1">
        <w:rPr>
          <w:color w:val="000000" w:themeColor="text1"/>
        </w:rPr>
        <w:t xml:space="preserve"> </w:t>
      </w:r>
      <w:r w:rsidR="00E44A17" w:rsidRPr="00E44A17">
        <w:rPr>
          <w:color w:val="000000" w:themeColor="text1"/>
        </w:rPr>
        <w:t>Zapisy te zostaną doprecyzowane w umowie o dofinansowanie projektu grantowego.</w:t>
      </w:r>
    </w:p>
    <w:p w14:paraId="2B1D3418" w14:textId="77777777" w:rsidR="00BD544E" w:rsidRPr="00BD544E" w:rsidRDefault="00BD544E" w:rsidP="0021586C">
      <w:pPr>
        <w:pStyle w:val="Styl1"/>
        <w:numPr>
          <w:ilvl w:val="0"/>
          <w:numId w:val="21"/>
        </w:numPr>
      </w:pPr>
      <w:bookmarkStart w:id="132" w:name="_Toc74918884"/>
      <w:r>
        <w:t>Wskaźniki</w:t>
      </w:r>
      <w:bookmarkEnd w:id="132"/>
      <w:r>
        <w:t xml:space="preserve"> </w:t>
      </w:r>
    </w:p>
    <w:p w14:paraId="1A644819" w14:textId="77777777" w:rsidR="00A312D5" w:rsidRDefault="00A312D5" w:rsidP="00487DAB">
      <w:pPr>
        <w:pStyle w:val="Pisma"/>
        <w:autoSpaceDE/>
        <w:autoSpaceDN/>
        <w:spacing w:after="240" w:line="276" w:lineRule="auto"/>
        <w:ind w:right="284"/>
        <w:rPr>
          <w:rFonts w:ascii="Calibri" w:hAnsi="Calibri"/>
          <w:sz w:val="22"/>
          <w:szCs w:val="22"/>
        </w:rPr>
      </w:pPr>
      <w:r>
        <w:rPr>
          <w:rFonts w:ascii="Calibri" w:hAnsi="Calibri"/>
          <w:sz w:val="22"/>
          <w:szCs w:val="22"/>
        </w:rPr>
        <w:t>Grantodawca</w:t>
      </w:r>
      <w:r w:rsidR="00F26287">
        <w:rPr>
          <w:rFonts w:ascii="Calibri" w:hAnsi="Calibri"/>
          <w:sz w:val="22"/>
          <w:szCs w:val="22"/>
        </w:rPr>
        <w:t xml:space="preserve"> </w:t>
      </w:r>
      <w:r w:rsidR="00F26287" w:rsidRPr="00F26287">
        <w:rPr>
          <w:rFonts w:ascii="Calibri" w:hAnsi="Calibri"/>
          <w:sz w:val="22"/>
          <w:szCs w:val="22"/>
        </w:rPr>
        <w:t>w umowie o dofinansowanie projektu grantowego zostanie</w:t>
      </w:r>
      <w:r>
        <w:rPr>
          <w:rFonts w:ascii="Calibri" w:hAnsi="Calibri"/>
          <w:sz w:val="22"/>
          <w:szCs w:val="22"/>
        </w:rPr>
        <w:t xml:space="preserve"> </w:t>
      </w:r>
      <w:r w:rsidRPr="00A312D5">
        <w:rPr>
          <w:rFonts w:ascii="Calibri" w:hAnsi="Calibri"/>
          <w:sz w:val="22"/>
          <w:szCs w:val="22"/>
        </w:rPr>
        <w:t>zobowiąz</w:t>
      </w:r>
      <w:r>
        <w:rPr>
          <w:rFonts w:ascii="Calibri" w:hAnsi="Calibri"/>
          <w:sz w:val="22"/>
          <w:szCs w:val="22"/>
        </w:rPr>
        <w:t>any</w:t>
      </w:r>
      <w:r w:rsidR="003455C1">
        <w:rPr>
          <w:rFonts w:ascii="Calibri" w:hAnsi="Calibri"/>
          <w:sz w:val="22"/>
          <w:szCs w:val="22"/>
        </w:rPr>
        <w:t xml:space="preserve"> </w:t>
      </w:r>
      <w:r w:rsidRPr="00A312D5">
        <w:rPr>
          <w:rFonts w:ascii="Calibri" w:hAnsi="Calibri"/>
          <w:sz w:val="22"/>
          <w:szCs w:val="22"/>
        </w:rPr>
        <w:t>do:</w:t>
      </w:r>
    </w:p>
    <w:p w14:paraId="142EB695" w14:textId="77777777" w:rsidR="00A312D5" w:rsidRPr="00A312D5" w:rsidRDefault="00A312D5" w:rsidP="0021586C">
      <w:pPr>
        <w:numPr>
          <w:ilvl w:val="0"/>
          <w:numId w:val="23"/>
        </w:numPr>
        <w:tabs>
          <w:tab w:val="clear" w:pos="2700"/>
        </w:tabs>
        <w:spacing w:after="0"/>
        <w:ind w:left="714" w:right="284" w:hanging="357"/>
        <w:jc w:val="both"/>
        <w:rPr>
          <w:rFonts w:ascii="Calibri" w:hAnsi="Calibri"/>
        </w:rPr>
      </w:pPr>
      <w:r w:rsidRPr="00A312D5">
        <w:rPr>
          <w:rFonts w:ascii="Calibri" w:hAnsi="Calibri"/>
        </w:rPr>
        <w:t xml:space="preserve">systematycznego monitorowania przebiegu realizacji </w:t>
      </w:r>
      <w:r>
        <w:rPr>
          <w:rFonts w:ascii="Calibri" w:hAnsi="Calibri"/>
        </w:rPr>
        <w:t>p</w:t>
      </w:r>
      <w:r w:rsidRPr="00A312D5">
        <w:rPr>
          <w:rFonts w:ascii="Calibri" w:hAnsi="Calibri"/>
        </w:rPr>
        <w:t xml:space="preserve">rojektu </w:t>
      </w:r>
      <w:r>
        <w:rPr>
          <w:rFonts w:ascii="Calibri" w:hAnsi="Calibri"/>
        </w:rPr>
        <w:t xml:space="preserve">grantowego </w:t>
      </w:r>
      <w:r w:rsidRPr="00A312D5">
        <w:rPr>
          <w:rFonts w:ascii="Calibri" w:hAnsi="Calibri"/>
        </w:rPr>
        <w:t xml:space="preserve">oraz niezwłocznego informowania Instytucji Zarządzającej o zaistniałych problemach, zagrożeniach lub uchybieniach w realizacji </w:t>
      </w:r>
      <w:r>
        <w:rPr>
          <w:rFonts w:ascii="Calibri" w:hAnsi="Calibri"/>
        </w:rPr>
        <w:t>p</w:t>
      </w:r>
      <w:r w:rsidRPr="00A312D5">
        <w:rPr>
          <w:rFonts w:ascii="Calibri" w:hAnsi="Calibri"/>
        </w:rPr>
        <w:t xml:space="preserve">rojektu, w szczególności o zamiarze zaprzestania realizacji </w:t>
      </w:r>
      <w:r>
        <w:rPr>
          <w:rFonts w:ascii="Calibri" w:hAnsi="Calibri"/>
        </w:rPr>
        <w:t>p</w:t>
      </w:r>
      <w:r w:rsidRPr="00A312D5">
        <w:rPr>
          <w:rFonts w:ascii="Calibri" w:hAnsi="Calibri"/>
        </w:rPr>
        <w:t>rojektu oraz o ryzyku nieosiągnięcia wskaźników produktu i</w:t>
      </w:r>
      <w:r w:rsidR="00CC32C6">
        <w:rPr>
          <w:rFonts w:ascii="Calibri" w:hAnsi="Calibri"/>
        </w:rPr>
        <w:t> </w:t>
      </w:r>
      <w:r w:rsidRPr="00A312D5">
        <w:rPr>
          <w:rFonts w:ascii="Calibri" w:hAnsi="Calibri"/>
        </w:rPr>
        <w:t>rezultatu;</w:t>
      </w:r>
    </w:p>
    <w:p w14:paraId="5F1F4140" w14:textId="77777777" w:rsidR="00A312D5" w:rsidRPr="00A312D5" w:rsidRDefault="00A312D5" w:rsidP="0021586C">
      <w:pPr>
        <w:numPr>
          <w:ilvl w:val="0"/>
          <w:numId w:val="23"/>
        </w:numPr>
        <w:tabs>
          <w:tab w:val="clear" w:pos="2700"/>
        </w:tabs>
        <w:spacing w:after="0"/>
        <w:ind w:left="714" w:right="284" w:hanging="357"/>
        <w:jc w:val="both"/>
        <w:rPr>
          <w:rFonts w:ascii="Calibri" w:hAnsi="Calibri"/>
        </w:rPr>
      </w:pPr>
      <w:r w:rsidRPr="00A312D5">
        <w:rPr>
          <w:rFonts w:ascii="Calibri" w:hAnsi="Calibri"/>
        </w:rPr>
        <w:t xml:space="preserve">osiągnięcia wartości docelowych wskaźników produktu i rezultatu, których wartości zostały określone we wniosku o dofinansowanie </w:t>
      </w:r>
      <w:r>
        <w:rPr>
          <w:rFonts w:ascii="Calibri" w:hAnsi="Calibri"/>
        </w:rPr>
        <w:t>projektu grantowego</w:t>
      </w:r>
      <w:r w:rsidRPr="00A312D5">
        <w:rPr>
          <w:rFonts w:ascii="Calibri" w:hAnsi="Calibri"/>
        </w:rPr>
        <w:t>;</w:t>
      </w:r>
    </w:p>
    <w:p w14:paraId="4D172D42" w14:textId="77777777" w:rsidR="00A312D5" w:rsidRPr="00A312D5" w:rsidRDefault="00A312D5" w:rsidP="0021586C">
      <w:pPr>
        <w:numPr>
          <w:ilvl w:val="0"/>
          <w:numId w:val="23"/>
        </w:numPr>
        <w:tabs>
          <w:tab w:val="clear" w:pos="2700"/>
        </w:tabs>
        <w:spacing w:after="0"/>
        <w:ind w:left="714" w:right="284" w:hanging="357"/>
        <w:jc w:val="both"/>
        <w:rPr>
          <w:rFonts w:ascii="Calibri" w:hAnsi="Calibri"/>
        </w:rPr>
      </w:pPr>
      <w:r w:rsidRPr="00A312D5">
        <w:rPr>
          <w:rFonts w:ascii="Calibri" w:hAnsi="Calibri"/>
        </w:rPr>
        <w:t xml:space="preserve">pomiaru wartości wskaźników produktu i rezultatu osiągniętych w wyniku realizacji </w:t>
      </w:r>
      <w:r>
        <w:rPr>
          <w:rFonts w:ascii="Calibri" w:hAnsi="Calibri"/>
        </w:rPr>
        <w:t>p</w:t>
      </w:r>
      <w:r w:rsidRPr="00A312D5">
        <w:rPr>
          <w:rFonts w:ascii="Calibri" w:hAnsi="Calibri"/>
        </w:rPr>
        <w:t>rojektu;</w:t>
      </w:r>
    </w:p>
    <w:p w14:paraId="0D30243B" w14:textId="77777777" w:rsidR="00A312D5" w:rsidRPr="00A312D5" w:rsidRDefault="00A312D5" w:rsidP="0021586C">
      <w:pPr>
        <w:numPr>
          <w:ilvl w:val="0"/>
          <w:numId w:val="23"/>
        </w:numPr>
        <w:tabs>
          <w:tab w:val="clear" w:pos="2700"/>
        </w:tabs>
        <w:spacing w:after="0"/>
        <w:ind w:left="714" w:right="284" w:hanging="357"/>
        <w:jc w:val="both"/>
        <w:rPr>
          <w:rFonts w:ascii="Calibri" w:hAnsi="Calibri"/>
        </w:rPr>
      </w:pPr>
      <w:r w:rsidRPr="00A312D5">
        <w:rPr>
          <w:rFonts w:ascii="Calibri" w:hAnsi="Calibri"/>
        </w:rPr>
        <w:t xml:space="preserve">wykazania osiągnięcia wskaźników produktu najpóźniej we wniosku o płatność końcową; </w:t>
      </w:r>
    </w:p>
    <w:p w14:paraId="0AEAAA74" w14:textId="77777777" w:rsidR="00A312D5" w:rsidRPr="004200EC" w:rsidRDefault="00A312D5" w:rsidP="0021586C">
      <w:pPr>
        <w:numPr>
          <w:ilvl w:val="0"/>
          <w:numId w:val="23"/>
        </w:numPr>
        <w:tabs>
          <w:tab w:val="clear" w:pos="2700"/>
        </w:tabs>
        <w:spacing w:after="0"/>
        <w:ind w:left="714" w:right="284" w:hanging="357"/>
        <w:jc w:val="both"/>
        <w:rPr>
          <w:rFonts w:ascii="Calibri" w:hAnsi="Calibri"/>
        </w:rPr>
      </w:pPr>
      <w:r w:rsidRPr="00A312D5">
        <w:rPr>
          <w:rFonts w:ascii="Calibri" w:hAnsi="Calibri" w:cs="Tahoma"/>
        </w:rPr>
        <w:t xml:space="preserve">osiągnięcia wskaźników rezultatu </w:t>
      </w:r>
      <w:r>
        <w:rPr>
          <w:rFonts w:ascii="Calibri" w:hAnsi="Calibri" w:cs="Tahoma"/>
        </w:rPr>
        <w:t>p</w:t>
      </w:r>
      <w:r w:rsidRPr="00A312D5">
        <w:rPr>
          <w:rFonts w:ascii="Calibri" w:hAnsi="Calibri" w:cs="Tahoma"/>
        </w:rPr>
        <w:t xml:space="preserve">rojektu w terminie do 12 miesięcy od zakończenia realizacji </w:t>
      </w:r>
      <w:r>
        <w:rPr>
          <w:rFonts w:ascii="Calibri" w:hAnsi="Calibri" w:cs="Tahoma"/>
        </w:rPr>
        <w:t>p</w:t>
      </w:r>
      <w:r w:rsidRPr="00A312D5">
        <w:rPr>
          <w:rFonts w:ascii="Calibri" w:hAnsi="Calibri" w:cs="Tahoma"/>
        </w:rPr>
        <w:t>rojektu i niezwłocznego poinformowania Instytucji Zarządzającej o tym fakcie;</w:t>
      </w:r>
      <w:r w:rsidR="003455C1">
        <w:rPr>
          <w:rFonts w:ascii="Calibri" w:hAnsi="Calibri" w:cs="Tahoma"/>
        </w:rPr>
        <w:t xml:space="preserve"> </w:t>
      </w:r>
    </w:p>
    <w:p w14:paraId="6799CE66" w14:textId="77777777" w:rsidR="004200EC" w:rsidRPr="00A312D5" w:rsidRDefault="004200EC" w:rsidP="004200EC">
      <w:pPr>
        <w:spacing w:after="0"/>
        <w:ind w:left="714" w:right="284"/>
        <w:jc w:val="both"/>
        <w:rPr>
          <w:rFonts w:ascii="Calibri" w:hAnsi="Calibri"/>
        </w:rPr>
      </w:pPr>
    </w:p>
    <w:p w14:paraId="129009FB" w14:textId="77777777" w:rsidR="00A312D5" w:rsidRPr="00A312D5" w:rsidRDefault="00A312D5" w:rsidP="00A312D5">
      <w:pPr>
        <w:pStyle w:val="Tekstpodstawowywcity"/>
        <w:tabs>
          <w:tab w:val="left" w:pos="360"/>
        </w:tabs>
        <w:spacing w:after="0"/>
        <w:ind w:left="0" w:right="284"/>
        <w:jc w:val="both"/>
        <w:rPr>
          <w:rFonts w:ascii="Calibri" w:hAnsi="Calibri"/>
        </w:rPr>
      </w:pPr>
      <w:r>
        <w:rPr>
          <w:rFonts w:ascii="Calibri" w:hAnsi="Calibri"/>
        </w:rPr>
        <w:t>Zwraca się uwagę, iż na Grantodawcy ciąży obowiązek osiągnięcia wskazanych we wniosku o</w:t>
      </w:r>
      <w:r w:rsidR="00CC32C6">
        <w:rPr>
          <w:rFonts w:ascii="Calibri" w:hAnsi="Calibri"/>
        </w:rPr>
        <w:t> </w:t>
      </w:r>
      <w:r>
        <w:rPr>
          <w:rFonts w:ascii="Calibri" w:hAnsi="Calibri"/>
        </w:rPr>
        <w:t xml:space="preserve">dofinansowanie wskaźników realizacji projektu. </w:t>
      </w:r>
      <w:r w:rsidRPr="00A312D5">
        <w:rPr>
          <w:rFonts w:ascii="Calibri" w:hAnsi="Calibri"/>
        </w:rPr>
        <w:t xml:space="preserve">Niewykonanie </w:t>
      </w:r>
      <w:r>
        <w:rPr>
          <w:rFonts w:ascii="Calibri" w:hAnsi="Calibri"/>
        </w:rPr>
        <w:t xml:space="preserve">ich </w:t>
      </w:r>
      <w:r w:rsidRPr="00A312D5">
        <w:rPr>
          <w:rFonts w:ascii="Calibri" w:hAnsi="Calibri"/>
        </w:rPr>
        <w:t xml:space="preserve">może stanowić przesłankę do stwierdzenia przez Instytucję Zarządzającą nieprawidłowości. </w:t>
      </w:r>
      <w:r>
        <w:rPr>
          <w:rFonts w:ascii="Calibri" w:hAnsi="Calibri"/>
        </w:rPr>
        <w:t>Natomiast n</w:t>
      </w:r>
      <w:r w:rsidRPr="00A312D5">
        <w:rPr>
          <w:rFonts w:ascii="Calibri" w:hAnsi="Calibri"/>
        </w:rPr>
        <w:t>ieosiągnięcie lub niezachowanie wskaźników może skutkować nałożeniem korekty finansowej</w:t>
      </w:r>
      <w:r>
        <w:rPr>
          <w:rFonts w:ascii="Calibri" w:hAnsi="Calibri"/>
        </w:rPr>
        <w:t xml:space="preserve">, co będzie wiązało się z koniecznością </w:t>
      </w:r>
      <w:r w:rsidRPr="00A312D5">
        <w:rPr>
          <w:rFonts w:ascii="Calibri" w:hAnsi="Calibri"/>
        </w:rPr>
        <w:t>zwrotu środków dofinansowania wraz z</w:t>
      </w:r>
      <w:r w:rsidR="00CC32C6">
        <w:rPr>
          <w:rFonts w:ascii="Calibri" w:hAnsi="Calibri"/>
        </w:rPr>
        <w:t> </w:t>
      </w:r>
      <w:r w:rsidRPr="00A312D5">
        <w:rPr>
          <w:rFonts w:ascii="Calibri" w:hAnsi="Calibri"/>
        </w:rPr>
        <w:t xml:space="preserve">odsetkami liczonymi jak dla zaległości podatkowych od dnia przekazania środków w trybie określonym w art. 207 ustawy o finansach publicznych. </w:t>
      </w:r>
    </w:p>
    <w:p w14:paraId="3ADB9D61" w14:textId="77777777" w:rsidR="00A312D5" w:rsidRPr="00A312D5" w:rsidRDefault="00A312D5" w:rsidP="00A312D5">
      <w:pPr>
        <w:pStyle w:val="Tekstpodstawowywcity"/>
        <w:spacing w:after="0"/>
        <w:ind w:left="0" w:right="284"/>
        <w:jc w:val="both"/>
        <w:rPr>
          <w:rFonts w:ascii="Calibri" w:hAnsi="Calibri"/>
        </w:rPr>
      </w:pPr>
      <w:r>
        <w:rPr>
          <w:rFonts w:ascii="Calibri" w:hAnsi="Calibri"/>
        </w:rPr>
        <w:t xml:space="preserve">Zagadnienia egzekwowania </w:t>
      </w:r>
      <w:r w:rsidR="00F56339">
        <w:rPr>
          <w:rFonts w:ascii="Calibri" w:hAnsi="Calibri"/>
        </w:rPr>
        <w:t xml:space="preserve">od Grantobiorców </w:t>
      </w:r>
      <w:r>
        <w:rPr>
          <w:rFonts w:ascii="Calibri" w:hAnsi="Calibri"/>
        </w:rPr>
        <w:t xml:space="preserve">przez Grantodawcę </w:t>
      </w:r>
      <w:r w:rsidRPr="00A312D5">
        <w:rPr>
          <w:rFonts w:ascii="Calibri" w:hAnsi="Calibri"/>
        </w:rPr>
        <w:t>skutków wynikający</w:t>
      </w:r>
      <w:r w:rsidR="00F56339">
        <w:rPr>
          <w:rFonts w:ascii="Calibri" w:hAnsi="Calibri"/>
        </w:rPr>
        <w:t>ch z</w:t>
      </w:r>
      <w:r w:rsidR="00CC32C6">
        <w:rPr>
          <w:rFonts w:ascii="Calibri" w:hAnsi="Calibri"/>
        </w:rPr>
        <w:t> </w:t>
      </w:r>
      <w:r w:rsidR="00F56339">
        <w:rPr>
          <w:rFonts w:ascii="Calibri" w:hAnsi="Calibri"/>
        </w:rPr>
        <w:t>nieosiągnięcia</w:t>
      </w:r>
      <w:r w:rsidR="00E44A17">
        <w:rPr>
          <w:rFonts w:ascii="Calibri" w:hAnsi="Calibri"/>
        </w:rPr>
        <w:t xml:space="preserve"> lub niezachowania</w:t>
      </w:r>
      <w:r w:rsidR="00F56339">
        <w:rPr>
          <w:rFonts w:ascii="Calibri" w:hAnsi="Calibri"/>
        </w:rPr>
        <w:t xml:space="preserve"> wskaźników p</w:t>
      </w:r>
      <w:r w:rsidRPr="00A312D5">
        <w:rPr>
          <w:rFonts w:ascii="Calibri" w:hAnsi="Calibri"/>
        </w:rPr>
        <w:t xml:space="preserve">rojektu z przyczyn leżących po stronie </w:t>
      </w:r>
      <w:r w:rsidR="00F56339">
        <w:rPr>
          <w:rFonts w:ascii="Calibri" w:hAnsi="Calibri"/>
        </w:rPr>
        <w:t>Grantobiorcy</w:t>
      </w:r>
      <w:r w:rsidRPr="00A312D5">
        <w:rPr>
          <w:rFonts w:ascii="Calibri" w:hAnsi="Calibri"/>
        </w:rPr>
        <w:t xml:space="preserve">, </w:t>
      </w:r>
      <w:r w:rsidR="00F56339">
        <w:rPr>
          <w:rFonts w:ascii="Calibri" w:hAnsi="Calibri"/>
        </w:rPr>
        <w:t>winna regulować umowa o powierzenie realizacji grantu</w:t>
      </w:r>
      <w:r w:rsidRPr="00A312D5">
        <w:rPr>
          <w:rFonts w:ascii="Calibri" w:hAnsi="Calibri"/>
        </w:rPr>
        <w:t>.</w:t>
      </w:r>
      <w:r w:rsidR="003455C1">
        <w:rPr>
          <w:rFonts w:ascii="Calibri" w:hAnsi="Calibri"/>
        </w:rPr>
        <w:t xml:space="preserve"> </w:t>
      </w:r>
    </w:p>
    <w:p w14:paraId="163158C0" w14:textId="77777777" w:rsidR="000B5321" w:rsidRPr="00FD6CDD" w:rsidRDefault="00376054" w:rsidP="0021586C">
      <w:pPr>
        <w:pStyle w:val="Styl1"/>
        <w:numPr>
          <w:ilvl w:val="0"/>
          <w:numId w:val="21"/>
        </w:numPr>
      </w:pPr>
      <w:bookmarkStart w:id="133" w:name="_Toc74918885"/>
      <w:r w:rsidRPr="00FD6CDD">
        <w:t>Zamówienia</w:t>
      </w:r>
      <w:bookmarkEnd w:id="133"/>
      <w:r w:rsidRPr="00FD6CDD">
        <w:t xml:space="preserve"> </w:t>
      </w:r>
    </w:p>
    <w:p w14:paraId="7E266E4D" w14:textId="77777777" w:rsidR="00CC29A0" w:rsidRDefault="00CC29A0" w:rsidP="00852731">
      <w:pPr>
        <w:jc w:val="both"/>
      </w:pPr>
      <w:r w:rsidRPr="00852731">
        <w:t>Poprzez zamówienia należy rozumieć każdą umowę odpłatną</w:t>
      </w:r>
      <w:r w:rsidR="00412629">
        <w:t xml:space="preserve"> </w:t>
      </w:r>
      <w:r w:rsidR="00412629" w:rsidRPr="00852731">
        <w:t>przewidzianą</w:t>
      </w:r>
      <w:r w:rsidRPr="00852731">
        <w:t xml:space="preserve"> </w:t>
      </w:r>
      <w:r w:rsidR="00F25B99" w:rsidRPr="00852731">
        <w:t>w projekcie grantowym realizowanym w ramach RPO WD 2014-2020</w:t>
      </w:r>
      <w:r w:rsidR="00F25B99">
        <w:t xml:space="preserve">, </w:t>
      </w:r>
      <w:r w:rsidR="00F26287" w:rsidRPr="00F26287">
        <w:t>zawartą między zamawiającym a wykonawcą, której przedmiotem są usługi, dostawy, i/lub roboty budowlane, przy</w:t>
      </w:r>
      <w:r w:rsidR="003455C1">
        <w:t xml:space="preserve"> czym dotyczy to zarówno umów o </w:t>
      </w:r>
      <w:r w:rsidR="00F26287" w:rsidRPr="00F26287">
        <w:t>udzielenie zamówień zgodnie z obowiązującą ustawą regulującą udzielanie zamówień publicznych</w:t>
      </w:r>
      <w:r w:rsidR="00925E99">
        <w:rPr>
          <w:rStyle w:val="Odwoanieprzypisudolnego"/>
        </w:rPr>
        <w:footnoteReference w:id="9"/>
      </w:r>
      <w:r w:rsidR="00F26287" w:rsidRPr="00F26287">
        <w:t xml:space="preserve"> </w:t>
      </w:r>
      <w:r w:rsidR="00F26287" w:rsidRPr="00F26287">
        <w:lastRenderedPageBreak/>
        <w:t>jak i umów dotyczących zamówień udzielanych zgodnie z zapisami umowy o dofinansowanie projektu grantowego/umowy o powierzenie realizacji grantu.</w:t>
      </w:r>
      <w:r w:rsidR="003455C1">
        <w:t xml:space="preserve"> </w:t>
      </w:r>
    </w:p>
    <w:p w14:paraId="236274CA" w14:textId="77777777" w:rsidR="00615D0B" w:rsidRPr="003A503B" w:rsidRDefault="00B24F53" w:rsidP="00852731">
      <w:pPr>
        <w:jc w:val="both"/>
        <w:rPr>
          <w:b/>
          <w:u w:val="single"/>
        </w:rPr>
      </w:pPr>
      <w:r w:rsidRPr="003A503B">
        <w:rPr>
          <w:b/>
          <w:u w:val="single"/>
        </w:rPr>
        <w:t>Grantodawca</w:t>
      </w:r>
    </w:p>
    <w:p w14:paraId="132723C1" w14:textId="77777777" w:rsidR="00615D0B" w:rsidRDefault="00615D0B" w:rsidP="00615D0B">
      <w:pPr>
        <w:pStyle w:val="Akapitzlist"/>
        <w:ind w:left="0"/>
        <w:jc w:val="both"/>
      </w:pPr>
      <w:r w:rsidRPr="00852731">
        <w:t>Grantodawca obowiązany jest do stosowania przepisów obowiązującej ustawy regulującej udzielanie zamówień publicznych</w:t>
      </w:r>
      <w:r>
        <w:t xml:space="preserve">, </w:t>
      </w:r>
      <w:r w:rsidRPr="00852731">
        <w:t>Wytycznych w zakresie kwalifikowalności wydatków w ramach Europejskiego Funduszu Rozwoju Regionalnego, Europejskiego Funduszu Społecznego oraz Funduszu Spójności na lata 2014-2020</w:t>
      </w:r>
      <w:r w:rsidR="006B0EE8">
        <w:t xml:space="preserve"> aktualnych na dzień wszczęcia postępowania</w:t>
      </w:r>
      <w:r w:rsidRPr="00852731">
        <w:t xml:space="preserve"> </w:t>
      </w:r>
      <w:r>
        <w:t>oraz Regulaminu Konkursu</w:t>
      </w:r>
      <w:r w:rsidR="00302AC9">
        <w:t xml:space="preserve"> oraz umowy o dofinansowanie projektu grantowego</w:t>
      </w:r>
      <w:r>
        <w:t xml:space="preserve"> </w:t>
      </w:r>
      <w:r w:rsidRPr="00852731">
        <w:t>w takim zakresie, w jakim ustawa</w:t>
      </w:r>
      <w:r>
        <w:t>,</w:t>
      </w:r>
      <w:r w:rsidRPr="00852731">
        <w:t xml:space="preserve"> Wytyczne</w:t>
      </w:r>
      <w:r w:rsidR="001123CC">
        <w:t>,</w:t>
      </w:r>
      <w:r w:rsidRPr="00852731">
        <w:t xml:space="preserve"> </w:t>
      </w:r>
      <w:r w:rsidR="00302AC9">
        <w:t xml:space="preserve">regulamin </w:t>
      </w:r>
      <w:r>
        <w:t>Konkursu</w:t>
      </w:r>
      <w:r w:rsidR="00302AC9">
        <w:t xml:space="preserve"> i/lub umowa o dofinansowanie projektu grantowego</w:t>
      </w:r>
      <w:r>
        <w:t xml:space="preserve"> </w:t>
      </w:r>
      <w:r w:rsidRPr="00852731">
        <w:t xml:space="preserve">mają zastosowanie </w:t>
      </w:r>
      <w:r>
        <w:t>do Grantodawcy i realizowanego p</w:t>
      </w:r>
      <w:r w:rsidRPr="00852731">
        <w:t>rojektu.</w:t>
      </w:r>
    </w:p>
    <w:p w14:paraId="5F9369B2" w14:textId="77777777" w:rsidR="00615D0B" w:rsidRPr="00D162FE" w:rsidRDefault="00615D0B" w:rsidP="00615D0B">
      <w:pPr>
        <w:widowControl w:val="0"/>
        <w:spacing w:after="0"/>
        <w:ind w:right="-2"/>
        <w:jc w:val="both"/>
      </w:pPr>
      <w:r w:rsidRPr="00D162FE">
        <w:t xml:space="preserve">W każdym przypadku, gdy </w:t>
      </w:r>
      <w:r>
        <w:t xml:space="preserve">Grantodawca </w:t>
      </w:r>
      <w:r w:rsidRPr="00D162FE">
        <w:t xml:space="preserve">nie jest podmiotowo obowiązany do stosowania ustawy regulującej udzielanie zamówień publicznych oraz w przypadku ustawowego wyłączenia obowiązku jej stosowania, </w:t>
      </w:r>
      <w:r>
        <w:t xml:space="preserve">Grantodawca </w:t>
      </w:r>
      <w:r w:rsidRPr="00D162FE">
        <w:t xml:space="preserve">– przy wyłanianiu wykonawcy dla usług, dostaw lub robót budowlanych przewidzianych w ramach realizowanego </w:t>
      </w:r>
      <w:r>
        <w:t>p</w:t>
      </w:r>
      <w:r w:rsidRPr="00D162FE">
        <w:t xml:space="preserve">rojektu </w:t>
      </w:r>
      <w:r>
        <w:t xml:space="preserve">grantowego </w:t>
      </w:r>
      <w:r w:rsidRPr="00D162FE">
        <w:t>–</w:t>
      </w:r>
      <w:r>
        <w:t xml:space="preserve"> </w:t>
      </w:r>
      <w:r w:rsidRPr="00D162FE">
        <w:t xml:space="preserve">zobowiązany jest do stosowania zapisów </w:t>
      </w:r>
      <w:r w:rsidRPr="00D162FE">
        <w:rPr>
          <w:rFonts w:cs="Arial"/>
        </w:rPr>
        <w:t>Wytycznych</w:t>
      </w:r>
      <w:r>
        <w:rPr>
          <w:rFonts w:cs="Arial"/>
        </w:rPr>
        <w:t xml:space="preserve"> </w:t>
      </w:r>
      <w:r w:rsidRPr="00852731">
        <w:t>w zakresie kwalifikowalności wydatków w ramach Europejskiego Funduszu Rozwoju Regionalnego, Europejskiego Funduszu Społecznego oraz Funduszu Spójności na lata 2014-2020</w:t>
      </w:r>
      <w:r w:rsidRPr="00D162FE">
        <w:rPr>
          <w:rFonts w:cs="Arial"/>
        </w:rPr>
        <w:t>, w tym w szczególności do</w:t>
      </w:r>
      <w:r w:rsidRPr="00D162FE">
        <w:t>:</w:t>
      </w:r>
    </w:p>
    <w:p w14:paraId="354AAF8D" w14:textId="77777777" w:rsidR="00615D0B" w:rsidRPr="00D162FE" w:rsidRDefault="00615D0B" w:rsidP="0021586C">
      <w:pPr>
        <w:pStyle w:val="Pisma"/>
        <w:widowControl w:val="0"/>
        <w:numPr>
          <w:ilvl w:val="0"/>
          <w:numId w:val="29"/>
        </w:numPr>
        <w:autoSpaceDE/>
        <w:spacing w:line="276" w:lineRule="auto"/>
        <w:ind w:left="714" w:right="-2" w:hanging="357"/>
        <w:rPr>
          <w:rFonts w:asciiTheme="minorHAnsi" w:hAnsiTheme="minorHAnsi"/>
          <w:sz w:val="22"/>
          <w:szCs w:val="22"/>
        </w:rPr>
      </w:pPr>
      <w:r w:rsidRPr="00D162FE">
        <w:rPr>
          <w:rFonts w:asciiTheme="minorHAnsi" w:hAnsiTheme="minorHAnsi"/>
          <w:sz w:val="22"/>
          <w:szCs w:val="22"/>
        </w:rPr>
        <w:t xml:space="preserve">wyboru wykonawcy w oparciu o najbardziej korzystną ofertę, </w:t>
      </w:r>
    </w:p>
    <w:p w14:paraId="0D3D7E8E" w14:textId="77777777" w:rsidR="00615D0B" w:rsidRPr="00D162FE" w:rsidRDefault="00615D0B" w:rsidP="0021586C">
      <w:pPr>
        <w:pStyle w:val="Pisma"/>
        <w:widowControl w:val="0"/>
        <w:numPr>
          <w:ilvl w:val="0"/>
          <w:numId w:val="29"/>
        </w:numPr>
        <w:autoSpaceDE/>
        <w:spacing w:line="276" w:lineRule="auto"/>
        <w:ind w:left="714" w:right="-2" w:hanging="357"/>
        <w:rPr>
          <w:rFonts w:asciiTheme="minorHAnsi" w:hAnsiTheme="minorHAnsi" w:cs="Arial"/>
          <w:sz w:val="22"/>
          <w:szCs w:val="22"/>
        </w:rPr>
      </w:pPr>
      <w:r w:rsidRPr="00D162FE">
        <w:rPr>
          <w:rFonts w:asciiTheme="minorHAnsi" w:hAnsiTheme="minorHAnsi" w:cs="Arial"/>
          <w:sz w:val="22"/>
          <w:szCs w:val="22"/>
        </w:rPr>
        <w:t>w odniesieniu do wydatków o wartoś</w:t>
      </w:r>
      <w:r w:rsidR="006B0EE8">
        <w:rPr>
          <w:rFonts w:asciiTheme="minorHAnsi" w:hAnsiTheme="minorHAnsi" w:cs="Arial"/>
          <w:sz w:val="22"/>
          <w:szCs w:val="22"/>
        </w:rPr>
        <w:t>ci</w:t>
      </w:r>
      <w:r w:rsidRPr="00D162FE">
        <w:rPr>
          <w:rFonts w:asciiTheme="minorHAnsi" w:hAnsiTheme="minorHAnsi" w:cs="Arial"/>
          <w:sz w:val="22"/>
          <w:szCs w:val="22"/>
        </w:rPr>
        <w:t xml:space="preserve"> do 50 000 PLN netto włącznie, ponoszenia wydatków w sposób racjonalny, efektywny i przejrzysty, z zachowaniem zasad uzyskiwania najlepszych efektów z danych nakładów, </w:t>
      </w:r>
    </w:p>
    <w:p w14:paraId="0B2CC842" w14:textId="77777777" w:rsidR="00615D0B" w:rsidRPr="00D162FE" w:rsidRDefault="00615D0B" w:rsidP="0021586C">
      <w:pPr>
        <w:pStyle w:val="Pisma"/>
        <w:widowControl w:val="0"/>
        <w:numPr>
          <w:ilvl w:val="0"/>
          <w:numId w:val="29"/>
        </w:numPr>
        <w:autoSpaceDE/>
        <w:spacing w:line="276" w:lineRule="auto"/>
        <w:ind w:left="714" w:right="-2" w:hanging="357"/>
        <w:rPr>
          <w:rFonts w:asciiTheme="minorHAnsi" w:hAnsiTheme="minorHAnsi" w:cs="Arial"/>
          <w:sz w:val="22"/>
          <w:szCs w:val="22"/>
        </w:rPr>
      </w:pPr>
      <w:r w:rsidRPr="00D162FE">
        <w:rPr>
          <w:rFonts w:asciiTheme="minorHAnsi" w:hAnsiTheme="minorHAnsi" w:cs="Arial"/>
          <w:sz w:val="22"/>
          <w:szCs w:val="22"/>
        </w:rPr>
        <w:t xml:space="preserve">w przypadku zamówień </w:t>
      </w:r>
      <w:r w:rsidR="006B0EE8">
        <w:rPr>
          <w:rFonts w:asciiTheme="minorHAnsi" w:hAnsiTheme="minorHAnsi" w:cs="Arial"/>
          <w:sz w:val="22"/>
          <w:szCs w:val="22"/>
        </w:rPr>
        <w:t xml:space="preserve">równych i </w:t>
      </w:r>
      <w:r w:rsidRPr="00D162FE">
        <w:rPr>
          <w:rFonts w:asciiTheme="minorHAnsi" w:hAnsiTheme="minorHAnsi" w:cs="Arial"/>
          <w:sz w:val="22"/>
          <w:szCs w:val="22"/>
        </w:rPr>
        <w:t xml:space="preserve">przekraczających wartość 50 000 PLN netto stosowania zasady konkurencyjności, w tym m.in. obowiązku upubliczniania zapytań ofertowych w Bazie Konkurencyjności Funduszy Europejskich dostępnej na stronie internetowej </w:t>
      </w:r>
      <w:hyperlink r:id="rId11" w:history="1">
        <w:r w:rsidRPr="00D162FE">
          <w:rPr>
            <w:rStyle w:val="Hipercze"/>
            <w:rFonts w:asciiTheme="minorHAnsi" w:hAnsiTheme="minorHAnsi" w:cs="Arial"/>
            <w:sz w:val="22"/>
            <w:szCs w:val="22"/>
          </w:rPr>
          <w:t>http://www.bazakonkurencyjnosci.funduszeeuropejskie.gov.pl</w:t>
        </w:r>
      </w:hyperlink>
      <w:r w:rsidRPr="00D162FE">
        <w:rPr>
          <w:rFonts w:asciiTheme="minorHAnsi" w:hAnsiTheme="minorHAnsi" w:cs="Arial"/>
          <w:sz w:val="22"/>
          <w:szCs w:val="22"/>
        </w:rPr>
        <w:t>,</w:t>
      </w:r>
      <w:r w:rsidR="003455C1">
        <w:rPr>
          <w:rFonts w:asciiTheme="minorHAnsi" w:hAnsiTheme="minorHAnsi" w:cs="Arial"/>
          <w:sz w:val="22"/>
          <w:szCs w:val="22"/>
        </w:rPr>
        <w:t xml:space="preserve"> </w:t>
      </w:r>
    </w:p>
    <w:p w14:paraId="500B4812" w14:textId="77777777" w:rsidR="00615D0B" w:rsidRPr="00D162FE" w:rsidRDefault="00615D0B" w:rsidP="0021586C">
      <w:pPr>
        <w:pStyle w:val="Pisma"/>
        <w:widowControl w:val="0"/>
        <w:numPr>
          <w:ilvl w:val="0"/>
          <w:numId w:val="29"/>
        </w:numPr>
        <w:autoSpaceDE/>
        <w:spacing w:line="276" w:lineRule="auto"/>
        <w:ind w:left="714" w:right="-2" w:hanging="357"/>
        <w:rPr>
          <w:rFonts w:asciiTheme="minorHAnsi" w:hAnsiTheme="minorHAnsi" w:cs="Arial"/>
          <w:sz w:val="22"/>
          <w:szCs w:val="22"/>
        </w:rPr>
      </w:pPr>
      <w:r w:rsidRPr="00D162FE">
        <w:rPr>
          <w:rFonts w:asciiTheme="minorHAnsi" w:hAnsiTheme="minorHAnsi" w:cs="Arial"/>
          <w:sz w:val="22"/>
          <w:szCs w:val="22"/>
        </w:rPr>
        <w:t>dołożenia wszelkich starań w celu uniknięcia konfliktu interesów rozumianego jako brak bezstronności i obiektywizmu przy wyłanianiu przez Beneficjenta wykonawcy do realizacji usług, dostaw lub robót budowlanych w ramach realizowanego Projektu,</w:t>
      </w:r>
    </w:p>
    <w:p w14:paraId="5BD8A7F0" w14:textId="77777777" w:rsidR="008B39E2" w:rsidRDefault="00615D0B" w:rsidP="0021586C">
      <w:pPr>
        <w:pStyle w:val="Pisma"/>
        <w:widowControl w:val="0"/>
        <w:numPr>
          <w:ilvl w:val="0"/>
          <w:numId w:val="29"/>
        </w:numPr>
        <w:autoSpaceDE/>
        <w:spacing w:line="276" w:lineRule="auto"/>
        <w:ind w:left="714" w:right="-2" w:hanging="357"/>
        <w:rPr>
          <w:rFonts w:asciiTheme="minorHAnsi" w:hAnsiTheme="minorHAnsi" w:cs="Arial"/>
          <w:sz w:val="22"/>
          <w:szCs w:val="22"/>
        </w:rPr>
      </w:pPr>
      <w:r w:rsidRPr="00D162FE">
        <w:rPr>
          <w:rFonts w:asciiTheme="minorHAnsi" w:hAnsiTheme="minorHAnsi" w:cs="Arial"/>
          <w:sz w:val="22"/>
          <w:szCs w:val="22"/>
        </w:rPr>
        <w:t>dokumentowania podejmowanych czynności i udostępniania wszelkich dowodów dotyczących udzielani</w:t>
      </w:r>
      <w:r w:rsidRPr="00D162FE">
        <w:rPr>
          <w:rFonts w:asciiTheme="minorHAnsi" w:hAnsiTheme="minorHAnsi"/>
          <w:sz w:val="22"/>
          <w:szCs w:val="22"/>
        </w:rPr>
        <w:t>a</w:t>
      </w:r>
      <w:r w:rsidRPr="00D162FE">
        <w:rPr>
          <w:rFonts w:asciiTheme="minorHAnsi" w:hAnsiTheme="minorHAnsi" w:cs="Arial"/>
          <w:sz w:val="22"/>
          <w:szCs w:val="22"/>
        </w:rPr>
        <w:t xml:space="preserve"> zamówienia na żądanie Instytucji Zarządzającej lub innych upoważnionych organów</w:t>
      </w:r>
      <w:r w:rsidR="008B39E2">
        <w:rPr>
          <w:rFonts w:asciiTheme="minorHAnsi" w:hAnsiTheme="minorHAnsi" w:cs="Arial"/>
          <w:sz w:val="22"/>
          <w:szCs w:val="22"/>
        </w:rPr>
        <w:t>.</w:t>
      </w:r>
    </w:p>
    <w:p w14:paraId="21AF9461" w14:textId="77777777" w:rsidR="008B39E2" w:rsidRDefault="008B39E2" w:rsidP="008B39E2">
      <w:pPr>
        <w:pStyle w:val="Pisma"/>
        <w:widowControl w:val="0"/>
        <w:autoSpaceDE/>
        <w:spacing w:line="276" w:lineRule="auto"/>
        <w:ind w:left="714" w:right="-2"/>
        <w:rPr>
          <w:rFonts w:asciiTheme="minorHAnsi" w:hAnsiTheme="minorHAnsi" w:cs="Arial"/>
          <w:sz w:val="22"/>
          <w:szCs w:val="22"/>
        </w:rPr>
      </w:pPr>
    </w:p>
    <w:p w14:paraId="67DC202F" w14:textId="77777777" w:rsidR="00615D0B" w:rsidRDefault="008B39E2" w:rsidP="00615D0B">
      <w:pPr>
        <w:pStyle w:val="Pisma"/>
        <w:widowControl w:val="0"/>
        <w:autoSpaceDE/>
        <w:spacing w:line="276" w:lineRule="auto"/>
        <w:ind w:right="-2"/>
        <w:rPr>
          <w:rFonts w:asciiTheme="minorHAnsi" w:hAnsiTheme="minorHAnsi" w:cs="Arial"/>
          <w:sz w:val="22"/>
          <w:szCs w:val="22"/>
        </w:rPr>
      </w:pPr>
      <w:r w:rsidRPr="008B39E2">
        <w:rPr>
          <w:rFonts w:asciiTheme="minorHAnsi" w:hAnsiTheme="minorHAnsi" w:cs="Arial"/>
          <w:sz w:val="22"/>
          <w:szCs w:val="22"/>
        </w:rPr>
        <w:t xml:space="preserve">W odniesieniu do wydatków o wartości od 20 000 PLN netto do 50 000 PLN netto włącznie, Grantodawca, w celu wyboru najkorzystniejszej oferty, dokonuje i dokumentuje rozeznanie rynku co najmniej poprzez </w:t>
      </w:r>
      <w:r w:rsidR="00AD23EE">
        <w:rPr>
          <w:rFonts w:asciiTheme="minorHAnsi" w:hAnsiTheme="minorHAnsi" w:cs="Arial"/>
          <w:sz w:val="22"/>
          <w:szCs w:val="22"/>
        </w:rPr>
        <w:t>analizę cen/cenników potencjalnych wykonawców</w:t>
      </w:r>
      <w:r w:rsidR="00BB424C">
        <w:rPr>
          <w:rFonts w:asciiTheme="minorHAnsi" w:hAnsiTheme="minorHAnsi" w:cs="Arial"/>
          <w:sz w:val="22"/>
          <w:szCs w:val="22"/>
        </w:rPr>
        <w:t xml:space="preserve"> lub</w:t>
      </w:r>
      <w:r w:rsidR="00AD23EE">
        <w:rPr>
          <w:rFonts w:asciiTheme="minorHAnsi" w:hAnsiTheme="minorHAnsi" w:cs="Arial"/>
          <w:sz w:val="22"/>
          <w:szCs w:val="22"/>
        </w:rPr>
        <w:t xml:space="preserve"> </w:t>
      </w:r>
      <w:r w:rsidRPr="008B39E2">
        <w:rPr>
          <w:rFonts w:asciiTheme="minorHAnsi" w:hAnsiTheme="minorHAnsi" w:cs="Arial"/>
          <w:sz w:val="22"/>
          <w:szCs w:val="22"/>
        </w:rPr>
        <w:t xml:space="preserve">upublicznienie </w:t>
      </w:r>
      <w:r w:rsidR="00AD23EE">
        <w:rPr>
          <w:rFonts w:asciiTheme="minorHAnsi" w:hAnsiTheme="minorHAnsi" w:cs="Arial"/>
          <w:sz w:val="22"/>
          <w:szCs w:val="22"/>
        </w:rPr>
        <w:t xml:space="preserve">opisu przedmiotu zamówienia wraz z zapytaniem o cenę na stronie internetowej grantodawcy lub skierowanie zapytań o cenę wraz z opisem przedmiotu zamówienia do potencjalnych wykonawców itp. </w:t>
      </w:r>
    </w:p>
    <w:p w14:paraId="02CB87D7" w14:textId="77777777" w:rsidR="008B39E2" w:rsidRPr="00D162FE" w:rsidRDefault="008B39E2" w:rsidP="00615D0B">
      <w:pPr>
        <w:pStyle w:val="Pisma"/>
        <w:widowControl w:val="0"/>
        <w:autoSpaceDE/>
        <w:spacing w:line="276" w:lineRule="auto"/>
        <w:ind w:right="-2"/>
        <w:rPr>
          <w:rFonts w:asciiTheme="minorHAnsi" w:hAnsiTheme="minorHAnsi" w:cs="Arial"/>
          <w:sz w:val="22"/>
          <w:szCs w:val="22"/>
        </w:rPr>
      </w:pPr>
    </w:p>
    <w:p w14:paraId="5526F1A3" w14:textId="77777777" w:rsidR="00615D0B" w:rsidRPr="00D162FE" w:rsidRDefault="00E86176" w:rsidP="00615D0B">
      <w:pPr>
        <w:spacing w:after="0"/>
        <w:ind w:right="284"/>
        <w:jc w:val="both"/>
        <w:rPr>
          <w:rFonts w:cs="Arial"/>
        </w:rPr>
      </w:pPr>
      <w:r w:rsidRPr="00E86176">
        <w:rPr>
          <w:rFonts w:cs="Arial"/>
        </w:rPr>
        <w:t>W odniesieniu do wydatków o wartości poniżej 20 000 PLN netto Grantodawca dokonuje wyboru najkorzystniejszej oferty w sposób racjonalny, efektywny i przejrzysty, z zachowaniem zasad uzyskiwania najlepszych efektów z danych nakładów</w:t>
      </w:r>
      <w:r>
        <w:rPr>
          <w:rFonts w:cs="Arial"/>
        </w:rPr>
        <w:t>.</w:t>
      </w:r>
    </w:p>
    <w:p w14:paraId="5210CC56" w14:textId="77777777" w:rsidR="00615D0B" w:rsidRPr="00D162FE" w:rsidRDefault="00615D0B" w:rsidP="00615D0B">
      <w:pPr>
        <w:spacing w:after="0"/>
        <w:ind w:right="284"/>
        <w:jc w:val="both"/>
        <w:rPr>
          <w:rFonts w:cs="Times New Roman"/>
        </w:rPr>
      </w:pPr>
      <w:r w:rsidRPr="00D162FE">
        <w:rPr>
          <w:rFonts w:cs="Arial"/>
        </w:rPr>
        <w:lastRenderedPageBreak/>
        <w:t xml:space="preserve">Przeprowadzone postępowania o udzielnie zamówienia i /lub poniesione przez </w:t>
      </w:r>
      <w:r>
        <w:rPr>
          <w:rFonts w:cs="Arial"/>
        </w:rPr>
        <w:t>Grantodawcę</w:t>
      </w:r>
      <w:r w:rsidRPr="00D162FE">
        <w:rPr>
          <w:rFonts w:cs="Arial"/>
        </w:rPr>
        <w:t xml:space="preserve"> wydatki w ramach realizowanego </w:t>
      </w:r>
      <w:r>
        <w:rPr>
          <w:rFonts w:cs="Arial"/>
        </w:rPr>
        <w:t>p</w:t>
      </w:r>
      <w:r w:rsidRPr="00D162FE">
        <w:rPr>
          <w:rFonts w:cs="Arial"/>
        </w:rPr>
        <w:t xml:space="preserve">rojektu </w:t>
      </w:r>
      <w:r>
        <w:rPr>
          <w:rFonts w:cs="Arial"/>
        </w:rPr>
        <w:t xml:space="preserve">grantowego </w:t>
      </w:r>
      <w:r w:rsidRPr="00D162FE">
        <w:rPr>
          <w:rFonts w:cs="Arial"/>
        </w:rPr>
        <w:t xml:space="preserve">przed podpisaniem </w:t>
      </w:r>
      <w:r>
        <w:rPr>
          <w:rFonts w:cs="Arial"/>
        </w:rPr>
        <w:t>u</w:t>
      </w:r>
      <w:r w:rsidRPr="00D162FE">
        <w:rPr>
          <w:rFonts w:cs="Arial"/>
        </w:rPr>
        <w:t>mowy mogą zostać uznane za kwalifikowalne wyłącznie w przypadku spełnienia warunków określonych</w:t>
      </w:r>
      <w:r w:rsidRPr="00D162FE">
        <w:t xml:space="preserve"> </w:t>
      </w:r>
      <w:r>
        <w:t>powyżej</w:t>
      </w:r>
      <w:r w:rsidRPr="00D162FE">
        <w:t>.</w:t>
      </w:r>
    </w:p>
    <w:p w14:paraId="697BF314" w14:textId="77777777" w:rsidR="00615D0B" w:rsidRPr="00D162FE" w:rsidRDefault="00615D0B" w:rsidP="00615D0B">
      <w:pPr>
        <w:pStyle w:val="Pisma"/>
        <w:widowControl w:val="0"/>
        <w:autoSpaceDE/>
        <w:spacing w:line="276" w:lineRule="auto"/>
        <w:ind w:right="284"/>
        <w:rPr>
          <w:rFonts w:asciiTheme="minorHAnsi" w:hAnsiTheme="minorHAnsi" w:cs="Arial"/>
          <w:sz w:val="22"/>
          <w:szCs w:val="22"/>
        </w:rPr>
      </w:pPr>
    </w:p>
    <w:p w14:paraId="53293F6C" w14:textId="77777777" w:rsidR="00615D0B" w:rsidRPr="00D162FE" w:rsidRDefault="00615D0B" w:rsidP="00615D0B">
      <w:pPr>
        <w:pStyle w:val="Pisma"/>
        <w:widowControl w:val="0"/>
        <w:autoSpaceDE/>
        <w:spacing w:line="276" w:lineRule="auto"/>
        <w:ind w:right="284"/>
        <w:rPr>
          <w:rFonts w:asciiTheme="minorHAnsi" w:hAnsiTheme="minorHAnsi" w:cs="Arial"/>
          <w:sz w:val="22"/>
          <w:szCs w:val="22"/>
        </w:rPr>
      </w:pPr>
      <w:r w:rsidRPr="00D162FE">
        <w:rPr>
          <w:rFonts w:asciiTheme="minorHAnsi" w:hAnsiTheme="minorHAnsi" w:cs="Arial"/>
          <w:sz w:val="22"/>
          <w:szCs w:val="22"/>
        </w:rPr>
        <w:t xml:space="preserve">Na </w:t>
      </w:r>
      <w:r>
        <w:rPr>
          <w:rFonts w:asciiTheme="minorHAnsi" w:hAnsiTheme="minorHAnsi" w:cs="Arial"/>
          <w:sz w:val="22"/>
          <w:szCs w:val="22"/>
        </w:rPr>
        <w:t xml:space="preserve">Grantodawcy </w:t>
      </w:r>
      <w:r w:rsidRPr="00D162FE">
        <w:rPr>
          <w:rFonts w:asciiTheme="minorHAnsi" w:hAnsiTheme="minorHAnsi" w:cs="Arial"/>
          <w:sz w:val="22"/>
          <w:szCs w:val="22"/>
        </w:rPr>
        <w:t xml:space="preserve">spoczywa obowiązek gromadzenia i przedstawiania </w:t>
      </w:r>
      <w:r>
        <w:rPr>
          <w:rFonts w:asciiTheme="minorHAnsi" w:hAnsiTheme="minorHAnsi" w:cs="Arial"/>
          <w:sz w:val="22"/>
          <w:szCs w:val="22"/>
        </w:rPr>
        <w:t>IOK</w:t>
      </w:r>
      <w:r w:rsidRPr="00D162FE">
        <w:rPr>
          <w:rFonts w:asciiTheme="minorHAnsi" w:hAnsiTheme="minorHAnsi" w:cs="Arial"/>
          <w:sz w:val="22"/>
          <w:szCs w:val="22"/>
        </w:rPr>
        <w:t xml:space="preserve"> lub innym podmiotom uprawnionym na podstawie odrębnych przepisów, dowodów, które potwierdzą spełnienie określonych wymogów.</w:t>
      </w:r>
    </w:p>
    <w:p w14:paraId="7073076B" w14:textId="77777777" w:rsidR="00CC32C6" w:rsidRDefault="00CC32C6" w:rsidP="00852731">
      <w:pPr>
        <w:jc w:val="both"/>
      </w:pPr>
    </w:p>
    <w:p w14:paraId="07F09760" w14:textId="77777777" w:rsidR="00B24F53" w:rsidRPr="003A503B" w:rsidRDefault="00B24F53" w:rsidP="00852731">
      <w:pPr>
        <w:jc w:val="both"/>
        <w:rPr>
          <w:b/>
          <w:u w:val="single"/>
        </w:rPr>
      </w:pPr>
      <w:r w:rsidRPr="003A503B">
        <w:rPr>
          <w:b/>
          <w:u w:val="single"/>
        </w:rPr>
        <w:t>Grantobiorca</w:t>
      </w:r>
    </w:p>
    <w:p w14:paraId="33EBE8F6" w14:textId="77777777" w:rsidR="006F3042" w:rsidRDefault="00EA3A2B" w:rsidP="00575260">
      <w:pPr>
        <w:jc w:val="both"/>
      </w:pPr>
      <w:bookmarkStart w:id="134" w:name="_Hlk74563640"/>
      <w:bookmarkStart w:id="135" w:name="_Hlk74565604"/>
      <w:r w:rsidRPr="00CC32C6">
        <w:t>Zgodnie z zapisami</w:t>
      </w:r>
      <w:r w:rsidR="00A53865" w:rsidRPr="00CC32C6">
        <w:t xml:space="preserve"> </w:t>
      </w:r>
      <w:r w:rsidR="00D57E40" w:rsidRPr="00CC32C6">
        <w:t xml:space="preserve">Rozdziału 4 pkt 6 </w:t>
      </w:r>
      <w:r w:rsidR="00872D58" w:rsidRPr="00CC32C6">
        <w:t>Wytycznych w zakresie kwalifikowalności wydatków w ramach Europejskiego Funduszu Rozwoju Regionalnego, Europejskiego Funduszu Społecznego oraz Funduszu Spójności na lata 2014-2020</w:t>
      </w:r>
      <w:r w:rsidRPr="00CC32C6">
        <w:t xml:space="preserve"> </w:t>
      </w:r>
      <w:r w:rsidR="00A53865" w:rsidRPr="00CC32C6">
        <w:t>nie maj</w:t>
      </w:r>
      <w:r w:rsidR="00FA774E" w:rsidRPr="00CC32C6">
        <w:t>ą</w:t>
      </w:r>
      <w:r w:rsidR="00A53865" w:rsidRPr="00CC32C6">
        <w:t xml:space="preserve"> </w:t>
      </w:r>
      <w:r w:rsidRPr="00CC32C6">
        <w:t xml:space="preserve">one </w:t>
      </w:r>
      <w:r w:rsidR="00A53865" w:rsidRPr="00CC32C6">
        <w:t>zastosowania do wydatków ponoszonych przez</w:t>
      </w:r>
      <w:r w:rsidR="00D4397D">
        <w:t xml:space="preserve"> </w:t>
      </w:r>
      <w:r w:rsidR="00A53865" w:rsidRPr="00CC32C6">
        <w:t xml:space="preserve"> </w:t>
      </w:r>
      <w:r w:rsidR="00E37A04">
        <w:t>grantobiorców</w:t>
      </w:r>
      <w:r w:rsidR="00A53865" w:rsidRPr="00CC32C6">
        <w:t xml:space="preserve">, z zastrzeżeniem </w:t>
      </w:r>
      <w:r w:rsidR="000535BF" w:rsidRPr="00CC32C6">
        <w:t xml:space="preserve">zapisów </w:t>
      </w:r>
      <w:r w:rsidR="00A53865" w:rsidRPr="00CC32C6">
        <w:t xml:space="preserve">podrozdziału </w:t>
      </w:r>
      <w:r w:rsidR="00027198">
        <w:t xml:space="preserve">6.13 oraz 6.19 </w:t>
      </w:r>
      <w:r w:rsidR="00A53865" w:rsidRPr="00CC32C6">
        <w:t>.</w:t>
      </w:r>
      <w:bookmarkEnd w:id="134"/>
      <w:r w:rsidR="00A53865" w:rsidRPr="00CC32C6">
        <w:t xml:space="preserve"> </w:t>
      </w:r>
      <w:bookmarkEnd w:id="135"/>
      <w:r w:rsidR="000535BF" w:rsidRPr="00CC32C6">
        <w:t>Na podstawie zapisów</w:t>
      </w:r>
      <w:r w:rsidR="00A53865" w:rsidRPr="00CC32C6">
        <w:t xml:space="preserve"> przywołanego podrozdziału </w:t>
      </w:r>
      <w:r w:rsidR="00872D58" w:rsidRPr="00CC32C6">
        <w:t xml:space="preserve">Grantobiorca zobowiązany </w:t>
      </w:r>
      <w:r w:rsidR="00894E6E" w:rsidRPr="00CC32C6">
        <w:t xml:space="preserve">jest </w:t>
      </w:r>
      <w:r w:rsidR="00872D58" w:rsidRPr="00CC32C6">
        <w:t xml:space="preserve">do wykazania (w stosunku do Grantodawcy), iż </w:t>
      </w:r>
      <w:r w:rsidR="0015538D" w:rsidRPr="00CC32C6">
        <w:t xml:space="preserve">dokonane wydatki kwalifikowane zostały </w:t>
      </w:r>
      <w:r w:rsidR="00894E6E" w:rsidRPr="00CC32C6">
        <w:t xml:space="preserve">przez niego </w:t>
      </w:r>
      <w:r w:rsidR="00872D58" w:rsidRPr="00CC32C6">
        <w:t>poniesione w sposób</w:t>
      </w:r>
      <w:r w:rsidR="00872D58">
        <w:t xml:space="preserve"> oszczędny, tzn. niezawyżony w stosunku do średnich cen i stawek rynkowych i spełniający wymogi uzyskiwania najlepszych efektów z danych nakładów. </w:t>
      </w:r>
    </w:p>
    <w:p w14:paraId="7C54E9D9" w14:textId="77777777" w:rsidR="006C174B" w:rsidRDefault="00894E6E" w:rsidP="0089533E">
      <w:pPr>
        <w:jc w:val="both"/>
        <w:rPr>
          <w:rFonts w:eastAsia="Times New Roman" w:cs="Times New Roman"/>
          <w:bCs/>
        </w:rPr>
      </w:pPr>
      <w:r>
        <w:t xml:space="preserve">W celu </w:t>
      </w:r>
      <w:r w:rsidR="006F3042">
        <w:t xml:space="preserve">spełnienia ww. wymagań </w:t>
      </w:r>
      <w:r>
        <w:t>u</w:t>
      </w:r>
      <w:r w:rsidR="00872D58" w:rsidRPr="003543D7">
        <w:rPr>
          <w:rFonts w:eastAsia="Times New Roman" w:cs="Times New Roman"/>
          <w:bCs/>
        </w:rPr>
        <w:t xml:space="preserve">mowa o powierzenie grantu </w:t>
      </w:r>
      <w:r w:rsidR="00872D58">
        <w:rPr>
          <w:rFonts w:eastAsia="Times New Roman" w:cs="Times New Roman"/>
          <w:bCs/>
        </w:rPr>
        <w:t>zawierana pomiędzy Grantodawcą a</w:t>
      </w:r>
      <w:r w:rsidR="00CC32C6">
        <w:rPr>
          <w:rFonts w:eastAsia="Times New Roman" w:cs="Times New Roman"/>
          <w:bCs/>
        </w:rPr>
        <w:t> </w:t>
      </w:r>
      <w:r w:rsidR="00872D58">
        <w:rPr>
          <w:rFonts w:eastAsia="Times New Roman" w:cs="Times New Roman"/>
          <w:bCs/>
        </w:rPr>
        <w:t xml:space="preserve">Grantobiorcą, </w:t>
      </w:r>
      <w:r w:rsidR="00585C8E">
        <w:rPr>
          <w:rFonts w:eastAsia="Times New Roman" w:cs="Times New Roman"/>
          <w:bCs/>
        </w:rPr>
        <w:t xml:space="preserve">winna </w:t>
      </w:r>
      <w:r w:rsidR="00872D58" w:rsidRPr="003543D7">
        <w:rPr>
          <w:rFonts w:eastAsia="Times New Roman" w:cs="Times New Roman"/>
          <w:bCs/>
        </w:rPr>
        <w:t xml:space="preserve">określać </w:t>
      </w:r>
      <w:r w:rsidR="00E74EF4">
        <w:rPr>
          <w:rFonts w:eastAsia="Times New Roman" w:cs="Times New Roman"/>
          <w:bCs/>
        </w:rPr>
        <w:t>warunki rozliczenia grantu</w:t>
      </w:r>
      <w:r w:rsidR="006E2CA3">
        <w:rPr>
          <w:rFonts w:eastAsia="Times New Roman" w:cs="Times New Roman"/>
          <w:bCs/>
        </w:rPr>
        <w:t>,</w:t>
      </w:r>
      <w:r w:rsidR="00E74EF4">
        <w:rPr>
          <w:rFonts w:eastAsia="Times New Roman" w:cs="Times New Roman"/>
          <w:bCs/>
        </w:rPr>
        <w:t xml:space="preserve"> w tym </w:t>
      </w:r>
      <w:r w:rsidR="00872D58" w:rsidRPr="003543D7">
        <w:rPr>
          <w:rFonts w:eastAsia="Times New Roman" w:cs="Times New Roman"/>
          <w:bCs/>
        </w:rPr>
        <w:t xml:space="preserve">zakres </w:t>
      </w:r>
      <w:r>
        <w:rPr>
          <w:rFonts w:eastAsia="Times New Roman" w:cs="Times New Roman"/>
          <w:bCs/>
        </w:rPr>
        <w:t>obowiązków G</w:t>
      </w:r>
      <w:r w:rsidRPr="003543D7">
        <w:rPr>
          <w:rFonts w:eastAsia="Times New Roman" w:cs="Times New Roman"/>
          <w:bCs/>
        </w:rPr>
        <w:t>rantobiorców</w:t>
      </w:r>
      <w:r w:rsidRPr="003543D7" w:rsidDel="00894E6E">
        <w:rPr>
          <w:rFonts w:eastAsia="Times New Roman" w:cs="Times New Roman"/>
          <w:bCs/>
        </w:rPr>
        <w:t xml:space="preserve"> </w:t>
      </w:r>
      <w:r w:rsidR="00872D58" w:rsidRPr="003543D7">
        <w:rPr>
          <w:rFonts w:eastAsia="Times New Roman" w:cs="Times New Roman"/>
          <w:bCs/>
        </w:rPr>
        <w:t>w odniesieniu</w:t>
      </w:r>
      <w:r w:rsidR="00872D58">
        <w:rPr>
          <w:rFonts w:eastAsia="Times New Roman" w:cs="Times New Roman"/>
          <w:bCs/>
        </w:rPr>
        <w:t xml:space="preserve"> do </w:t>
      </w:r>
      <w:r>
        <w:rPr>
          <w:rFonts w:eastAsia="Times New Roman" w:cs="Times New Roman"/>
          <w:bCs/>
        </w:rPr>
        <w:t xml:space="preserve">ponoszonych </w:t>
      </w:r>
      <w:r w:rsidR="006E2CA3">
        <w:rPr>
          <w:rFonts w:eastAsia="Times New Roman" w:cs="Times New Roman"/>
          <w:bCs/>
        </w:rPr>
        <w:t xml:space="preserve">przez nich </w:t>
      </w:r>
      <w:r w:rsidR="00872D58">
        <w:rPr>
          <w:rFonts w:eastAsia="Times New Roman" w:cs="Times New Roman"/>
          <w:bCs/>
        </w:rPr>
        <w:t xml:space="preserve">wydatków </w:t>
      </w:r>
      <w:r w:rsidR="00D57E40">
        <w:rPr>
          <w:rFonts w:eastAsia="Times New Roman" w:cs="Times New Roman"/>
          <w:bCs/>
        </w:rPr>
        <w:t>kwalifikowanych</w:t>
      </w:r>
      <w:r w:rsidR="00925E99">
        <w:rPr>
          <w:rFonts w:eastAsia="Times New Roman" w:cs="Times New Roman"/>
          <w:bCs/>
        </w:rPr>
        <w:t xml:space="preserve"> </w:t>
      </w:r>
      <w:r w:rsidR="00925E99" w:rsidRPr="00925E99">
        <w:rPr>
          <w:rFonts w:eastAsia="Times New Roman" w:cs="Times New Roman"/>
          <w:bCs/>
        </w:rPr>
        <w:t>np. zobowiązanie Grantobiorcy do bezpośredniego skierowania zapytania ofertowego dotyczącego realizowanego wydatku do potencjalnych wykonawców, przeprowadzenia badania rynku poprzez analizę stron www lub drogą telefoniczną w celu pozyskania porównania i wyboru najkorzystniejszej oferty rynkowej oraz zobowiązanie Grantobiorcy do udokumentowania przeprowadzonej procedury poprzez zgromadzenie i archiwizację stosownej dokumentacji (np. zapytań ofertowych, pisemnych ofert, zrzutów ekranowych, sporządzonego pisemnego oświadczenia dotyczącego przeprowadzonego rozeznania rynku).</w:t>
      </w:r>
    </w:p>
    <w:p w14:paraId="609C2AC8" w14:textId="77777777" w:rsidR="00CC29A0" w:rsidRDefault="00CC29A0" w:rsidP="0021586C">
      <w:pPr>
        <w:pStyle w:val="Styl1"/>
        <w:numPr>
          <w:ilvl w:val="0"/>
          <w:numId w:val="21"/>
        </w:numPr>
      </w:pPr>
      <w:bookmarkStart w:id="136" w:name="_Toc74918886"/>
      <w:r w:rsidRPr="00852731">
        <w:t>Kontrola</w:t>
      </w:r>
      <w:bookmarkEnd w:id="136"/>
    </w:p>
    <w:p w14:paraId="62222BB9" w14:textId="77777777" w:rsidR="00911A32" w:rsidRDefault="00E44A17" w:rsidP="00642ED2">
      <w:pPr>
        <w:spacing w:after="120" w:line="240" w:lineRule="auto"/>
        <w:ind w:left="357" w:right="284"/>
        <w:jc w:val="both"/>
      </w:pPr>
      <w:r w:rsidRPr="00E44A17">
        <w:t>Uregulowania w zakresie kontroli projektów grantowych określa ustawa wdrożeniowa oraz umowa o dofinansowanie realizacji projektu grantowego. Zgodnie z tymi zapisami, w umowie o dofinansowanie projektu grantowego zostaną zawarte w szczególności następujące zapisy:</w:t>
      </w:r>
      <w:r>
        <w:t xml:space="preserve"> </w:t>
      </w:r>
    </w:p>
    <w:p w14:paraId="53F435B7" w14:textId="77777777" w:rsidR="00CC29A0" w:rsidRPr="00852731" w:rsidRDefault="008B39E2" w:rsidP="00642ED2">
      <w:pPr>
        <w:spacing w:after="120" w:line="240" w:lineRule="auto"/>
        <w:ind w:left="357" w:right="284"/>
        <w:jc w:val="both"/>
      </w:pPr>
      <w:r>
        <w:t xml:space="preserve">1. </w:t>
      </w:r>
      <w:r w:rsidR="00667819" w:rsidRPr="00852731">
        <w:t>Grantodawca</w:t>
      </w:r>
      <w:r w:rsidR="003455C1">
        <w:t xml:space="preserve"> </w:t>
      </w:r>
      <w:r w:rsidR="00302AC9">
        <w:t xml:space="preserve">w umowie o dofinansowanie projektu grantowego </w:t>
      </w:r>
      <w:r w:rsidR="00CC29A0" w:rsidRPr="00852731">
        <w:t>zobowiąz</w:t>
      </w:r>
      <w:r w:rsidR="00B03AB7">
        <w:t>any będzie</w:t>
      </w:r>
      <w:r w:rsidR="00CC29A0" w:rsidRPr="00852731">
        <w:t xml:space="preserve"> poddać </w:t>
      </w:r>
      <w:r w:rsidR="00B03AB7" w:rsidRPr="00852731">
        <w:t xml:space="preserve">się </w:t>
      </w:r>
      <w:r w:rsidR="00CC29A0" w:rsidRPr="00852731">
        <w:t xml:space="preserve">kontroli w zakresie prawidłowości realizacji </w:t>
      </w:r>
      <w:r w:rsidR="00667819">
        <w:t>p</w:t>
      </w:r>
      <w:r w:rsidR="00CC29A0" w:rsidRPr="00852731">
        <w:t xml:space="preserve">rojektu, przeprowadzanej przez Instytucję Zarządzającą, Instytucję Audytową, przedstawicieli Komisji Europejskiej oraz inne podmioty uprawnione do jej przeprowadzenia na podstawie odrębnych przepisów. </w:t>
      </w:r>
    </w:p>
    <w:p w14:paraId="5ABDA1B1" w14:textId="77777777" w:rsidR="00CC29A0" w:rsidRPr="00852731" w:rsidRDefault="008B39E2" w:rsidP="008B39E2">
      <w:pPr>
        <w:spacing w:after="0" w:line="240" w:lineRule="auto"/>
        <w:ind w:left="357" w:right="282"/>
        <w:jc w:val="both"/>
      </w:pPr>
      <w:r>
        <w:t xml:space="preserve">2. </w:t>
      </w:r>
      <w:r w:rsidR="00CC29A0" w:rsidRPr="00852731">
        <w:t>Grant</w:t>
      </w:r>
      <w:r w:rsidR="00667819">
        <w:t>o</w:t>
      </w:r>
      <w:r w:rsidR="00CC29A0" w:rsidRPr="00852731">
        <w:t>dawca</w:t>
      </w:r>
      <w:r w:rsidR="00302AC9" w:rsidRPr="00302AC9">
        <w:t xml:space="preserve"> </w:t>
      </w:r>
      <w:r w:rsidR="00302AC9">
        <w:t>w umowie o dofinansowanie projektu grantowego</w:t>
      </w:r>
      <w:r w:rsidR="003455C1">
        <w:t xml:space="preserve"> </w:t>
      </w:r>
      <w:r w:rsidR="00CC29A0" w:rsidRPr="00852731">
        <w:t>zobow</w:t>
      </w:r>
      <w:r w:rsidR="00B111A1">
        <w:t>iązany będzie do zapewnienia podmiotom kontrolującym m.in</w:t>
      </w:r>
      <w:r w:rsidR="00CC29A0" w:rsidRPr="00852731">
        <w:t xml:space="preserve">: </w:t>
      </w:r>
    </w:p>
    <w:p w14:paraId="37F0F8F0" w14:textId="77777777" w:rsidR="00CC29A0" w:rsidRPr="00852731" w:rsidRDefault="000F15CE" w:rsidP="0021586C">
      <w:pPr>
        <w:numPr>
          <w:ilvl w:val="0"/>
          <w:numId w:val="15"/>
        </w:numPr>
        <w:tabs>
          <w:tab w:val="clear" w:pos="3795"/>
        </w:tabs>
        <w:spacing w:after="0" w:line="240" w:lineRule="auto"/>
        <w:ind w:left="714" w:right="282" w:hanging="357"/>
        <w:jc w:val="both"/>
      </w:pPr>
      <w:r>
        <w:t>peł</w:t>
      </w:r>
      <w:r w:rsidR="00CC29A0" w:rsidRPr="00852731">
        <w:t>n</w:t>
      </w:r>
      <w:r>
        <w:t>ego</w:t>
      </w:r>
      <w:r w:rsidR="00CC29A0" w:rsidRPr="00852731">
        <w:t xml:space="preserve"> wgląd</w:t>
      </w:r>
      <w:r>
        <w:t>u</w:t>
      </w:r>
      <w:r w:rsidR="00CC29A0" w:rsidRPr="00852731">
        <w:t xml:space="preserve"> we wszystkie dokumenty (także dostarczone przez Grantobiorcę), w tym dokumenty elektroniczne związane z realizacją </w:t>
      </w:r>
      <w:r>
        <w:t>p</w:t>
      </w:r>
      <w:r w:rsidR="00CC29A0" w:rsidRPr="00852731">
        <w:t>rojektu oraz umożliwić tworzenie ich uwierzytelnionych kopii, odpisów i wyciągów;</w:t>
      </w:r>
    </w:p>
    <w:p w14:paraId="328AEFC5" w14:textId="77777777" w:rsidR="00CC29A0" w:rsidRPr="00852731" w:rsidRDefault="000F15CE" w:rsidP="0021586C">
      <w:pPr>
        <w:numPr>
          <w:ilvl w:val="0"/>
          <w:numId w:val="15"/>
        </w:numPr>
        <w:tabs>
          <w:tab w:val="clear" w:pos="3795"/>
        </w:tabs>
        <w:spacing w:after="0" w:line="240" w:lineRule="auto"/>
        <w:ind w:left="714" w:right="282" w:hanging="357"/>
        <w:jc w:val="both"/>
      </w:pPr>
      <w:r>
        <w:lastRenderedPageBreak/>
        <w:t>peł</w:t>
      </w:r>
      <w:r w:rsidR="00CC29A0" w:rsidRPr="00852731">
        <w:t>n</w:t>
      </w:r>
      <w:r>
        <w:t>ego</w:t>
      </w:r>
      <w:r w:rsidR="00CC29A0" w:rsidRPr="00852731">
        <w:t xml:space="preserve"> wgląd</w:t>
      </w:r>
      <w:r>
        <w:t>u</w:t>
      </w:r>
      <w:r w:rsidR="00CC29A0" w:rsidRPr="00852731">
        <w:t xml:space="preserve"> do dokumentów nie związanych bezpośrednio z realizacją </w:t>
      </w:r>
      <w:r>
        <w:t>p</w:t>
      </w:r>
      <w:r w:rsidR="00CC29A0" w:rsidRPr="00852731">
        <w:t xml:space="preserve">rojektu, jeżeli </w:t>
      </w:r>
      <w:r>
        <w:t xml:space="preserve">będzie </w:t>
      </w:r>
      <w:r w:rsidR="00CC29A0" w:rsidRPr="00852731">
        <w:t xml:space="preserve">to konieczne do stwierdzenia kwalifikowalności wydatków ponoszonych w ramach realizacji </w:t>
      </w:r>
      <w:r>
        <w:t>p</w:t>
      </w:r>
      <w:r w:rsidR="00CC29A0" w:rsidRPr="00852731">
        <w:t>rojektu;</w:t>
      </w:r>
    </w:p>
    <w:p w14:paraId="171D3794" w14:textId="77777777" w:rsidR="00CC29A0" w:rsidRDefault="00CC29A0" w:rsidP="0021586C">
      <w:pPr>
        <w:numPr>
          <w:ilvl w:val="0"/>
          <w:numId w:val="15"/>
        </w:numPr>
        <w:tabs>
          <w:tab w:val="clear" w:pos="3795"/>
        </w:tabs>
        <w:spacing w:after="120" w:line="240" w:lineRule="auto"/>
        <w:ind w:left="714" w:right="284" w:hanging="357"/>
        <w:jc w:val="both"/>
      </w:pPr>
      <w:r w:rsidRPr="00852731">
        <w:t>asyst</w:t>
      </w:r>
      <w:r w:rsidR="000F15CE">
        <w:t>y</w:t>
      </w:r>
      <w:r w:rsidRPr="00852731">
        <w:t xml:space="preserve"> upoważnionych osób, które udzielą wyjaśnień na temat realizacji </w:t>
      </w:r>
      <w:r w:rsidR="000F15CE">
        <w:t>p</w:t>
      </w:r>
      <w:r w:rsidRPr="00852731">
        <w:t xml:space="preserve">rojektu, w tym wydatków i innych zagadnień związanych z </w:t>
      </w:r>
      <w:r w:rsidR="000F15CE">
        <w:t xml:space="preserve">jego </w:t>
      </w:r>
      <w:r w:rsidRPr="00852731">
        <w:t>realizacją.</w:t>
      </w:r>
    </w:p>
    <w:p w14:paraId="56E9E887" w14:textId="77777777" w:rsidR="00E44A17" w:rsidRPr="00684BFD" w:rsidRDefault="00E44A17" w:rsidP="0021586C">
      <w:pPr>
        <w:pStyle w:val="Akapitzlist"/>
        <w:numPr>
          <w:ilvl w:val="0"/>
          <w:numId w:val="14"/>
        </w:numPr>
        <w:tabs>
          <w:tab w:val="clear" w:pos="3135"/>
          <w:tab w:val="num" w:pos="426"/>
        </w:tabs>
        <w:spacing w:after="0"/>
        <w:ind w:left="378" w:hanging="378"/>
        <w:jc w:val="both"/>
        <w:rPr>
          <w:rFonts w:cs="Arial"/>
        </w:rPr>
      </w:pPr>
      <w:r>
        <w:t>K</w:t>
      </w:r>
      <w:r w:rsidRPr="00852731">
        <w:t>ontrol</w:t>
      </w:r>
      <w:r>
        <w:t>a</w:t>
      </w:r>
      <w:r w:rsidRPr="00852731">
        <w:t xml:space="preserve"> </w:t>
      </w:r>
      <w:r>
        <w:t xml:space="preserve">co do zasady </w:t>
      </w:r>
      <w:r w:rsidRPr="00852731">
        <w:t>przeprow</w:t>
      </w:r>
      <w:r>
        <w:t>adzona będzie</w:t>
      </w:r>
      <w:r w:rsidRPr="00852731">
        <w:t xml:space="preserve"> w siedzibie Grantodawcy albo w siedzibie kontrolującego na podstawie dostarczonych dokumentów. Kont</w:t>
      </w:r>
      <w:r>
        <w:t>r</w:t>
      </w:r>
      <w:r w:rsidRPr="00852731">
        <w:t>ola może być także prowadzona w każdym miejscu bezpo</w:t>
      </w:r>
      <w:r>
        <w:t>średnio związanym z realizacją p</w:t>
      </w:r>
      <w:r w:rsidRPr="00852731">
        <w:t>rojektu, w tym także u Grantobiorcy.</w:t>
      </w:r>
      <w:r w:rsidR="003455C1">
        <w:t xml:space="preserve"> </w:t>
      </w:r>
    </w:p>
    <w:p w14:paraId="668A72FC" w14:textId="77777777" w:rsidR="00E44A17" w:rsidRPr="00852731" w:rsidRDefault="00E44A17" w:rsidP="0021586C">
      <w:pPr>
        <w:pStyle w:val="Akapitzlist"/>
        <w:numPr>
          <w:ilvl w:val="0"/>
          <w:numId w:val="14"/>
        </w:numPr>
        <w:tabs>
          <w:tab w:val="clear" w:pos="3135"/>
          <w:tab w:val="num" w:pos="426"/>
        </w:tabs>
        <w:ind w:left="378" w:hanging="378"/>
      </w:pPr>
      <w:r>
        <w:t xml:space="preserve">Kontrolą, co do zasady, zostaną objęte wszystkie projekty grantowe po wykorzystaniu 95% przyznanego przez DIP i rozliczonego przez Grantodawcę dofinansowania. </w:t>
      </w:r>
    </w:p>
    <w:p w14:paraId="686A159F" w14:textId="77777777" w:rsidR="00CC29A0" w:rsidRPr="00852731" w:rsidRDefault="000F15CE" w:rsidP="0021586C">
      <w:pPr>
        <w:numPr>
          <w:ilvl w:val="0"/>
          <w:numId w:val="14"/>
        </w:numPr>
        <w:tabs>
          <w:tab w:val="clear" w:pos="3135"/>
        </w:tabs>
        <w:spacing w:after="0" w:line="240" w:lineRule="auto"/>
        <w:ind w:left="357" w:right="282" w:hanging="357"/>
        <w:jc w:val="both"/>
        <w:rPr>
          <w:rFonts w:cs="Arial"/>
        </w:rPr>
      </w:pPr>
      <w:r>
        <w:rPr>
          <w:rFonts w:cs="Arial"/>
        </w:rPr>
        <w:t>K</w:t>
      </w:r>
      <w:r w:rsidR="00CC29A0" w:rsidRPr="00852731">
        <w:rPr>
          <w:rFonts w:cs="Arial"/>
        </w:rPr>
        <w:t>ontrol</w:t>
      </w:r>
      <w:r>
        <w:rPr>
          <w:rFonts w:cs="Arial"/>
        </w:rPr>
        <w:t>e</w:t>
      </w:r>
      <w:r w:rsidR="00CC29A0" w:rsidRPr="00852731">
        <w:rPr>
          <w:rFonts w:cs="Arial"/>
        </w:rPr>
        <w:t xml:space="preserve"> lub audyt</w:t>
      </w:r>
      <w:r>
        <w:rPr>
          <w:rFonts w:cs="Arial"/>
        </w:rPr>
        <w:t>y</w:t>
      </w:r>
      <w:r w:rsidR="00CC29A0" w:rsidRPr="00852731">
        <w:rPr>
          <w:rFonts w:cs="Arial"/>
        </w:rPr>
        <w:t xml:space="preserve"> mogą </w:t>
      </w:r>
      <w:r>
        <w:rPr>
          <w:rFonts w:cs="Arial"/>
        </w:rPr>
        <w:t xml:space="preserve">być </w:t>
      </w:r>
      <w:r w:rsidR="00CC29A0" w:rsidRPr="00852731">
        <w:rPr>
          <w:rFonts w:cs="Arial"/>
        </w:rPr>
        <w:t>przeprowadz</w:t>
      </w:r>
      <w:r>
        <w:rPr>
          <w:rFonts w:cs="Arial"/>
        </w:rPr>
        <w:t>one</w:t>
      </w:r>
      <w:r w:rsidR="00FA774E" w:rsidRPr="00FA774E">
        <w:t xml:space="preserve"> </w:t>
      </w:r>
      <w:r w:rsidR="00FA774E" w:rsidRPr="00852731">
        <w:t>w dowolnym terminie w trakcie</w:t>
      </w:r>
      <w:r w:rsidR="003455C1">
        <w:rPr>
          <w:rFonts w:cs="Arial"/>
        </w:rPr>
        <w:t xml:space="preserve"> </w:t>
      </w:r>
      <w:r w:rsidR="00FA774E">
        <w:rPr>
          <w:rFonts w:cs="Arial"/>
        </w:rPr>
        <w:t xml:space="preserve">oraz </w:t>
      </w:r>
      <w:r w:rsidR="00CC29A0" w:rsidRPr="00852731">
        <w:rPr>
          <w:rFonts w:cs="Arial"/>
        </w:rPr>
        <w:t xml:space="preserve">po zakończeniu realizacji </w:t>
      </w:r>
      <w:r w:rsidR="00667819">
        <w:rPr>
          <w:rFonts w:cs="Arial"/>
        </w:rPr>
        <w:t>p</w:t>
      </w:r>
      <w:r w:rsidR="00CC29A0" w:rsidRPr="00852731">
        <w:rPr>
          <w:rFonts w:cs="Arial"/>
        </w:rPr>
        <w:t xml:space="preserve">rojektu do dnia upływu: </w:t>
      </w:r>
    </w:p>
    <w:p w14:paraId="48CC5A11" w14:textId="77777777" w:rsidR="00CC29A0" w:rsidRPr="00852731" w:rsidRDefault="00CC29A0" w:rsidP="0021586C">
      <w:pPr>
        <w:numPr>
          <w:ilvl w:val="5"/>
          <w:numId w:val="13"/>
        </w:numPr>
        <w:tabs>
          <w:tab w:val="clear" w:pos="4320"/>
        </w:tabs>
        <w:spacing w:after="0" w:line="240" w:lineRule="auto"/>
        <w:ind w:left="714" w:right="282" w:hanging="357"/>
        <w:jc w:val="both"/>
        <w:rPr>
          <w:rFonts w:cs="Arial"/>
        </w:rPr>
      </w:pPr>
      <w:r w:rsidRPr="00852731">
        <w:rPr>
          <w:rFonts w:cs="Arial"/>
        </w:rPr>
        <w:t xml:space="preserve">2 lat od dnia 31 grudnia następującego po złożeniu zestawienia wydatków Komisji Europejskiej, w którym ujęto ostateczne wydatki dotyczące zakończonego </w:t>
      </w:r>
      <w:r w:rsidR="000F15CE">
        <w:rPr>
          <w:rFonts w:cs="Arial"/>
        </w:rPr>
        <w:t>p</w:t>
      </w:r>
      <w:r w:rsidRPr="00852731">
        <w:rPr>
          <w:rFonts w:cs="Arial"/>
        </w:rPr>
        <w:t>rojektu</w:t>
      </w:r>
      <w:r w:rsidR="000F15CE">
        <w:rPr>
          <w:rFonts w:cs="Arial"/>
        </w:rPr>
        <w:t xml:space="preserve"> grantowego</w:t>
      </w:r>
      <w:r w:rsidRPr="00852731">
        <w:rPr>
          <w:rFonts w:cs="Arial"/>
        </w:rPr>
        <w:t xml:space="preserve">, mające na celu sprawdzenie prawidłowości </w:t>
      </w:r>
      <w:r w:rsidR="000F15CE">
        <w:rPr>
          <w:rFonts w:cs="Arial"/>
        </w:rPr>
        <w:t xml:space="preserve">jego </w:t>
      </w:r>
      <w:r w:rsidRPr="00852731">
        <w:rPr>
          <w:rFonts w:cs="Arial"/>
        </w:rPr>
        <w:t xml:space="preserve">realizacji; </w:t>
      </w:r>
    </w:p>
    <w:p w14:paraId="62A807D4" w14:textId="77777777" w:rsidR="00CC29A0" w:rsidRDefault="00CC29A0" w:rsidP="0021586C">
      <w:pPr>
        <w:numPr>
          <w:ilvl w:val="5"/>
          <w:numId w:val="13"/>
        </w:numPr>
        <w:tabs>
          <w:tab w:val="clear" w:pos="4320"/>
        </w:tabs>
        <w:spacing w:after="120" w:line="240" w:lineRule="auto"/>
        <w:ind w:left="714" w:right="284" w:hanging="357"/>
        <w:jc w:val="both"/>
        <w:rPr>
          <w:rFonts w:cs="Arial"/>
        </w:rPr>
      </w:pPr>
      <w:r w:rsidRPr="00852731">
        <w:rPr>
          <w:rFonts w:cs="Arial"/>
        </w:rPr>
        <w:t xml:space="preserve">5 lat od dokonania płatności końcowej na rzecz </w:t>
      </w:r>
      <w:r w:rsidR="000F15CE">
        <w:rPr>
          <w:rFonts w:cs="Arial"/>
        </w:rPr>
        <w:t xml:space="preserve">Grantodawcy </w:t>
      </w:r>
      <w:r w:rsidRPr="00852731">
        <w:rPr>
          <w:rFonts w:cs="Arial"/>
        </w:rPr>
        <w:t xml:space="preserve">w celu sprawdzenia utrzymania przez </w:t>
      </w:r>
      <w:r w:rsidR="000F15CE">
        <w:rPr>
          <w:rFonts w:cs="Arial"/>
        </w:rPr>
        <w:t xml:space="preserve">Grantodawcę wskaźników produktu oraz </w:t>
      </w:r>
      <w:r w:rsidRPr="00852731">
        <w:rPr>
          <w:rFonts w:cs="Arial"/>
        </w:rPr>
        <w:t xml:space="preserve">trwałości </w:t>
      </w:r>
      <w:r w:rsidR="000F15CE">
        <w:rPr>
          <w:rFonts w:cs="Arial"/>
        </w:rPr>
        <w:t>projektu</w:t>
      </w:r>
      <w:r w:rsidRPr="00852731">
        <w:rPr>
          <w:rFonts w:cs="Arial"/>
        </w:rPr>
        <w:t xml:space="preserve">. </w:t>
      </w:r>
    </w:p>
    <w:p w14:paraId="63413F0F" w14:textId="77777777" w:rsidR="00E36720" w:rsidRPr="00E36720" w:rsidRDefault="001130B7" w:rsidP="00E36720">
      <w:pPr>
        <w:spacing w:after="120" w:line="240" w:lineRule="auto"/>
        <w:ind w:right="284"/>
        <w:jc w:val="both"/>
        <w:rPr>
          <w:rFonts w:cs="Arial"/>
        </w:rPr>
      </w:pPr>
      <w:r w:rsidRPr="00E36720">
        <w:rPr>
          <w:rFonts w:cs="Arial"/>
        </w:rPr>
        <w:t xml:space="preserve">Dodatkowo </w:t>
      </w:r>
      <w:r w:rsidR="008B39E2" w:rsidRPr="00E36720">
        <w:rPr>
          <w:rFonts w:cs="Arial"/>
        </w:rPr>
        <w:t>Grantodawca</w:t>
      </w:r>
      <w:r w:rsidR="00E36720">
        <w:rPr>
          <w:rFonts w:cs="Arial"/>
        </w:rPr>
        <w:t xml:space="preserve"> </w:t>
      </w:r>
      <w:r w:rsidR="00E36720" w:rsidRPr="00024864">
        <w:rPr>
          <w:rFonts w:cs="Arial"/>
        </w:rPr>
        <w:t>oraz Grantobiorca</w:t>
      </w:r>
      <w:r w:rsidRPr="00024864">
        <w:rPr>
          <w:rFonts w:cs="Arial"/>
        </w:rPr>
        <w:t xml:space="preserve"> </w:t>
      </w:r>
      <w:r w:rsidRPr="00E36720">
        <w:rPr>
          <w:rFonts w:cs="Arial"/>
        </w:rPr>
        <w:t>zapewnia dostępność dokumentów m.in. do kontroli w terminie o którym mowa w art. 23 u.3</w:t>
      </w:r>
      <w:r w:rsidR="003455C1">
        <w:rPr>
          <w:rFonts w:cs="Arial"/>
        </w:rPr>
        <w:t xml:space="preserve"> </w:t>
      </w:r>
      <w:r w:rsidRPr="00E36720">
        <w:rPr>
          <w:rFonts w:cs="Arial"/>
        </w:rPr>
        <w:t>ustawy wdrożeniowej (pomoc publiczna, kwalifikowalność VAT), oraz do ew. kontroli osiągniętych rezultatów.</w:t>
      </w:r>
    </w:p>
    <w:p w14:paraId="591D03A1" w14:textId="77777777" w:rsidR="00CC29A0" w:rsidRPr="000F15CE" w:rsidRDefault="00CC29A0" w:rsidP="0021586C">
      <w:pPr>
        <w:pStyle w:val="Akapitzlist"/>
        <w:numPr>
          <w:ilvl w:val="0"/>
          <w:numId w:val="14"/>
        </w:numPr>
        <w:tabs>
          <w:tab w:val="clear" w:pos="3135"/>
          <w:tab w:val="num" w:pos="378"/>
        </w:tabs>
        <w:spacing w:after="120" w:line="240" w:lineRule="auto"/>
        <w:ind w:left="380" w:right="284" w:hanging="380"/>
        <w:contextualSpacing w:val="0"/>
        <w:jc w:val="both"/>
        <w:rPr>
          <w:rFonts w:cs="Arial"/>
        </w:rPr>
      </w:pPr>
      <w:r w:rsidRPr="000F15CE">
        <w:rPr>
          <w:rFonts w:cs="Arial"/>
        </w:rPr>
        <w:t>Kontrol</w:t>
      </w:r>
      <w:r w:rsidR="000F15CE" w:rsidRPr="000F15CE">
        <w:rPr>
          <w:rFonts w:cs="Arial"/>
        </w:rPr>
        <w:t>e</w:t>
      </w:r>
      <w:r w:rsidRPr="000F15CE">
        <w:rPr>
          <w:rFonts w:cs="Arial"/>
        </w:rPr>
        <w:t xml:space="preserve"> mo</w:t>
      </w:r>
      <w:r w:rsidR="000F15CE" w:rsidRPr="000F15CE">
        <w:rPr>
          <w:rFonts w:cs="Arial"/>
        </w:rPr>
        <w:t>gą</w:t>
      </w:r>
      <w:r w:rsidRPr="000F15CE">
        <w:rPr>
          <w:rFonts w:cs="Arial"/>
        </w:rPr>
        <w:t xml:space="preserve"> przybrać formę weryfikacji </w:t>
      </w:r>
      <w:r w:rsidR="000F15CE" w:rsidRPr="000F15CE">
        <w:rPr>
          <w:rFonts w:cs="Arial"/>
        </w:rPr>
        <w:t xml:space="preserve">m.in. </w:t>
      </w:r>
      <w:r w:rsidRPr="000F15CE">
        <w:rPr>
          <w:rFonts w:cs="Arial"/>
        </w:rPr>
        <w:t>dokumentów w zakresie prawidłowości przeprowadzenia właściwych procedur dotyczących udzielania zamówień publicznych</w:t>
      </w:r>
      <w:r w:rsidR="00F128CB">
        <w:rPr>
          <w:rFonts w:cs="Arial"/>
        </w:rPr>
        <w:t xml:space="preserve"> lub ponoszenia wydatków</w:t>
      </w:r>
      <w:r w:rsidRPr="000F15CE">
        <w:rPr>
          <w:rFonts w:cs="Arial"/>
        </w:rPr>
        <w:t xml:space="preserve">, oceny oddziaływania na środowisko, udzielania pomocy publicznej. </w:t>
      </w:r>
    </w:p>
    <w:p w14:paraId="492127E1" w14:textId="77777777" w:rsidR="00CC29A0" w:rsidRPr="000F15CE" w:rsidRDefault="00CC29A0" w:rsidP="0021586C">
      <w:pPr>
        <w:pStyle w:val="Akapitzlist"/>
        <w:numPr>
          <w:ilvl w:val="0"/>
          <w:numId w:val="14"/>
        </w:numPr>
        <w:tabs>
          <w:tab w:val="clear" w:pos="3135"/>
          <w:tab w:val="num" w:pos="378"/>
        </w:tabs>
        <w:spacing w:after="0" w:line="240" w:lineRule="auto"/>
        <w:ind w:left="378" w:right="282" w:hanging="378"/>
        <w:jc w:val="both"/>
        <w:rPr>
          <w:rFonts w:cs="Arial"/>
        </w:rPr>
      </w:pPr>
      <w:r w:rsidRPr="000F15CE">
        <w:rPr>
          <w:rFonts w:cs="Arial"/>
        </w:rPr>
        <w:t>Grantodawca</w:t>
      </w:r>
      <w:r w:rsidR="00302AC9">
        <w:rPr>
          <w:rFonts w:cs="Arial"/>
        </w:rPr>
        <w:t xml:space="preserve"> </w:t>
      </w:r>
      <w:r w:rsidR="00302AC9">
        <w:t>w umowie o dofinansowanie projektu grantowego</w:t>
      </w:r>
      <w:r w:rsidRPr="000F15CE">
        <w:rPr>
          <w:rFonts w:cs="Arial"/>
        </w:rPr>
        <w:t xml:space="preserve"> zobowiązany </w:t>
      </w:r>
      <w:r w:rsidR="00302AC9">
        <w:rPr>
          <w:rFonts w:cs="Arial"/>
        </w:rPr>
        <w:t xml:space="preserve">będzie </w:t>
      </w:r>
      <w:r w:rsidRPr="000F15CE">
        <w:rPr>
          <w:rFonts w:cs="Arial"/>
        </w:rPr>
        <w:t xml:space="preserve">wprowadzić ww. wymogi i obowiązki do umów zawieranych miedzy nim a </w:t>
      </w:r>
      <w:r w:rsidR="00667819" w:rsidRPr="000F15CE">
        <w:rPr>
          <w:rFonts w:cs="Arial"/>
        </w:rPr>
        <w:t>Grantobiorcą</w:t>
      </w:r>
      <w:r w:rsidR="00302AC9">
        <w:rPr>
          <w:rFonts w:cs="Arial"/>
        </w:rPr>
        <w:t xml:space="preserve"> o powierzeniu grantu,</w:t>
      </w:r>
      <w:r w:rsidRPr="000F15CE">
        <w:rPr>
          <w:rFonts w:cs="Arial"/>
        </w:rPr>
        <w:t xml:space="preserve"> w szczególności </w:t>
      </w:r>
      <w:r w:rsidR="00302AC9">
        <w:rPr>
          <w:rFonts w:cs="Arial"/>
        </w:rPr>
        <w:t xml:space="preserve">w celu </w:t>
      </w:r>
      <w:r w:rsidR="00302AC9" w:rsidRPr="000F15CE">
        <w:rPr>
          <w:rFonts w:cs="Arial"/>
        </w:rPr>
        <w:t>zagwarantowa</w:t>
      </w:r>
      <w:r w:rsidR="00302AC9">
        <w:rPr>
          <w:rFonts w:cs="Arial"/>
        </w:rPr>
        <w:t>nia</w:t>
      </w:r>
      <w:r w:rsidR="00302AC9" w:rsidRPr="000F15CE">
        <w:rPr>
          <w:rFonts w:cs="Arial"/>
        </w:rPr>
        <w:t xml:space="preserve"> peł</w:t>
      </w:r>
      <w:r w:rsidR="00302AC9">
        <w:rPr>
          <w:rFonts w:cs="Arial"/>
        </w:rPr>
        <w:t>nego</w:t>
      </w:r>
      <w:r w:rsidR="00302AC9" w:rsidRPr="000F15CE">
        <w:rPr>
          <w:rFonts w:cs="Arial"/>
        </w:rPr>
        <w:t xml:space="preserve"> </w:t>
      </w:r>
      <w:r w:rsidRPr="000F15CE">
        <w:rPr>
          <w:rFonts w:cs="Arial"/>
        </w:rPr>
        <w:t>dostęp</w:t>
      </w:r>
      <w:r w:rsidR="00302AC9">
        <w:rPr>
          <w:rFonts w:cs="Arial"/>
        </w:rPr>
        <w:t>u</w:t>
      </w:r>
      <w:r w:rsidRPr="000F15CE">
        <w:rPr>
          <w:rFonts w:cs="Arial"/>
        </w:rPr>
        <w:t xml:space="preserve"> do rzeczy, materiałów, urządzeń, sprzętów, obiektów, terenów i pomieszczeń, w</w:t>
      </w:r>
      <w:r w:rsidR="00CC32C6">
        <w:rPr>
          <w:rFonts w:cs="Arial"/>
        </w:rPr>
        <w:t> </w:t>
      </w:r>
      <w:r w:rsidRPr="000F15CE">
        <w:rPr>
          <w:rFonts w:cs="Arial"/>
        </w:rPr>
        <w:t xml:space="preserve">których realizowany jest </w:t>
      </w:r>
      <w:r w:rsidR="00667819" w:rsidRPr="000F15CE">
        <w:rPr>
          <w:rFonts w:cs="Arial"/>
        </w:rPr>
        <w:t>p</w:t>
      </w:r>
      <w:r w:rsidRPr="000F15CE">
        <w:rPr>
          <w:rFonts w:cs="Arial"/>
        </w:rPr>
        <w:t xml:space="preserve">rojekt lub zgromadzona </w:t>
      </w:r>
      <w:r w:rsidR="00302AC9">
        <w:rPr>
          <w:rFonts w:cs="Arial"/>
        </w:rPr>
        <w:t>będzie</w:t>
      </w:r>
      <w:r w:rsidR="00302AC9" w:rsidRPr="000F15CE">
        <w:rPr>
          <w:rFonts w:cs="Arial"/>
        </w:rPr>
        <w:t xml:space="preserve"> </w:t>
      </w:r>
      <w:r w:rsidRPr="000F15CE">
        <w:rPr>
          <w:rFonts w:cs="Arial"/>
        </w:rPr>
        <w:t xml:space="preserve">dokumentacja dotycząca realizowanego </w:t>
      </w:r>
      <w:r w:rsidR="00667819" w:rsidRPr="000F15CE">
        <w:rPr>
          <w:rFonts w:cs="Arial"/>
        </w:rPr>
        <w:t>p</w:t>
      </w:r>
      <w:r w:rsidRPr="000F15CE">
        <w:rPr>
          <w:rFonts w:cs="Arial"/>
        </w:rPr>
        <w:t>rojektu</w:t>
      </w:r>
      <w:r w:rsidR="00667819" w:rsidRPr="000F15CE">
        <w:rPr>
          <w:rFonts w:cs="Arial"/>
        </w:rPr>
        <w:t>.</w:t>
      </w:r>
      <w:r w:rsidRPr="000F15CE">
        <w:rPr>
          <w:rFonts w:cs="Arial"/>
        </w:rPr>
        <w:t xml:space="preserve"> Wzór tej umowy podlega zatwierdzeniu przez </w:t>
      </w:r>
      <w:r w:rsidR="00171ACB">
        <w:rPr>
          <w:rFonts w:cs="Arial"/>
        </w:rPr>
        <w:t>IOK</w:t>
      </w:r>
      <w:r w:rsidR="00302AC9" w:rsidRPr="000F15CE">
        <w:rPr>
          <w:rFonts w:cs="Arial"/>
        </w:rPr>
        <w:t xml:space="preserve"> </w:t>
      </w:r>
      <w:r w:rsidR="00667819" w:rsidRPr="000F15CE">
        <w:rPr>
          <w:rFonts w:cs="Arial"/>
        </w:rPr>
        <w:t>na etapie składania wniosku o dofinansowanie</w:t>
      </w:r>
      <w:r w:rsidRPr="000F15CE">
        <w:rPr>
          <w:rFonts w:cs="Arial"/>
        </w:rPr>
        <w:t>.</w:t>
      </w:r>
    </w:p>
    <w:p w14:paraId="1803CE43" w14:textId="77777777" w:rsidR="00376054" w:rsidRDefault="00376054" w:rsidP="0021586C">
      <w:pPr>
        <w:pStyle w:val="Styl1"/>
        <w:numPr>
          <w:ilvl w:val="0"/>
          <w:numId w:val="21"/>
        </w:numPr>
      </w:pPr>
      <w:bookmarkStart w:id="137" w:name="_Toc74918887"/>
      <w:r w:rsidRPr="00E16261">
        <w:t>Pomoc publiczna</w:t>
      </w:r>
      <w:bookmarkEnd w:id="137"/>
      <w:r w:rsidRPr="00E16261">
        <w:t xml:space="preserve"> </w:t>
      </w:r>
    </w:p>
    <w:p w14:paraId="650CACEA" w14:textId="77777777" w:rsidR="00925E99" w:rsidRDefault="00925E99" w:rsidP="00496B5A">
      <w:pPr>
        <w:jc w:val="both"/>
      </w:pPr>
      <w:r w:rsidRPr="00925E99">
        <w:t>Występowanie pomocy publicznej należy każdorazowo oceniać</w:t>
      </w:r>
      <w:r w:rsidR="003455C1">
        <w:t xml:space="preserve"> </w:t>
      </w:r>
      <w:r w:rsidRPr="00925E99">
        <w:t xml:space="preserve">na podstawie art. 107 ust. 1 Traktatu o funkcjonowaniu Unii Europejskiej. </w:t>
      </w:r>
    </w:p>
    <w:p w14:paraId="32527F46" w14:textId="77777777" w:rsidR="00925E99" w:rsidRDefault="00925E99" w:rsidP="00925E99">
      <w:pPr>
        <w:jc w:val="both"/>
      </w:pPr>
      <w:r>
        <w:t>W ujęciu prawa unijnego, pojęcie</w:t>
      </w:r>
      <w:r w:rsidR="003455C1">
        <w:t xml:space="preserve"> </w:t>
      </w:r>
      <w:r>
        <w:t xml:space="preserve">przedsiębiorstwa jest rozumiane bardzo szeroko. Obejmuje ono bowiem swoim zakresem każdy podmiot prowadzący działalność gospodarczą, niezależnie od jego formy prawnej oraz statusu nadanego mu przez prawo krajowe. </w:t>
      </w:r>
    </w:p>
    <w:p w14:paraId="21E97A59" w14:textId="77777777" w:rsidR="00925E99" w:rsidRDefault="00925E99" w:rsidP="00925E99">
      <w:pPr>
        <w:jc w:val="both"/>
      </w:pPr>
      <w:r>
        <w:t>Przy czym dla uznania, że dany podmiot prowadzi działalność gospodarczą wystarczy stwierdzenie, zgodnie z orzecznictwem Trybunału Sprawiedliwości Unii Europejskiej, że oferuje on towary lub usługi na danym rynku, niezależnie czy jego działalność jest nastawiona na zysk.</w:t>
      </w:r>
    </w:p>
    <w:p w14:paraId="15075A9D" w14:textId="77777777" w:rsidR="00DC7535" w:rsidRDefault="00DC7535" w:rsidP="00496B5A">
      <w:pPr>
        <w:jc w:val="both"/>
      </w:pPr>
      <w:r>
        <w:t>Realizowane projekty mogą być objęte pomocą publiczną</w:t>
      </w:r>
      <w:r w:rsidR="00496B5A">
        <w:t xml:space="preserve"> zarówno na poziomie Grantodawcy</w:t>
      </w:r>
      <w:r w:rsidR="00537E39">
        <w:t>,</w:t>
      </w:r>
      <w:r w:rsidR="00496B5A">
        <w:t xml:space="preserve"> jak i</w:t>
      </w:r>
      <w:r w:rsidR="00537E39">
        <w:t> </w:t>
      </w:r>
      <w:r w:rsidR="00496B5A">
        <w:t>Grantobiorcy</w:t>
      </w:r>
      <w:r>
        <w:t xml:space="preserve">. </w:t>
      </w:r>
    </w:p>
    <w:p w14:paraId="562BE7F0" w14:textId="77777777" w:rsidR="00625311" w:rsidRPr="00135558" w:rsidRDefault="00625311" w:rsidP="002E3211">
      <w:pPr>
        <w:jc w:val="both"/>
        <w:rPr>
          <w:b/>
        </w:rPr>
      </w:pPr>
      <w:r w:rsidRPr="00135558">
        <w:rPr>
          <w:b/>
        </w:rPr>
        <w:lastRenderedPageBreak/>
        <w:t xml:space="preserve">1. Grantodawca </w:t>
      </w:r>
    </w:p>
    <w:p w14:paraId="6D6DD726" w14:textId="77777777" w:rsidR="00625311" w:rsidRDefault="00625311" w:rsidP="00DF729D">
      <w:pPr>
        <w:jc w:val="both"/>
      </w:pPr>
      <w:r w:rsidRPr="00625311">
        <w:t xml:space="preserve">W przypadku wystąpienia pomocy publicznej </w:t>
      </w:r>
      <w:r>
        <w:t>u Grantodawcy</w:t>
      </w:r>
      <w:r w:rsidR="00925E99">
        <w:t>,</w:t>
      </w:r>
      <w:r w:rsidR="003455C1">
        <w:t xml:space="preserve"> </w:t>
      </w:r>
      <w:r w:rsidR="00925E99" w:rsidRPr="00925E99">
        <w:t>na realizację tej części projektu, która nie będzie przeznaczona bezpośrednio na granty</w:t>
      </w:r>
      <w:r w:rsidR="00925E99">
        <w:t>,</w:t>
      </w:r>
      <w:r w:rsidR="00302AC9" w:rsidRPr="00302AC9">
        <w:t xml:space="preserve"> </w:t>
      </w:r>
      <w:r w:rsidR="00302AC9">
        <w:t>w regulaminie konkursu zostanie określona podstawa prawna umożliwiająca udzielenie</w:t>
      </w:r>
      <w:r w:rsidR="003455C1">
        <w:t xml:space="preserve"> </w:t>
      </w:r>
      <w:r w:rsidR="00E91596" w:rsidRPr="00625311">
        <w:t>dofinansowani</w:t>
      </w:r>
      <w:r w:rsidR="00E91596">
        <w:t>a</w:t>
      </w:r>
      <w:r w:rsidR="00E91596" w:rsidRPr="00625311">
        <w:t xml:space="preserve"> </w:t>
      </w:r>
      <w:r w:rsidR="00E91596">
        <w:t xml:space="preserve">tj. </w:t>
      </w:r>
      <w:r w:rsidR="00E91596" w:rsidRPr="00625311">
        <w:t>rozporządzeni</w:t>
      </w:r>
      <w:r w:rsidR="00E91596">
        <w:t>e</w:t>
      </w:r>
      <w:r w:rsidR="00E91596" w:rsidRPr="00625311">
        <w:t xml:space="preserve"> </w:t>
      </w:r>
      <w:r w:rsidRPr="00625311">
        <w:t>Ministra Infrastruktury i Rozwoju z dnia 19 marca 2015 r. w sprawie udzielania pomocy de minimis w ramach regionalnych programów</w:t>
      </w:r>
      <w:r w:rsidR="00496B5A">
        <w:t xml:space="preserve"> operacyjnych na lata 2014-2020,</w:t>
      </w:r>
      <w:r w:rsidR="003455C1">
        <w:t xml:space="preserve"> </w:t>
      </w:r>
      <w:r w:rsidR="00496B5A">
        <w:t xml:space="preserve">i </w:t>
      </w:r>
      <w:r w:rsidR="008E15ED">
        <w:t>wynosić</w:t>
      </w:r>
      <w:r w:rsidR="00496B5A">
        <w:t xml:space="preserve"> będzie</w:t>
      </w:r>
      <w:r w:rsidR="003455C1">
        <w:t xml:space="preserve"> </w:t>
      </w:r>
      <w:r w:rsidR="007E0677">
        <w:t xml:space="preserve">do </w:t>
      </w:r>
      <w:r w:rsidR="00496B5A">
        <w:t>85 % kosztów kwalifikowalnych.</w:t>
      </w:r>
    </w:p>
    <w:p w14:paraId="29E3BB67" w14:textId="77777777" w:rsidR="00625311" w:rsidRPr="00135558" w:rsidRDefault="00625311" w:rsidP="002E3211">
      <w:pPr>
        <w:jc w:val="both"/>
        <w:rPr>
          <w:b/>
        </w:rPr>
      </w:pPr>
      <w:r w:rsidRPr="00135558">
        <w:rPr>
          <w:b/>
        </w:rPr>
        <w:t>2. Grantobiorcy</w:t>
      </w:r>
    </w:p>
    <w:p w14:paraId="209915CB" w14:textId="77777777" w:rsidR="005F1082" w:rsidRDefault="003F2800" w:rsidP="003F2800">
      <w:pPr>
        <w:pStyle w:val="Akapitzlist"/>
        <w:spacing w:after="240"/>
        <w:ind w:left="0"/>
        <w:jc w:val="both"/>
        <w:rPr>
          <w:color w:val="000000" w:themeColor="text1"/>
        </w:rPr>
      </w:pPr>
      <w:r>
        <w:rPr>
          <w:color w:val="000000" w:themeColor="text1"/>
        </w:rPr>
        <w:t>Wsparcie udzielone Grantobiorcy w formie grantu stanowi pomoc de minimis.</w:t>
      </w:r>
      <w:r w:rsidRPr="003F2800">
        <w:rPr>
          <w:color w:val="000000" w:themeColor="text1"/>
        </w:rPr>
        <w:t xml:space="preserve"> </w:t>
      </w:r>
    </w:p>
    <w:p w14:paraId="2BE5C924" w14:textId="77777777" w:rsidR="005F1082" w:rsidRDefault="005F1082" w:rsidP="006027BC">
      <w:pPr>
        <w:pStyle w:val="Akapitzlist"/>
        <w:spacing w:after="240"/>
        <w:ind w:left="0"/>
        <w:jc w:val="both"/>
        <w:rPr>
          <w:color w:val="000000" w:themeColor="text1"/>
        </w:rPr>
      </w:pPr>
    </w:p>
    <w:p w14:paraId="29622CFE" w14:textId="77777777" w:rsidR="00DF729D" w:rsidRDefault="00DF729D" w:rsidP="00C37864">
      <w:pPr>
        <w:pStyle w:val="Akapitzlist"/>
        <w:spacing w:after="240"/>
        <w:ind w:left="0"/>
        <w:jc w:val="both"/>
        <w:rPr>
          <w:color w:val="000000" w:themeColor="text1"/>
        </w:rPr>
      </w:pPr>
      <w:r>
        <w:rPr>
          <w:color w:val="000000" w:themeColor="text1"/>
        </w:rPr>
        <w:t xml:space="preserve">Podstawą do udzielenia pomocy </w:t>
      </w:r>
      <w:r w:rsidR="003F2800" w:rsidRPr="003F2800">
        <w:rPr>
          <w:color w:val="000000" w:themeColor="text1"/>
        </w:rPr>
        <w:t>Grantobiorcy</w:t>
      </w:r>
      <w:r w:rsidR="00754369">
        <w:rPr>
          <w:color w:val="000000" w:themeColor="text1"/>
        </w:rPr>
        <w:t xml:space="preserve"> </w:t>
      </w:r>
      <w:r w:rsidR="005419AA">
        <w:rPr>
          <w:color w:val="000000" w:themeColor="text1"/>
        </w:rPr>
        <w:t>jest r</w:t>
      </w:r>
      <w:r w:rsidRPr="00965B32">
        <w:rPr>
          <w:color w:val="000000" w:themeColor="text1"/>
        </w:rPr>
        <w:t>ozporządzeni</w:t>
      </w:r>
      <w:r>
        <w:rPr>
          <w:color w:val="000000" w:themeColor="text1"/>
        </w:rPr>
        <w:t>e</w:t>
      </w:r>
      <w:r w:rsidRPr="00965B32">
        <w:rPr>
          <w:color w:val="000000" w:themeColor="text1"/>
        </w:rPr>
        <w:t xml:space="preserve"> </w:t>
      </w:r>
      <w:r w:rsidR="00965B32" w:rsidRPr="00965B32">
        <w:rPr>
          <w:color w:val="000000" w:themeColor="text1"/>
        </w:rPr>
        <w:t>Ministra Infrastruktury i Rozwoju z dnia 19 marca 2015 r. w sprawie udzielania pomocy de minimis w ramach regionalnych programów operacyjnych na lata 2014-2020</w:t>
      </w:r>
      <w:r w:rsidR="00C37864">
        <w:rPr>
          <w:color w:val="000000" w:themeColor="text1"/>
        </w:rPr>
        <w:t>.</w:t>
      </w:r>
    </w:p>
    <w:p w14:paraId="3664C79E" w14:textId="77777777" w:rsidR="002E3211" w:rsidRDefault="003455C1" w:rsidP="002E3211">
      <w:pPr>
        <w:jc w:val="both"/>
      </w:pPr>
      <w:r>
        <w:rPr>
          <w:color w:val="000000" w:themeColor="text1"/>
        </w:rPr>
        <w:t xml:space="preserve"> </w:t>
      </w:r>
      <w:r w:rsidR="002E3211" w:rsidRPr="002E3211">
        <w:t xml:space="preserve">Grantodawca, który </w:t>
      </w:r>
      <w:r w:rsidR="00C37864">
        <w:t xml:space="preserve">– </w:t>
      </w:r>
      <w:r w:rsidR="002E3211" w:rsidRPr="002E3211">
        <w:t xml:space="preserve">na mocy umowy o dofinansowanie projektu grantowego </w:t>
      </w:r>
      <w:r w:rsidR="00E91596">
        <w:t>–</w:t>
      </w:r>
      <w:r w:rsidR="002E3211" w:rsidRPr="002E3211">
        <w:t xml:space="preserve"> </w:t>
      </w:r>
      <w:r w:rsidR="00E91596">
        <w:t xml:space="preserve">będzie </w:t>
      </w:r>
      <w:r w:rsidR="002E3211" w:rsidRPr="002E3211">
        <w:t>udziela</w:t>
      </w:r>
      <w:r w:rsidR="00E91596">
        <w:t>ł</w:t>
      </w:r>
      <w:r w:rsidR="002E3211" w:rsidRPr="002E3211">
        <w:t xml:space="preserve"> Grantobiorcom pomoc</w:t>
      </w:r>
      <w:r w:rsidR="00C37864">
        <w:t>y</w:t>
      </w:r>
      <w:r w:rsidR="002E3211" w:rsidRPr="002E3211">
        <w:t xml:space="preserve"> de minimis, powinien dokonać tego w oparciu o stosowne zapisy</w:t>
      </w:r>
      <w:r w:rsidR="00E91596">
        <w:t xml:space="preserve"> wskazane w </w:t>
      </w:r>
      <w:r w:rsidR="005419AA">
        <w:t>ww.</w:t>
      </w:r>
      <w:r w:rsidR="002E3211" w:rsidRPr="002E3211">
        <w:t xml:space="preserve"> </w:t>
      </w:r>
      <w:r w:rsidR="00E91596" w:rsidRPr="002E3211">
        <w:t>rozporządzeni</w:t>
      </w:r>
      <w:r w:rsidR="005419AA">
        <w:t>u</w:t>
      </w:r>
      <w:r w:rsidR="002E3211" w:rsidRPr="002E3211">
        <w:t xml:space="preserve">. </w:t>
      </w:r>
    </w:p>
    <w:p w14:paraId="534ACCD7" w14:textId="77777777" w:rsidR="00B979E0" w:rsidRPr="002E3211" w:rsidRDefault="00B979E0" w:rsidP="002E3211">
      <w:pPr>
        <w:jc w:val="both"/>
      </w:pPr>
    </w:p>
    <w:p w14:paraId="77A14924" w14:textId="77777777" w:rsidR="00B979E0" w:rsidRPr="002F191F" w:rsidRDefault="00BE0AD7" w:rsidP="00B979E0">
      <w:pPr>
        <w:autoSpaceDE w:val="0"/>
        <w:autoSpaceDN w:val="0"/>
        <w:adjustRightInd w:val="0"/>
        <w:spacing w:after="0"/>
        <w:jc w:val="both"/>
        <w:rPr>
          <w:rFonts w:cs="UniversPro-Roman"/>
          <w:color w:val="0C0C0C"/>
        </w:rPr>
      </w:pPr>
      <w:r>
        <w:t>W</w:t>
      </w:r>
      <w:r w:rsidRPr="002E3211">
        <w:rPr>
          <w:rFonts w:cs="UniversPro-Roman"/>
          <w:color w:val="0C0C0C"/>
        </w:rPr>
        <w:t xml:space="preserve">nioski o </w:t>
      </w:r>
      <w:r>
        <w:rPr>
          <w:rFonts w:cs="UniversPro-Roman"/>
          <w:color w:val="0C0C0C"/>
        </w:rPr>
        <w:t>powierzenie</w:t>
      </w:r>
      <w:r w:rsidRPr="002E3211">
        <w:rPr>
          <w:rFonts w:cs="UniversPro-Roman"/>
          <w:color w:val="0C0C0C"/>
        </w:rPr>
        <w:t xml:space="preserve"> grantu w ramach projektu grantowego realizowanego ze środków RPO WD 2014-2020</w:t>
      </w:r>
      <w:r>
        <w:rPr>
          <w:rFonts w:cs="UniversPro-Roman"/>
          <w:color w:val="0C0C0C"/>
        </w:rPr>
        <w:t xml:space="preserve"> będą równocześnie wnioskami o udzielenie pomocy de minimis.</w:t>
      </w:r>
      <w:r w:rsidR="00B979E0">
        <w:rPr>
          <w:rFonts w:cs="UniversPro-Roman"/>
          <w:color w:val="0C0C0C"/>
        </w:rPr>
        <w:t xml:space="preserve"> </w:t>
      </w:r>
      <w:r w:rsidR="00B979E0" w:rsidRPr="002F191F">
        <w:rPr>
          <w:rFonts w:cs="UniversPro-Roman"/>
          <w:color w:val="0C0C0C"/>
        </w:rPr>
        <w:t xml:space="preserve">Wniosek taki powinien zawierać w szczególności: </w:t>
      </w:r>
    </w:p>
    <w:p w14:paraId="017FDFA5" w14:textId="77777777" w:rsidR="00B979E0" w:rsidRPr="002F191F" w:rsidRDefault="00B979E0" w:rsidP="009C454D">
      <w:pPr>
        <w:numPr>
          <w:ilvl w:val="0"/>
          <w:numId w:val="42"/>
        </w:numPr>
        <w:spacing w:after="0" w:line="240" w:lineRule="auto"/>
        <w:jc w:val="both"/>
        <w:rPr>
          <w:rFonts w:cs="UniversPro-Roman"/>
          <w:color w:val="0C0C0C"/>
        </w:rPr>
      </w:pPr>
      <w:r w:rsidRPr="002F191F">
        <w:rPr>
          <w:rFonts w:cs="UniversPro-Roman"/>
          <w:color w:val="0C0C0C"/>
        </w:rPr>
        <w:t>nazwę Grantobiorcy,</w:t>
      </w:r>
    </w:p>
    <w:p w14:paraId="21B37045" w14:textId="77777777" w:rsidR="00B979E0" w:rsidRPr="002F191F" w:rsidRDefault="00B979E0" w:rsidP="009C454D">
      <w:pPr>
        <w:numPr>
          <w:ilvl w:val="0"/>
          <w:numId w:val="42"/>
        </w:numPr>
        <w:spacing w:after="0" w:line="240" w:lineRule="auto"/>
        <w:jc w:val="both"/>
        <w:rPr>
          <w:rFonts w:cs="UniversPro-Roman"/>
          <w:color w:val="0C0C0C"/>
        </w:rPr>
      </w:pPr>
      <w:r w:rsidRPr="002F191F">
        <w:rPr>
          <w:rFonts w:cs="UniversPro-Roman"/>
          <w:color w:val="0C0C0C"/>
        </w:rPr>
        <w:t>nazwę i miejsce realizacji przedsięwzięcia,</w:t>
      </w:r>
    </w:p>
    <w:p w14:paraId="7BE6CACD" w14:textId="77777777" w:rsidR="00B979E0" w:rsidRPr="002F191F" w:rsidRDefault="00B979E0" w:rsidP="009C454D">
      <w:pPr>
        <w:numPr>
          <w:ilvl w:val="0"/>
          <w:numId w:val="42"/>
        </w:numPr>
        <w:spacing w:after="0" w:line="240" w:lineRule="auto"/>
        <w:jc w:val="both"/>
        <w:rPr>
          <w:rFonts w:cs="UniversPro-Roman"/>
          <w:color w:val="0C0C0C"/>
        </w:rPr>
      </w:pPr>
      <w:r w:rsidRPr="002F191F">
        <w:rPr>
          <w:rFonts w:cs="UniversPro-Roman"/>
          <w:color w:val="0C0C0C"/>
        </w:rPr>
        <w:t>cel realizacji przedsięwzięcia,</w:t>
      </w:r>
    </w:p>
    <w:p w14:paraId="5FFF079B" w14:textId="77777777" w:rsidR="00B979E0" w:rsidRPr="002F191F" w:rsidRDefault="00B979E0" w:rsidP="009C454D">
      <w:pPr>
        <w:numPr>
          <w:ilvl w:val="0"/>
          <w:numId w:val="42"/>
        </w:numPr>
        <w:spacing w:after="0" w:line="240" w:lineRule="auto"/>
        <w:jc w:val="both"/>
        <w:rPr>
          <w:rFonts w:cs="UniversPro-Roman"/>
          <w:color w:val="0C0C0C"/>
        </w:rPr>
      </w:pPr>
      <w:r w:rsidRPr="002F191F">
        <w:rPr>
          <w:rFonts w:cs="UniversPro-Roman"/>
          <w:color w:val="0C0C0C"/>
        </w:rPr>
        <w:t>opis przedsięwzięcia,</w:t>
      </w:r>
    </w:p>
    <w:p w14:paraId="55D3A18B" w14:textId="77777777" w:rsidR="00B979E0" w:rsidRPr="002F191F" w:rsidRDefault="00B979E0" w:rsidP="009C454D">
      <w:pPr>
        <w:numPr>
          <w:ilvl w:val="0"/>
          <w:numId w:val="42"/>
        </w:numPr>
        <w:spacing w:after="0" w:line="240" w:lineRule="auto"/>
        <w:jc w:val="both"/>
        <w:rPr>
          <w:rFonts w:cs="UniversPro-Roman"/>
          <w:color w:val="0C0C0C"/>
        </w:rPr>
      </w:pPr>
      <w:r w:rsidRPr="002F191F">
        <w:rPr>
          <w:rFonts w:cs="UniversPro-Roman"/>
          <w:color w:val="0C0C0C"/>
        </w:rPr>
        <w:t>opis rezultatów realizacji przedsięwzięcia,</w:t>
      </w:r>
    </w:p>
    <w:p w14:paraId="32E94257" w14:textId="77777777" w:rsidR="00B979E0" w:rsidRPr="002F191F" w:rsidRDefault="00B979E0" w:rsidP="009C454D">
      <w:pPr>
        <w:numPr>
          <w:ilvl w:val="0"/>
          <w:numId w:val="42"/>
        </w:numPr>
        <w:spacing w:after="0" w:line="240" w:lineRule="auto"/>
        <w:jc w:val="both"/>
        <w:rPr>
          <w:rFonts w:cs="UniversPro-Roman"/>
          <w:color w:val="0C0C0C"/>
        </w:rPr>
      </w:pPr>
      <w:r w:rsidRPr="002F191F">
        <w:rPr>
          <w:rFonts w:cs="UniversPro-Roman"/>
          <w:color w:val="0C0C0C"/>
        </w:rPr>
        <w:t>planowane daty rozpoczęcia i zakończenia realizacji przedsięwzięcia.</w:t>
      </w:r>
    </w:p>
    <w:p w14:paraId="39A2CC36" w14:textId="77777777" w:rsidR="00B979E0" w:rsidRPr="002F191F" w:rsidRDefault="00B979E0" w:rsidP="009C454D">
      <w:pPr>
        <w:pStyle w:val="Akapitzlist"/>
        <w:numPr>
          <w:ilvl w:val="0"/>
          <w:numId w:val="42"/>
        </w:numPr>
        <w:spacing w:line="240" w:lineRule="auto"/>
        <w:jc w:val="both"/>
        <w:rPr>
          <w:rFonts w:cs="UniversPro-Roman"/>
          <w:color w:val="0C0C0C"/>
        </w:rPr>
      </w:pPr>
      <w:r w:rsidRPr="002F191F">
        <w:rPr>
          <w:rFonts w:cs="UniversPro-Roman"/>
          <w:color w:val="0C0C0C"/>
        </w:rPr>
        <w:t>wartość przedsięwzięcia;</w:t>
      </w:r>
    </w:p>
    <w:p w14:paraId="35810DD5" w14:textId="77777777" w:rsidR="00B979E0" w:rsidRPr="002F191F" w:rsidRDefault="00B979E0" w:rsidP="009C454D">
      <w:pPr>
        <w:pStyle w:val="Akapitzlist"/>
        <w:numPr>
          <w:ilvl w:val="0"/>
          <w:numId w:val="42"/>
        </w:numPr>
        <w:spacing w:line="240" w:lineRule="auto"/>
        <w:jc w:val="both"/>
        <w:rPr>
          <w:rFonts w:cs="UniversPro-Roman"/>
          <w:color w:val="0C0C0C"/>
        </w:rPr>
      </w:pPr>
      <w:r w:rsidRPr="002F191F">
        <w:rPr>
          <w:rFonts w:cs="UniversPro-Roman"/>
          <w:color w:val="0C0C0C"/>
        </w:rPr>
        <w:t>koszty kwalifikowalne;</w:t>
      </w:r>
    </w:p>
    <w:p w14:paraId="32FC7288" w14:textId="77777777" w:rsidR="00B979E0" w:rsidRPr="002F191F" w:rsidRDefault="00B979E0" w:rsidP="009C454D">
      <w:pPr>
        <w:pStyle w:val="Akapitzlist"/>
        <w:numPr>
          <w:ilvl w:val="0"/>
          <w:numId w:val="42"/>
        </w:numPr>
        <w:spacing w:line="240" w:lineRule="auto"/>
        <w:jc w:val="both"/>
        <w:rPr>
          <w:rFonts w:cs="UniversPro-Roman"/>
          <w:color w:val="0C0C0C"/>
        </w:rPr>
      </w:pPr>
      <w:r w:rsidRPr="002F191F">
        <w:rPr>
          <w:rFonts w:cs="UniversPro-Roman"/>
          <w:color w:val="0C0C0C"/>
        </w:rPr>
        <w:t>wnioskowaną kwotę pomocy;</w:t>
      </w:r>
    </w:p>
    <w:p w14:paraId="19C29031" w14:textId="77777777" w:rsidR="00B979E0" w:rsidRPr="002F191F" w:rsidRDefault="00B979E0" w:rsidP="009C454D">
      <w:pPr>
        <w:pStyle w:val="Akapitzlist"/>
        <w:numPr>
          <w:ilvl w:val="0"/>
          <w:numId w:val="42"/>
        </w:numPr>
        <w:spacing w:line="240" w:lineRule="auto"/>
        <w:jc w:val="both"/>
        <w:rPr>
          <w:rFonts w:cs="UniversPro-Roman"/>
          <w:color w:val="0C0C0C"/>
        </w:rPr>
      </w:pPr>
      <w:r w:rsidRPr="002F191F">
        <w:rPr>
          <w:rFonts w:cs="UniversPro-Roman"/>
          <w:color w:val="0C0C0C"/>
        </w:rPr>
        <w:t>źródła finansowania przedsięwzięcia;</w:t>
      </w:r>
    </w:p>
    <w:p w14:paraId="582277E6" w14:textId="77777777" w:rsidR="00B979E0" w:rsidRPr="00C1214C" w:rsidRDefault="00B979E0" w:rsidP="009C454D">
      <w:pPr>
        <w:pStyle w:val="Akapitzlist"/>
        <w:numPr>
          <w:ilvl w:val="0"/>
          <w:numId w:val="42"/>
        </w:numPr>
        <w:spacing w:line="240" w:lineRule="auto"/>
        <w:jc w:val="both"/>
        <w:rPr>
          <w:rFonts w:cs="UniversPro-Roman"/>
          <w:strike/>
          <w:color w:val="0C0C0C"/>
        </w:rPr>
      </w:pPr>
      <w:r w:rsidRPr="002F191F">
        <w:rPr>
          <w:rFonts w:cs="UniversPro-Roman"/>
          <w:color w:val="0C0C0C"/>
        </w:rPr>
        <w:t>inne informacje, wskazane przez podmiot udzielający pomocy, niezbędne do dokonania oceny wniosku.</w:t>
      </w:r>
    </w:p>
    <w:p w14:paraId="3D5E9310" w14:textId="77777777" w:rsidR="00993D3F" w:rsidRDefault="00993D3F" w:rsidP="002E3211">
      <w:pPr>
        <w:autoSpaceDE w:val="0"/>
        <w:autoSpaceDN w:val="0"/>
        <w:adjustRightInd w:val="0"/>
        <w:spacing w:after="0"/>
        <w:jc w:val="both"/>
        <w:rPr>
          <w:rFonts w:cs="UniversPro-Roman"/>
          <w:color w:val="0C0C0C"/>
        </w:rPr>
      </w:pPr>
    </w:p>
    <w:p w14:paraId="703CA4DA" w14:textId="77777777" w:rsidR="002E3211" w:rsidRPr="002E3211" w:rsidRDefault="002E3211" w:rsidP="002E3211">
      <w:pPr>
        <w:autoSpaceDE w:val="0"/>
        <w:autoSpaceDN w:val="0"/>
        <w:adjustRightInd w:val="0"/>
        <w:spacing w:after="0"/>
        <w:jc w:val="both"/>
        <w:rPr>
          <w:rFonts w:cs="UniversPro-Roman"/>
          <w:color w:val="0C0C0C"/>
        </w:rPr>
      </w:pPr>
      <w:r w:rsidRPr="002E3211">
        <w:rPr>
          <w:rFonts w:cs="UniversPro-Roman"/>
          <w:color w:val="0C0C0C"/>
        </w:rPr>
        <w:t>Dodatkowo</w:t>
      </w:r>
      <w:r w:rsidR="00E91596">
        <w:rPr>
          <w:rFonts w:cs="UniversPro-Roman"/>
          <w:color w:val="0C0C0C"/>
        </w:rPr>
        <w:t xml:space="preserve">, </w:t>
      </w:r>
      <w:r w:rsidR="00E91596" w:rsidRPr="00E91596">
        <w:rPr>
          <w:rFonts w:cs="UniversPro-Roman"/>
          <w:color w:val="0C0C0C"/>
        </w:rPr>
        <w:t>zgodnie z ww. rozporządzeni</w:t>
      </w:r>
      <w:r w:rsidR="00C37864">
        <w:rPr>
          <w:rFonts w:cs="UniversPro-Roman"/>
          <w:color w:val="0C0C0C"/>
        </w:rPr>
        <w:t>em,</w:t>
      </w:r>
      <w:r w:rsidR="00E91596" w:rsidRPr="00E91596">
        <w:rPr>
          <w:rFonts w:cs="UniversPro-Roman"/>
          <w:color w:val="0C0C0C"/>
        </w:rPr>
        <w:t xml:space="preserve"> </w:t>
      </w:r>
      <w:r w:rsidRPr="002E3211">
        <w:rPr>
          <w:rFonts w:cs="UniversPro-Roman"/>
          <w:color w:val="0C0C0C"/>
        </w:rPr>
        <w:t xml:space="preserve">do wniosku o </w:t>
      </w:r>
      <w:r w:rsidR="00A524E3">
        <w:rPr>
          <w:rFonts w:cs="UniversPro-Roman"/>
          <w:color w:val="0C0C0C"/>
        </w:rPr>
        <w:t>powierzenie</w:t>
      </w:r>
      <w:r w:rsidR="00A524E3" w:rsidRPr="002E3211">
        <w:rPr>
          <w:rFonts w:cs="UniversPro-Roman"/>
          <w:color w:val="0C0C0C"/>
        </w:rPr>
        <w:t xml:space="preserve"> </w:t>
      </w:r>
      <w:r w:rsidRPr="002E3211">
        <w:rPr>
          <w:rFonts w:cs="UniversPro-Roman"/>
          <w:color w:val="0C0C0C"/>
        </w:rPr>
        <w:t>grantu, każdy Grantobiorca powinien dołączyć:</w:t>
      </w:r>
    </w:p>
    <w:p w14:paraId="618D2971" w14:textId="77777777" w:rsidR="002E3211" w:rsidRPr="002E3211" w:rsidRDefault="002E3211" w:rsidP="002E3211">
      <w:pPr>
        <w:autoSpaceDE w:val="0"/>
        <w:autoSpaceDN w:val="0"/>
        <w:adjustRightInd w:val="0"/>
        <w:spacing w:after="0"/>
        <w:jc w:val="both"/>
        <w:rPr>
          <w:rFonts w:cs="UniversPro-Roman"/>
          <w:color w:val="0C0C0C"/>
        </w:rPr>
      </w:pPr>
    </w:p>
    <w:p w14:paraId="7F7BC3C4" w14:textId="77777777" w:rsidR="002E3211" w:rsidRPr="002E3211" w:rsidRDefault="002E3211" w:rsidP="0021586C">
      <w:pPr>
        <w:numPr>
          <w:ilvl w:val="0"/>
          <w:numId w:val="16"/>
        </w:numPr>
        <w:autoSpaceDE w:val="0"/>
        <w:autoSpaceDN w:val="0"/>
        <w:adjustRightInd w:val="0"/>
        <w:spacing w:after="0"/>
        <w:jc w:val="both"/>
        <w:rPr>
          <w:rFonts w:cs="UniversPro-Roman"/>
          <w:color w:val="0C0C0C"/>
        </w:rPr>
      </w:pPr>
      <w:r w:rsidRPr="002E3211">
        <w:rPr>
          <w:rFonts w:eastAsia="Times New Roman"/>
          <w:bCs/>
        </w:rPr>
        <w:t>kopie wszystkich zaświadczeń o pomocy de minimis (lub oświadczenie o wielkości pomocy de minimis)</w:t>
      </w:r>
      <w:r w:rsidRPr="002E3211">
        <w:rPr>
          <w:rFonts w:eastAsia="Times New Roman"/>
        </w:rPr>
        <w:t xml:space="preserve">, jaką otrzymał w roku, w którym ubiega się o pomoc, oraz w ciągu 2 </w:t>
      </w:r>
      <w:r w:rsidRPr="002E3211">
        <w:rPr>
          <w:rFonts w:cs="UniversPro-Roman"/>
          <w:color w:val="0C0C0C"/>
        </w:rPr>
        <w:t xml:space="preserve">poprzednich lat podatkowych, </w:t>
      </w:r>
      <w:r w:rsidRPr="002E3211">
        <w:rPr>
          <w:rFonts w:eastAsia="Times New Roman"/>
          <w:bCs/>
        </w:rPr>
        <w:t xml:space="preserve">lub </w:t>
      </w:r>
      <w:r w:rsidR="00366175">
        <w:rPr>
          <w:rFonts w:eastAsia="Times New Roman"/>
          <w:bCs/>
        </w:rPr>
        <w:t>–</w:t>
      </w:r>
      <w:r w:rsidRPr="002E3211">
        <w:rPr>
          <w:rFonts w:eastAsia="Times New Roman"/>
          <w:bCs/>
        </w:rPr>
        <w:t xml:space="preserve"> jeżeli nie otrzymał w ww</w:t>
      </w:r>
      <w:r w:rsidR="00366175">
        <w:rPr>
          <w:rFonts w:eastAsia="Times New Roman"/>
          <w:bCs/>
        </w:rPr>
        <w:t>.</w:t>
      </w:r>
      <w:r w:rsidRPr="002E3211">
        <w:rPr>
          <w:rFonts w:eastAsia="Times New Roman"/>
          <w:bCs/>
        </w:rPr>
        <w:t xml:space="preserve"> okresie pomocy de minimis </w:t>
      </w:r>
      <w:r w:rsidR="00366175">
        <w:rPr>
          <w:rFonts w:eastAsia="Times New Roman"/>
          <w:bCs/>
        </w:rPr>
        <w:t>–</w:t>
      </w:r>
      <w:r w:rsidRPr="002E3211">
        <w:rPr>
          <w:rFonts w:eastAsia="Times New Roman"/>
          <w:bCs/>
        </w:rPr>
        <w:t xml:space="preserve"> oświadczenie o</w:t>
      </w:r>
      <w:r w:rsidR="00366175">
        <w:rPr>
          <w:rFonts w:eastAsia="Times New Roman"/>
          <w:bCs/>
        </w:rPr>
        <w:t> </w:t>
      </w:r>
      <w:r w:rsidRPr="002E3211">
        <w:rPr>
          <w:rFonts w:eastAsia="Times New Roman"/>
          <w:bCs/>
        </w:rPr>
        <w:t>nieotrzymaniu pomocy</w:t>
      </w:r>
      <w:r w:rsidRPr="002E3211">
        <w:rPr>
          <w:rFonts w:eastAsia="Times New Roman"/>
        </w:rPr>
        <w:t> </w:t>
      </w:r>
      <w:r w:rsidRPr="002E3211">
        <w:rPr>
          <w:rFonts w:eastAsia="Times New Roman"/>
          <w:bCs/>
        </w:rPr>
        <w:t>de minimis</w:t>
      </w:r>
      <w:r w:rsidRPr="002E3211">
        <w:rPr>
          <w:rFonts w:eastAsia="Times New Roman"/>
        </w:rPr>
        <w:t xml:space="preserve"> w tym okresie;</w:t>
      </w:r>
    </w:p>
    <w:p w14:paraId="4A122FBD" w14:textId="77777777" w:rsidR="002E3211" w:rsidRPr="002E3211" w:rsidRDefault="00D5078B" w:rsidP="0021586C">
      <w:pPr>
        <w:numPr>
          <w:ilvl w:val="0"/>
          <w:numId w:val="17"/>
        </w:numPr>
        <w:autoSpaceDE w:val="0"/>
        <w:autoSpaceDN w:val="0"/>
        <w:adjustRightInd w:val="0"/>
        <w:spacing w:after="0"/>
        <w:jc w:val="both"/>
        <w:rPr>
          <w:rFonts w:cs="UniversPro-Roman"/>
          <w:color w:val="0C0C0C"/>
        </w:rPr>
      </w:pPr>
      <w:hyperlink r:id="rId12" w:tooltip="Formularz informacji przedstawianych przez podmiot ubiegający się o pomoc de minimis" w:history="1">
        <w:r w:rsidR="002E3211" w:rsidRPr="002E3211">
          <w:rPr>
            <w:rFonts w:eastAsia="Times New Roman"/>
            <w:bCs/>
            <w:iCs/>
            <w:color w:val="000000" w:themeColor="text1"/>
          </w:rPr>
          <w:t>formularz informacji przedstawianych przez podmiot ubiegający się o pomoc de minimis</w:t>
        </w:r>
      </w:hyperlink>
      <w:r w:rsidR="00BE0AD7">
        <w:rPr>
          <w:rStyle w:val="Odwoanieprzypisudolnego"/>
          <w:rFonts w:eastAsia="Times New Roman"/>
          <w:bCs/>
          <w:iCs/>
          <w:color w:val="000000" w:themeColor="text1"/>
        </w:rPr>
        <w:footnoteReference w:id="10"/>
      </w:r>
      <w:r w:rsidR="002E3211" w:rsidRPr="002E3211">
        <w:rPr>
          <w:rFonts w:eastAsia="Times New Roman"/>
        </w:rPr>
        <w:t>;</w:t>
      </w:r>
    </w:p>
    <w:p w14:paraId="36BE311D" w14:textId="77777777" w:rsidR="002E3211" w:rsidRPr="002E3211" w:rsidRDefault="002E3211" w:rsidP="002E3211">
      <w:pPr>
        <w:autoSpaceDE w:val="0"/>
        <w:autoSpaceDN w:val="0"/>
        <w:adjustRightInd w:val="0"/>
        <w:spacing w:after="0"/>
        <w:jc w:val="both"/>
        <w:rPr>
          <w:rFonts w:cs="UniversPro-Roman"/>
          <w:color w:val="0C0C0C"/>
        </w:rPr>
      </w:pPr>
    </w:p>
    <w:p w14:paraId="396EFC01" w14:textId="77777777" w:rsidR="002E3211" w:rsidRPr="002E3211" w:rsidRDefault="002E3211" w:rsidP="002E3211">
      <w:pPr>
        <w:autoSpaceDE w:val="0"/>
        <w:autoSpaceDN w:val="0"/>
        <w:adjustRightInd w:val="0"/>
        <w:spacing w:after="0"/>
        <w:jc w:val="both"/>
        <w:rPr>
          <w:rFonts w:cs="UniversPro-Roman"/>
          <w:color w:val="0C0C0C"/>
        </w:rPr>
      </w:pPr>
      <w:r w:rsidRPr="002E3211">
        <w:rPr>
          <w:rFonts w:cs="TimesNewRomanPS-BoldMT"/>
          <w:bCs/>
        </w:rPr>
        <w:t xml:space="preserve">Po otrzymaniu </w:t>
      </w:r>
      <w:r w:rsidR="00366175">
        <w:rPr>
          <w:rFonts w:cs="TimesNewRomanPS-BoldMT"/>
          <w:bCs/>
        </w:rPr>
        <w:t>ww.</w:t>
      </w:r>
      <w:r w:rsidRPr="002E3211">
        <w:rPr>
          <w:rFonts w:cs="TimesNewRomanPS-BoldMT"/>
          <w:bCs/>
        </w:rPr>
        <w:t xml:space="preserve"> dokumentów Grantodawca dokonuje oceny przedłożonych wniosków o udzielenie pomocy de minimis (grantu). Przy ocenie powinien zwrócić szczególna uwagę, </w:t>
      </w:r>
      <w:r w:rsidRPr="002E3211">
        <w:rPr>
          <w:rFonts w:cs="UniversPro-Roman"/>
          <w:color w:val="0C0C0C"/>
        </w:rPr>
        <w:t>czy Grantobiorca może otrzymać pomoc de minimis w wysokości</w:t>
      </w:r>
      <w:r w:rsidR="00366175">
        <w:rPr>
          <w:rFonts w:cs="UniversPro-Roman"/>
          <w:color w:val="0C0C0C"/>
        </w:rPr>
        <w:t>,</w:t>
      </w:r>
      <w:r w:rsidRPr="002E3211">
        <w:rPr>
          <w:rFonts w:cs="UniversPro-Roman"/>
          <w:color w:val="0C0C0C"/>
        </w:rPr>
        <w:t xml:space="preserve"> o jaką się ubiega (zasada kumulacji). Należy pamiętać, że dany podmiot (Grantobiorca) w okresie 3 lat (liczonych jako rok, w którym ubiega się o wsparcie oraz 2 poprzednie lata podatkowe), może otrzymać maksymalnie równowartość 200 tys. euro pomocy de minimis. Obowiązującym kursem PLN/EUR jest kurs z dnia przyznania pomocy</w:t>
      </w:r>
      <w:r w:rsidR="007E0677">
        <w:rPr>
          <w:rStyle w:val="Odwoanieprzypisudolnego"/>
          <w:rFonts w:cs="UniversPro-Roman"/>
          <w:color w:val="0C0C0C"/>
        </w:rPr>
        <w:footnoteReference w:id="11"/>
      </w:r>
      <w:r w:rsidRPr="002E3211">
        <w:rPr>
          <w:rFonts w:cs="UniversPro-Roman"/>
          <w:color w:val="0C0C0C"/>
        </w:rPr>
        <w:t>. Weryfikacja nastąpi na podstawie złożonych przez Grantobiorcę zaświadczeń/oświadczeń o otrzymanej (bądź nie otrzymaniu) pomocy de minimis.</w:t>
      </w:r>
    </w:p>
    <w:p w14:paraId="71C67D5D" w14:textId="77777777" w:rsidR="002E3211" w:rsidRPr="002E3211" w:rsidRDefault="002E3211" w:rsidP="002E3211">
      <w:pPr>
        <w:autoSpaceDE w:val="0"/>
        <w:autoSpaceDN w:val="0"/>
        <w:adjustRightInd w:val="0"/>
        <w:spacing w:after="0"/>
        <w:jc w:val="both"/>
        <w:rPr>
          <w:rFonts w:cs="UniversPro-Roman"/>
          <w:color w:val="0C0C0C"/>
        </w:rPr>
      </w:pPr>
    </w:p>
    <w:p w14:paraId="66C4522B" w14:textId="77777777" w:rsidR="002E3211" w:rsidRPr="002E3211" w:rsidRDefault="002E3211" w:rsidP="002E3211">
      <w:pPr>
        <w:jc w:val="both"/>
        <w:rPr>
          <w:rFonts w:cs="UniversPro-Roman"/>
          <w:color w:val="0C0C0C"/>
        </w:rPr>
      </w:pPr>
      <w:r w:rsidRPr="002E3211">
        <w:rPr>
          <w:rFonts w:cs="UniversPro-Roman"/>
          <w:color w:val="0C0C0C"/>
        </w:rPr>
        <w:t xml:space="preserve">Po dokonaniu oceny wniosków o udzielenia grantu, Grantodawca </w:t>
      </w:r>
      <w:r w:rsidR="00E91596">
        <w:rPr>
          <w:rFonts w:cs="UniversPro-Roman"/>
          <w:color w:val="0C0C0C"/>
        </w:rPr>
        <w:t xml:space="preserve">może </w:t>
      </w:r>
      <w:r w:rsidR="00E91596" w:rsidRPr="002E3211">
        <w:rPr>
          <w:rFonts w:cs="UniversPro-Roman"/>
          <w:color w:val="0C0C0C"/>
        </w:rPr>
        <w:t>zawier</w:t>
      </w:r>
      <w:r w:rsidR="00E91596">
        <w:rPr>
          <w:rFonts w:cs="UniversPro-Roman"/>
          <w:color w:val="0C0C0C"/>
        </w:rPr>
        <w:t>ać</w:t>
      </w:r>
      <w:r w:rsidR="00E91596" w:rsidRPr="002E3211">
        <w:rPr>
          <w:rFonts w:cs="UniversPro-Roman"/>
          <w:color w:val="0C0C0C"/>
        </w:rPr>
        <w:t xml:space="preserve"> </w:t>
      </w:r>
      <w:r w:rsidRPr="002E3211">
        <w:rPr>
          <w:rFonts w:cs="UniversPro-Roman"/>
          <w:color w:val="0C0C0C"/>
        </w:rPr>
        <w:t xml:space="preserve">umowy o udzieleniu pomocy de minimis – umowy o powierzenie grantu – </w:t>
      </w:r>
      <w:r w:rsidRPr="002E3211">
        <w:rPr>
          <w:rFonts w:eastAsia="Times New Roman" w:cs="Times New Roman"/>
        </w:rPr>
        <w:t>na</w:t>
      </w:r>
      <w:r w:rsidR="003455C1">
        <w:rPr>
          <w:rFonts w:eastAsia="Times New Roman" w:cs="Times New Roman"/>
        </w:rPr>
        <w:t xml:space="preserve"> </w:t>
      </w:r>
      <w:r w:rsidRPr="002E3211">
        <w:rPr>
          <w:rFonts w:eastAsia="Times New Roman" w:cs="Times New Roman"/>
        </w:rPr>
        <w:t>realizację zadań</w:t>
      </w:r>
      <w:r w:rsidRPr="002E3211">
        <w:t xml:space="preserve"> służących osiągnięciu celu projektu grantowego</w:t>
      </w:r>
      <w:r w:rsidRPr="002E3211">
        <w:rPr>
          <w:rFonts w:cs="UniversPro-Roman"/>
          <w:color w:val="0C0C0C"/>
        </w:rPr>
        <w:t xml:space="preserve"> </w:t>
      </w:r>
      <w:r w:rsidR="00366175">
        <w:rPr>
          <w:rFonts w:cs="UniversPro-Roman"/>
          <w:color w:val="0C0C0C"/>
        </w:rPr>
        <w:t>–</w:t>
      </w:r>
      <w:r w:rsidRPr="002E3211">
        <w:rPr>
          <w:rFonts w:cs="UniversPro-Roman"/>
          <w:color w:val="0C0C0C"/>
        </w:rPr>
        <w:t xml:space="preserve"> z Grantobiorcami. Podstawą do zawarcia wskazanych umów, są również odpowiednie zapisy zawarte w umowie o dofinansowanie projektu grantowego zawartego pomiędzy IOK a Grantodawcą. </w:t>
      </w:r>
    </w:p>
    <w:p w14:paraId="14911F5B" w14:textId="77777777" w:rsidR="002E3211" w:rsidRPr="002E3211" w:rsidRDefault="002E3211" w:rsidP="002E3211">
      <w:pPr>
        <w:jc w:val="both"/>
        <w:rPr>
          <w:rFonts w:cs="UniversPro-Roman"/>
          <w:color w:val="0C0C0C"/>
        </w:rPr>
      </w:pPr>
      <w:r w:rsidRPr="002E3211">
        <w:rPr>
          <w:rFonts w:cs="UniversPro-Roman"/>
          <w:color w:val="0C0C0C"/>
        </w:rPr>
        <w:t>Grantodawca</w:t>
      </w:r>
      <w:r w:rsidR="006D2A10">
        <w:rPr>
          <w:rFonts w:cs="UniversPro-Roman"/>
          <w:color w:val="0C0C0C"/>
        </w:rPr>
        <w:t>,</w:t>
      </w:r>
      <w:r w:rsidRPr="002E3211">
        <w:rPr>
          <w:rFonts w:cs="UniversPro-Roman"/>
          <w:color w:val="0C0C0C"/>
        </w:rPr>
        <w:t xml:space="preserve"> zawierając umowę o udzielenie pomocy, zobowiązany jest jednocześnie do wystawienia każdemu Grantobiorcy zaświadczenia o otrzymanej pomocy de minimis, określającego m.in. dzień i wartość udzielonej pomocy de minimis. Zaświadczenia o pomocy de minimis wydaje się z urzędu w dniu udzielenia wsparcia.</w:t>
      </w:r>
    </w:p>
    <w:p w14:paraId="1E6C9078" w14:textId="77777777" w:rsidR="002E3211" w:rsidRPr="002E3211" w:rsidRDefault="002E3211" w:rsidP="002E3211">
      <w:pPr>
        <w:jc w:val="both"/>
        <w:rPr>
          <w:rFonts w:cs="UniversPro-Roman"/>
          <w:color w:val="0C0C0C"/>
        </w:rPr>
      </w:pPr>
      <w:r w:rsidRPr="002E3211">
        <w:rPr>
          <w:rFonts w:cs="UniversPro-Roman"/>
          <w:color w:val="0C0C0C"/>
        </w:rPr>
        <w:t xml:space="preserve">Grantodawca udzielający pomocy de minimis ma obowiązek poinformowania o jej udzieleniu Instytucję Zarządzającą. Warunek ten będzie spełniany </w:t>
      </w:r>
      <w:r w:rsidRPr="002E3211">
        <w:t xml:space="preserve">poprzez złożenie najpóźniej na etapie ostatniego wniosku o płatność, stosownych oświadczeń przez Grantodawcę. Jednocześnie poprawność udzielenia </w:t>
      </w:r>
      <w:r w:rsidRPr="002E3211">
        <w:rPr>
          <w:rFonts w:cs="UniversPro-Roman"/>
          <w:color w:val="0C0C0C"/>
        </w:rPr>
        <w:t>pomocy de minimis, weryfikowana będzie na etapie kontroli projektów.</w:t>
      </w:r>
    </w:p>
    <w:p w14:paraId="45EF1E17" w14:textId="77777777" w:rsidR="002E3211" w:rsidRPr="002E3211" w:rsidRDefault="00E91596" w:rsidP="002E3211">
      <w:pPr>
        <w:jc w:val="both"/>
        <w:rPr>
          <w:rFonts w:cs="UniversPro-Roman"/>
          <w:color w:val="0C0C0C"/>
        </w:rPr>
      </w:pPr>
      <w:r>
        <w:rPr>
          <w:color w:val="000000" w:themeColor="text1"/>
        </w:rPr>
        <w:t>Grantodawca</w:t>
      </w:r>
      <w:r w:rsidRPr="002E3211">
        <w:rPr>
          <w:color w:val="000000" w:themeColor="text1"/>
        </w:rPr>
        <w:t xml:space="preserve"> </w:t>
      </w:r>
      <w:r w:rsidR="002E3211" w:rsidRPr="002E3211">
        <w:rPr>
          <w:color w:val="000000" w:themeColor="text1"/>
        </w:rPr>
        <w:t>udzielając</w:t>
      </w:r>
      <w:r>
        <w:rPr>
          <w:color w:val="000000" w:themeColor="text1"/>
        </w:rPr>
        <w:t>y</w:t>
      </w:r>
      <w:r w:rsidR="002E3211" w:rsidRPr="002E3211">
        <w:rPr>
          <w:color w:val="000000" w:themeColor="text1"/>
        </w:rPr>
        <w:t xml:space="preserve"> pomocy zgodnie z ustawą z </w:t>
      </w:r>
      <w:hyperlink r:id="rId13" w:history="1">
        <w:r w:rsidR="002E3211" w:rsidRPr="002E3211">
          <w:rPr>
            <w:color w:val="000000" w:themeColor="text1"/>
          </w:rPr>
          <w:t>30 kwietnia 2004 r. o postępowaniu w</w:t>
        </w:r>
        <w:r w:rsidR="00366175">
          <w:rPr>
            <w:color w:val="000000" w:themeColor="text1"/>
          </w:rPr>
          <w:t> </w:t>
        </w:r>
        <w:r w:rsidR="002E3211" w:rsidRPr="002E3211">
          <w:rPr>
            <w:color w:val="000000" w:themeColor="text1"/>
          </w:rPr>
          <w:t xml:space="preserve">sprawach dotyczących pomocy publicznej (Dz. U. </w:t>
        </w:r>
        <w:r w:rsidR="005A72D9">
          <w:rPr>
            <w:color w:val="000000" w:themeColor="text1"/>
          </w:rPr>
          <w:t>2021 poz. 743</w:t>
        </w:r>
        <w:r w:rsidR="002E3211" w:rsidRPr="002E3211">
          <w:rPr>
            <w:color w:val="000000" w:themeColor="text1"/>
          </w:rPr>
          <w:t>)</w:t>
        </w:r>
      </w:hyperlink>
      <w:r w:rsidR="002E3211" w:rsidRPr="002E3211">
        <w:rPr>
          <w:color w:val="000000" w:themeColor="text1"/>
        </w:rPr>
        <w:t xml:space="preserve"> </w:t>
      </w:r>
      <w:r w:rsidR="002100F6">
        <w:rPr>
          <w:color w:val="000000" w:themeColor="text1"/>
        </w:rPr>
        <w:t>jest</w:t>
      </w:r>
      <w:r w:rsidR="002E3211" w:rsidRPr="002E3211">
        <w:rPr>
          <w:color w:val="000000" w:themeColor="text1"/>
        </w:rPr>
        <w:t xml:space="preserve"> zobowiązan</w:t>
      </w:r>
      <w:r w:rsidR="002100F6">
        <w:rPr>
          <w:color w:val="000000" w:themeColor="text1"/>
        </w:rPr>
        <w:t>y</w:t>
      </w:r>
      <w:r w:rsidR="002E3211" w:rsidRPr="002E3211">
        <w:rPr>
          <w:color w:val="000000" w:themeColor="text1"/>
        </w:rPr>
        <w:t xml:space="preserve"> do przedstawiania Prezesowi UOKiK sprawozdań o udzielonej pomocy publicznej lub </w:t>
      </w:r>
      <w:r w:rsidR="002E3211" w:rsidRPr="002E3211">
        <w:t>informacji o jej nieudzieleniu w danym okresie sprawozdawczym. Szczegółowe informacje dot</w:t>
      </w:r>
      <w:r w:rsidR="005A72D9">
        <w:t>yczące</w:t>
      </w:r>
      <w:r w:rsidR="002E3211" w:rsidRPr="002E3211">
        <w:t xml:space="preserve"> przygotowywania sprawozdań zawarte są </w:t>
      </w:r>
      <w:r w:rsidR="005A72D9">
        <w:t xml:space="preserve">na portalu UOKiK </w:t>
      </w:r>
      <w:r w:rsidR="002E3211" w:rsidRPr="002E3211">
        <w:t>pod linkiem</w:t>
      </w:r>
      <w:r w:rsidR="005A72D9">
        <w:t>:</w:t>
      </w:r>
      <w:r w:rsidR="002E3211" w:rsidRPr="002E3211">
        <w:t xml:space="preserve"> https://uokik.gov.pl/sporzadzanie_sprawozdan_z_wykorzystaniem_aplikacji_shrimp.php.</w:t>
      </w:r>
    </w:p>
    <w:p w14:paraId="016231AD" w14:textId="77777777" w:rsidR="002E3211" w:rsidRDefault="002E3211" w:rsidP="008E15ED">
      <w:pPr>
        <w:jc w:val="both"/>
      </w:pPr>
      <w:r w:rsidRPr="002E3211">
        <w:t>Grantodawca powinien również przechowywać przez okres 10 lat (liczonych od dnia udzielenia pomocy) wszelką dokumentację związaną z procedurą udzielenia pomocy de minimis.</w:t>
      </w:r>
    </w:p>
    <w:p w14:paraId="2F185ABE" w14:textId="77777777" w:rsidR="00EC7D27" w:rsidRDefault="00EC7D27" w:rsidP="0021586C">
      <w:pPr>
        <w:pStyle w:val="Styl1"/>
        <w:numPr>
          <w:ilvl w:val="0"/>
          <w:numId w:val="21"/>
        </w:numPr>
      </w:pPr>
      <w:bookmarkStart w:id="138" w:name="_Toc74918888"/>
      <w:r>
        <w:t>Informacja i promocja</w:t>
      </w:r>
      <w:bookmarkEnd w:id="138"/>
      <w:r>
        <w:t xml:space="preserve"> </w:t>
      </w:r>
    </w:p>
    <w:p w14:paraId="545DFAE6" w14:textId="77777777" w:rsidR="003B6473" w:rsidRPr="003B6473" w:rsidRDefault="003B6473" w:rsidP="003B6473">
      <w:pPr>
        <w:jc w:val="both"/>
        <w:rPr>
          <w:rFonts w:ascii="Calibri" w:hAnsi="Calibri"/>
        </w:rPr>
      </w:pPr>
      <w:r w:rsidRPr="003B6473">
        <w:rPr>
          <w:rFonts w:ascii="Calibri" w:hAnsi="Calibri"/>
        </w:rPr>
        <w:t xml:space="preserve">Grantodawca będzie zobowiązany do wypełniania obowiązków informacyjnych i promocyjnych zgodnie z zapisami rozporządzenia ogólnego i Rozporządzenia Wykonawczego Komisji (UE) </w:t>
      </w:r>
      <w:r w:rsidRPr="003B6473">
        <w:rPr>
          <w:rFonts w:ascii="Calibri" w:hAnsi="Calibri"/>
        </w:rPr>
        <w:lastRenderedPageBreak/>
        <w:t>nr 821/2014 z dnia 28 lipca 2014 r. (Dz. Urz. UE L 223 z 29.07.2014, s. 7, z późn. zm.)</w:t>
      </w:r>
      <w:r w:rsidR="00DF729D">
        <w:rPr>
          <w:rFonts w:ascii="Calibri" w:hAnsi="Calibri"/>
        </w:rPr>
        <w:t xml:space="preserve"> i Wytycznymi horyzontalnymi w tym zakresie</w:t>
      </w:r>
      <w:r w:rsidRPr="003B6473">
        <w:rPr>
          <w:rFonts w:ascii="Calibri" w:hAnsi="Calibri"/>
        </w:rPr>
        <w:t xml:space="preserve">. </w:t>
      </w:r>
    </w:p>
    <w:p w14:paraId="346F20A9" w14:textId="77777777" w:rsidR="003B6473" w:rsidRPr="003B6473" w:rsidRDefault="003B6473" w:rsidP="003B6473">
      <w:pPr>
        <w:jc w:val="both"/>
      </w:pPr>
      <w:r w:rsidRPr="003B6473">
        <w:rPr>
          <w:rFonts w:ascii="Calibri" w:hAnsi="Calibri"/>
        </w:rPr>
        <w:t>Grantodawca będzie zobowiązany w szczególności do:</w:t>
      </w:r>
      <w:r w:rsidR="003455C1">
        <w:rPr>
          <w:rFonts w:ascii="Calibri" w:hAnsi="Calibri"/>
        </w:rPr>
        <w:t xml:space="preserve"> </w:t>
      </w:r>
      <w:r w:rsidRPr="003B6473">
        <w:t xml:space="preserve"> </w:t>
      </w:r>
    </w:p>
    <w:p w14:paraId="2644C01F" w14:textId="77777777" w:rsidR="003B6473" w:rsidRPr="003B6473" w:rsidRDefault="003B6473" w:rsidP="0021586C">
      <w:pPr>
        <w:numPr>
          <w:ilvl w:val="0"/>
          <w:numId w:val="19"/>
        </w:numPr>
        <w:spacing w:after="0"/>
        <w:contextualSpacing/>
        <w:jc w:val="both"/>
        <w:rPr>
          <w:rFonts w:cs="UniversPro-Roman"/>
          <w:color w:val="0C0C0C"/>
        </w:rPr>
      </w:pPr>
      <w:r w:rsidRPr="003B6473">
        <w:rPr>
          <w:rFonts w:ascii="Calibri" w:hAnsi="Calibri"/>
        </w:rPr>
        <w:t xml:space="preserve">oznaczania znakiem Unii Europejskiej, </w:t>
      </w:r>
      <w:r w:rsidR="00CE0211">
        <w:rPr>
          <w:rFonts w:ascii="Calibri" w:hAnsi="Calibri"/>
        </w:rPr>
        <w:t>znakiem barw Rzeczpospolitej Polskiej,</w:t>
      </w:r>
      <w:r w:rsidR="00CE0211" w:rsidRPr="003B6473">
        <w:rPr>
          <w:rFonts w:ascii="Calibri" w:hAnsi="Calibri"/>
        </w:rPr>
        <w:t xml:space="preserve"> </w:t>
      </w:r>
      <w:r w:rsidRPr="003B6473">
        <w:rPr>
          <w:rFonts w:ascii="Calibri" w:hAnsi="Calibri"/>
        </w:rPr>
        <w:t xml:space="preserve">znakiem Funduszy Europejskich oraz herbem województwa dolnośląskiego z napisem „Dolny Śląsk”: </w:t>
      </w:r>
    </w:p>
    <w:p w14:paraId="368B3F1A" w14:textId="77777777" w:rsidR="003B6473" w:rsidRPr="003B6473" w:rsidRDefault="003B6473" w:rsidP="0021586C">
      <w:pPr>
        <w:numPr>
          <w:ilvl w:val="0"/>
          <w:numId w:val="20"/>
        </w:numPr>
        <w:spacing w:after="0"/>
        <w:contextualSpacing/>
        <w:jc w:val="both"/>
        <w:rPr>
          <w:rFonts w:cs="UniversPro-Roman"/>
          <w:color w:val="0C0C0C"/>
        </w:rPr>
      </w:pPr>
      <w:r w:rsidRPr="003B6473">
        <w:rPr>
          <w:rFonts w:ascii="Calibri" w:hAnsi="Calibri"/>
        </w:rPr>
        <w:t>wszystkich prowadzonych działań informacyjnych i promocyjnych dotyczących projektu grantowego,</w:t>
      </w:r>
    </w:p>
    <w:p w14:paraId="17009A1F" w14:textId="77777777" w:rsidR="003B6473" w:rsidRPr="003B6473" w:rsidRDefault="003B6473" w:rsidP="0021586C">
      <w:pPr>
        <w:numPr>
          <w:ilvl w:val="0"/>
          <w:numId w:val="20"/>
        </w:numPr>
        <w:spacing w:after="0"/>
        <w:contextualSpacing/>
        <w:jc w:val="both"/>
        <w:rPr>
          <w:rFonts w:cs="UniversPro-Roman"/>
          <w:color w:val="0C0C0C"/>
        </w:rPr>
      </w:pPr>
      <w:r w:rsidRPr="003B6473">
        <w:rPr>
          <w:rFonts w:ascii="Calibri" w:hAnsi="Calibri"/>
        </w:rPr>
        <w:t>wszystkich dokumentów związanych z realizacją projektu podawanych do wiadomości publicznej,</w:t>
      </w:r>
      <w:r w:rsidRPr="003B6473">
        <w:t xml:space="preserve"> </w:t>
      </w:r>
    </w:p>
    <w:p w14:paraId="0D254A4B" w14:textId="77777777" w:rsidR="003B6473" w:rsidRPr="003B6473" w:rsidRDefault="003B6473" w:rsidP="0021586C">
      <w:pPr>
        <w:numPr>
          <w:ilvl w:val="0"/>
          <w:numId w:val="20"/>
        </w:numPr>
        <w:spacing w:after="0"/>
        <w:contextualSpacing/>
        <w:jc w:val="both"/>
        <w:rPr>
          <w:rFonts w:cs="UniversPro-Roman"/>
          <w:color w:val="0C0C0C"/>
        </w:rPr>
      </w:pPr>
      <w:r w:rsidRPr="003B6473">
        <w:rPr>
          <w:rFonts w:ascii="Calibri" w:hAnsi="Calibri"/>
        </w:rPr>
        <w:t>wszystkich dokumentów i materiałów dla osób i podmiotów uczestniczących w projekcie.</w:t>
      </w:r>
    </w:p>
    <w:p w14:paraId="6A9FC71B" w14:textId="77777777" w:rsidR="003B6473" w:rsidRPr="003B6473" w:rsidRDefault="003B6473" w:rsidP="0021586C">
      <w:pPr>
        <w:numPr>
          <w:ilvl w:val="2"/>
          <w:numId w:val="12"/>
        </w:numPr>
        <w:spacing w:after="0"/>
        <w:ind w:left="378" w:hanging="378"/>
        <w:contextualSpacing/>
        <w:jc w:val="both"/>
        <w:rPr>
          <w:rFonts w:cs="UniversPro-Roman"/>
          <w:color w:val="0C0C0C"/>
        </w:rPr>
      </w:pPr>
      <w:r w:rsidRPr="003B6473">
        <w:rPr>
          <w:rFonts w:ascii="Calibri" w:hAnsi="Calibri"/>
        </w:rPr>
        <w:t>umieszczenia przynajmniej jednego plakatu o minimalnym formacie A3 lub odpowiednio tablicy informacyjnej i/lub pamiątkowej w siedzibie Grantodawcy;</w:t>
      </w:r>
      <w:r w:rsidRPr="003B6473">
        <w:t xml:space="preserve"> </w:t>
      </w:r>
    </w:p>
    <w:p w14:paraId="0EA648ED" w14:textId="77777777" w:rsidR="003B6473" w:rsidRPr="003B6473" w:rsidRDefault="003B6473" w:rsidP="0021586C">
      <w:pPr>
        <w:numPr>
          <w:ilvl w:val="2"/>
          <w:numId w:val="12"/>
        </w:numPr>
        <w:spacing w:after="0"/>
        <w:ind w:left="378" w:hanging="378"/>
        <w:contextualSpacing/>
        <w:jc w:val="both"/>
        <w:rPr>
          <w:rFonts w:cs="UniversPro-Roman"/>
          <w:color w:val="0C0C0C"/>
        </w:rPr>
      </w:pPr>
      <w:r w:rsidRPr="003B6473">
        <w:rPr>
          <w:rFonts w:ascii="Calibri" w:hAnsi="Calibri"/>
        </w:rPr>
        <w:t>umieszczenia opisu projektu na stronie internetowej, w przypadku posiadania strony internetowej (w przypadku projektu grantowego – stronie Grantodawcy),</w:t>
      </w:r>
      <w:r w:rsidRPr="003B6473">
        <w:t xml:space="preserve"> </w:t>
      </w:r>
    </w:p>
    <w:p w14:paraId="1C487814" w14:textId="77777777" w:rsidR="003B6473" w:rsidRPr="003B6473" w:rsidRDefault="003B6473" w:rsidP="0021586C">
      <w:pPr>
        <w:numPr>
          <w:ilvl w:val="2"/>
          <w:numId w:val="12"/>
        </w:numPr>
        <w:spacing w:after="0"/>
        <w:ind w:left="378" w:hanging="378"/>
        <w:contextualSpacing/>
        <w:jc w:val="both"/>
        <w:rPr>
          <w:rFonts w:cs="UniversPro-Roman"/>
          <w:color w:val="0C0C0C"/>
        </w:rPr>
      </w:pPr>
      <w:r w:rsidRPr="003B6473">
        <w:rPr>
          <w:rFonts w:ascii="Calibri" w:hAnsi="Calibri"/>
        </w:rPr>
        <w:t>przekazywania osobom i podmiotom uczestniczącym w projekcie (Grantobiorcom) informacji, że projekt uzyskał dofinansowanie co najmniej w formie odpowiedniego oznakowania,</w:t>
      </w:r>
      <w:r w:rsidRPr="003B6473">
        <w:t xml:space="preserve"> </w:t>
      </w:r>
    </w:p>
    <w:p w14:paraId="233351C9" w14:textId="77777777" w:rsidR="003B6473" w:rsidRPr="003B6473" w:rsidRDefault="003B6473" w:rsidP="0021586C">
      <w:pPr>
        <w:numPr>
          <w:ilvl w:val="2"/>
          <w:numId w:val="12"/>
        </w:numPr>
        <w:ind w:left="378" w:hanging="378"/>
        <w:contextualSpacing/>
        <w:jc w:val="both"/>
        <w:rPr>
          <w:rFonts w:cs="UniversPro-Roman"/>
          <w:color w:val="0C0C0C"/>
        </w:rPr>
      </w:pPr>
      <w:r w:rsidRPr="003B6473">
        <w:rPr>
          <w:rFonts w:ascii="Calibri" w:hAnsi="Calibri"/>
        </w:rPr>
        <w:t xml:space="preserve">dokumentowania działań informacyjnych i promocyjnych prowadzonych w ramach projektu. </w:t>
      </w:r>
    </w:p>
    <w:p w14:paraId="02D5608B" w14:textId="77777777" w:rsidR="003B6473" w:rsidRPr="003B6473" w:rsidRDefault="003B6473" w:rsidP="003B6473">
      <w:pPr>
        <w:ind w:left="378"/>
        <w:contextualSpacing/>
        <w:jc w:val="both"/>
        <w:rPr>
          <w:rFonts w:cs="UniversPro-Roman"/>
          <w:color w:val="0C0C0C"/>
        </w:rPr>
      </w:pPr>
    </w:p>
    <w:p w14:paraId="4EE563C6" w14:textId="77777777" w:rsidR="003B6473" w:rsidRPr="003B6473" w:rsidRDefault="003B6473" w:rsidP="003B6473">
      <w:pPr>
        <w:spacing w:after="0"/>
        <w:jc w:val="both"/>
        <w:rPr>
          <w:color w:val="000000" w:themeColor="text1"/>
        </w:rPr>
      </w:pPr>
    </w:p>
    <w:p w14:paraId="5131945F" w14:textId="77777777" w:rsidR="009006AE" w:rsidRDefault="00224D01" w:rsidP="00493186">
      <w:pPr>
        <w:pStyle w:val="Nagwek1"/>
        <w:numPr>
          <w:ilvl w:val="0"/>
          <w:numId w:val="0"/>
        </w:numPr>
        <w:rPr>
          <w:rFonts w:cs="UniversPro-Roman"/>
          <w:color w:val="0C0C0C"/>
        </w:rPr>
      </w:pPr>
      <w:bookmarkStart w:id="139" w:name="_Toc74918889"/>
      <w:r>
        <w:rPr>
          <w:rFonts w:cs="UniversPro-Roman"/>
          <w:color w:val="0C0C0C"/>
        </w:rPr>
        <w:t>Załączniki</w:t>
      </w:r>
      <w:r w:rsidR="00493186">
        <w:rPr>
          <w:rFonts w:cs="UniversPro-Roman"/>
          <w:color w:val="0C0C0C"/>
        </w:rPr>
        <w:br/>
      </w:r>
      <w:bookmarkEnd w:id="139"/>
    </w:p>
    <w:p w14:paraId="7615F180" w14:textId="77777777" w:rsidR="00224D01" w:rsidRDefault="00224D01" w:rsidP="00A46F59">
      <w:pPr>
        <w:spacing w:line="240" w:lineRule="auto"/>
        <w:jc w:val="both"/>
        <w:rPr>
          <w:rFonts w:cs="UniversPro-Roman"/>
          <w:color w:val="0C0C0C"/>
        </w:rPr>
      </w:pPr>
      <w:r>
        <w:rPr>
          <w:rFonts w:cs="UniversPro-Roman"/>
          <w:color w:val="0C0C0C"/>
        </w:rPr>
        <w:t xml:space="preserve">Załącznik nr 1 </w:t>
      </w:r>
      <w:r w:rsidR="00A46F59">
        <w:rPr>
          <w:rFonts w:cs="UniversPro-Roman"/>
          <w:color w:val="0C0C0C"/>
        </w:rPr>
        <w:t xml:space="preserve"> </w:t>
      </w:r>
      <w:r w:rsidR="00493186">
        <w:rPr>
          <w:rFonts w:cs="UniversPro-Roman"/>
          <w:color w:val="0C0C0C"/>
        </w:rPr>
        <w:t>Wykaz dokumentów, jakie należy przedłożyć do wniosku o płatność wraz z zasadami opisu dokumentów księgowych</w:t>
      </w:r>
      <w:r w:rsidR="00493186">
        <w:rPr>
          <w:rStyle w:val="Odwoaniedokomentarza"/>
        </w:rPr>
        <w:t xml:space="preserve"> </w:t>
      </w:r>
    </w:p>
    <w:p w14:paraId="42DEB868" w14:textId="77777777" w:rsidR="00E15CF5" w:rsidRPr="00D573A6" w:rsidRDefault="00615317" w:rsidP="00A46F59">
      <w:pPr>
        <w:spacing w:line="240" w:lineRule="auto"/>
        <w:jc w:val="both"/>
        <w:rPr>
          <w:rFonts w:cs="UniversPro-Roman"/>
          <w:color w:val="0C0C0C"/>
        </w:rPr>
      </w:pPr>
      <w:r>
        <w:rPr>
          <w:rFonts w:cs="UniversPro-Roman"/>
          <w:color w:val="0C0C0C"/>
        </w:rPr>
        <w:t>Zał</w:t>
      </w:r>
      <w:r w:rsidR="00E15CF5">
        <w:rPr>
          <w:rFonts w:cs="UniversPro-Roman"/>
          <w:color w:val="0C0C0C"/>
        </w:rPr>
        <w:t>ącznik nr 2 – Postęp w realizacji wskaźników</w:t>
      </w:r>
    </w:p>
    <w:p w14:paraId="75553FD3" w14:textId="77777777" w:rsidR="00EC7D27" w:rsidRPr="009006AE" w:rsidRDefault="00EC7D27" w:rsidP="00686276">
      <w:pPr>
        <w:spacing w:line="240" w:lineRule="auto"/>
        <w:jc w:val="both"/>
        <w:rPr>
          <w:rFonts w:cs="UniversPro-Roman"/>
          <w:color w:val="0C0C0C"/>
        </w:rPr>
      </w:pPr>
    </w:p>
    <w:sectPr w:rsidR="00EC7D27" w:rsidRPr="009006AE" w:rsidSect="00831023">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1FDB7" w14:textId="77777777" w:rsidR="00F23A96" w:rsidRDefault="00F23A96" w:rsidP="00E21B39">
      <w:pPr>
        <w:spacing w:after="0" w:line="240" w:lineRule="auto"/>
      </w:pPr>
      <w:r>
        <w:separator/>
      </w:r>
    </w:p>
  </w:endnote>
  <w:endnote w:type="continuationSeparator" w:id="0">
    <w:p w14:paraId="28E79A4A" w14:textId="77777777" w:rsidR="00F23A96" w:rsidRDefault="00F23A96" w:rsidP="00E21B39">
      <w:pPr>
        <w:spacing w:after="0" w:line="240" w:lineRule="auto"/>
      </w:pPr>
      <w:r>
        <w:continuationSeparator/>
      </w:r>
    </w:p>
  </w:endnote>
  <w:endnote w:type="continuationNotice" w:id="1">
    <w:p w14:paraId="7C9817D4" w14:textId="77777777" w:rsidR="00F23A96" w:rsidRDefault="00F23A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UniversPro-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imesNewRomanPS-BoldMT">
    <w:altName w:val="Times New Roman"/>
    <w:panose1 w:val="00000000000000000000"/>
    <w:charset w:val="EE"/>
    <w:family w:val="auto"/>
    <w:notTrueType/>
    <w:pitch w:val="default"/>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006E6" w14:textId="77777777" w:rsidR="00F23A96" w:rsidRDefault="00F23A96" w:rsidP="009217BD">
    <w:pPr>
      <w:pStyle w:val="Stopka"/>
    </w:pPr>
    <w:r w:rsidRPr="00EC3E18">
      <w:rPr>
        <w:sz w:val="16"/>
        <w:szCs w:val="16"/>
      </w:rPr>
      <w:t xml:space="preserve">Strona </w:t>
    </w:r>
    <w:r w:rsidRPr="00EC3E18">
      <w:rPr>
        <w:b/>
        <w:sz w:val="16"/>
        <w:szCs w:val="16"/>
      </w:rPr>
      <w:fldChar w:fldCharType="begin"/>
    </w:r>
    <w:r w:rsidRPr="00EC3E18">
      <w:rPr>
        <w:b/>
        <w:sz w:val="16"/>
        <w:szCs w:val="16"/>
      </w:rPr>
      <w:instrText>PAGE</w:instrText>
    </w:r>
    <w:r w:rsidRPr="00EC3E18">
      <w:rPr>
        <w:b/>
        <w:sz w:val="16"/>
        <w:szCs w:val="16"/>
      </w:rPr>
      <w:fldChar w:fldCharType="separate"/>
    </w:r>
    <w:r w:rsidR="007F77FE">
      <w:rPr>
        <w:b/>
        <w:noProof/>
        <w:sz w:val="16"/>
        <w:szCs w:val="16"/>
      </w:rPr>
      <w:t>35</w:t>
    </w:r>
    <w:r w:rsidRPr="00EC3E18">
      <w:rPr>
        <w:b/>
        <w:sz w:val="16"/>
        <w:szCs w:val="16"/>
      </w:rPr>
      <w:fldChar w:fldCharType="end"/>
    </w:r>
    <w:r w:rsidRPr="00EC3E18">
      <w:rPr>
        <w:sz w:val="16"/>
        <w:szCs w:val="16"/>
      </w:rPr>
      <w:t xml:space="preserve"> z </w:t>
    </w:r>
    <w:r w:rsidRPr="00EC3E18">
      <w:rPr>
        <w:b/>
        <w:sz w:val="16"/>
        <w:szCs w:val="16"/>
      </w:rPr>
      <w:fldChar w:fldCharType="begin"/>
    </w:r>
    <w:r w:rsidRPr="00EC3E18">
      <w:rPr>
        <w:b/>
        <w:sz w:val="16"/>
        <w:szCs w:val="16"/>
      </w:rPr>
      <w:instrText>NUMPAGES</w:instrText>
    </w:r>
    <w:r w:rsidRPr="00EC3E18">
      <w:rPr>
        <w:b/>
        <w:sz w:val="16"/>
        <w:szCs w:val="16"/>
      </w:rPr>
      <w:fldChar w:fldCharType="separate"/>
    </w:r>
    <w:r w:rsidR="007F77FE">
      <w:rPr>
        <w:b/>
        <w:noProof/>
        <w:sz w:val="16"/>
        <w:szCs w:val="16"/>
      </w:rPr>
      <w:t>35</w:t>
    </w:r>
    <w:r w:rsidRPr="00EC3E18">
      <w:rPr>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E045B" w14:textId="77777777" w:rsidR="00F23A96" w:rsidRDefault="00F23A96" w:rsidP="00E21B39">
      <w:pPr>
        <w:spacing w:after="0" w:line="240" w:lineRule="auto"/>
      </w:pPr>
      <w:r>
        <w:separator/>
      </w:r>
    </w:p>
  </w:footnote>
  <w:footnote w:type="continuationSeparator" w:id="0">
    <w:p w14:paraId="48077957" w14:textId="77777777" w:rsidR="00F23A96" w:rsidRDefault="00F23A96" w:rsidP="00E21B39">
      <w:pPr>
        <w:spacing w:after="0" w:line="240" w:lineRule="auto"/>
      </w:pPr>
      <w:r>
        <w:continuationSeparator/>
      </w:r>
    </w:p>
  </w:footnote>
  <w:footnote w:type="continuationNotice" w:id="1">
    <w:p w14:paraId="23F76443" w14:textId="77777777" w:rsidR="00F23A96" w:rsidRDefault="00F23A96">
      <w:pPr>
        <w:spacing w:after="0" w:line="240" w:lineRule="auto"/>
      </w:pPr>
    </w:p>
  </w:footnote>
  <w:footnote w:id="2">
    <w:p w14:paraId="2D9C4883" w14:textId="77777777" w:rsidR="00F23A96" w:rsidRPr="0046626F" w:rsidRDefault="00F23A96" w:rsidP="00D10F36">
      <w:pPr>
        <w:pStyle w:val="Tekstprzypisudolnego"/>
        <w:jc w:val="both"/>
        <w:rPr>
          <w:sz w:val="16"/>
          <w:szCs w:val="16"/>
        </w:rPr>
      </w:pPr>
      <w:r w:rsidRPr="00C67508">
        <w:rPr>
          <w:rStyle w:val="Odwoanieprzypisudolnego"/>
          <w:sz w:val="16"/>
        </w:rPr>
        <w:footnoteRef/>
      </w:r>
      <w:r w:rsidRPr="00C67508">
        <w:rPr>
          <w:sz w:val="16"/>
        </w:rPr>
        <w:t xml:space="preserve"> </w:t>
      </w:r>
      <w:r w:rsidRPr="00161874">
        <w:rPr>
          <w:sz w:val="16"/>
        </w:rPr>
        <w:t>art. 35 ustawy z dnia 11 lipca 2014 r. o zasadach realizacji programów w zakresie polityki spójności finansowanych w perspektywie finansowej 2014-2020</w:t>
      </w:r>
      <w:r>
        <w:rPr>
          <w:sz w:val="16"/>
        </w:rPr>
        <w:t xml:space="preserve"> (tj. </w:t>
      </w:r>
      <w:r w:rsidRPr="000C5C49">
        <w:rPr>
          <w:sz w:val="16"/>
        </w:rPr>
        <w:t>Dz.U. 2020 poz. 818</w:t>
      </w:r>
      <w:r>
        <w:rPr>
          <w:bCs/>
          <w:sz w:val="16"/>
          <w:szCs w:val="16"/>
        </w:rPr>
        <w:t>).</w:t>
      </w:r>
    </w:p>
  </w:footnote>
  <w:footnote w:id="3">
    <w:p w14:paraId="5F969E7B" w14:textId="77777777" w:rsidR="00F23A96" w:rsidRPr="0046626F" w:rsidRDefault="00F23A96" w:rsidP="00C535B6">
      <w:pPr>
        <w:pStyle w:val="Tekstprzypisudolnego"/>
        <w:jc w:val="both"/>
        <w:rPr>
          <w:sz w:val="16"/>
          <w:szCs w:val="16"/>
        </w:rPr>
      </w:pPr>
      <w:r w:rsidRPr="0046626F">
        <w:rPr>
          <w:rStyle w:val="Odwoanieprzypisudolnego"/>
          <w:sz w:val="16"/>
          <w:szCs w:val="16"/>
        </w:rPr>
        <w:footnoteRef/>
      </w:r>
      <w:r w:rsidRPr="0046626F">
        <w:rPr>
          <w:sz w:val="16"/>
          <w:szCs w:val="16"/>
        </w:rPr>
        <w:t xml:space="preserve"> zgodnie z definicją wskazaną w art. 2 pkt 10 rozporządzenia Parlamentu Europejskiego i Rady (UE) nr 1303/2013 </w:t>
      </w:r>
    </w:p>
  </w:footnote>
  <w:footnote w:id="4">
    <w:p w14:paraId="304ACD2B" w14:textId="77777777" w:rsidR="00F23A96" w:rsidRPr="00083660" w:rsidRDefault="00F23A96" w:rsidP="0091334A">
      <w:pPr>
        <w:pStyle w:val="Tekstprzypisudolnego"/>
        <w:rPr>
          <w:sz w:val="16"/>
          <w:szCs w:val="16"/>
        </w:rPr>
      </w:pPr>
      <w:r w:rsidRPr="00083660">
        <w:rPr>
          <w:rStyle w:val="Odwoanieprzypisudolnego"/>
          <w:sz w:val="16"/>
          <w:szCs w:val="16"/>
        </w:rPr>
        <w:footnoteRef/>
      </w:r>
      <w:r w:rsidRPr="00083660">
        <w:rPr>
          <w:sz w:val="16"/>
          <w:szCs w:val="16"/>
        </w:rPr>
        <w:t xml:space="preserve"> </w:t>
      </w:r>
      <w:r w:rsidRPr="00241454">
        <w:rPr>
          <w:sz w:val="16"/>
          <w:szCs w:val="16"/>
        </w:rPr>
        <w:t>Dz. U. 2015 poz. 488</w:t>
      </w:r>
      <w:r>
        <w:rPr>
          <w:sz w:val="16"/>
          <w:szCs w:val="16"/>
        </w:rPr>
        <w:t xml:space="preserve"> (z późn. zm.)</w:t>
      </w:r>
    </w:p>
  </w:footnote>
  <w:footnote w:id="5">
    <w:p w14:paraId="40ADC775" w14:textId="77777777" w:rsidR="00F23A96" w:rsidRPr="00B2691E" w:rsidRDefault="00F23A96" w:rsidP="0091334A">
      <w:pPr>
        <w:pStyle w:val="Tekstprzypisudolnego"/>
        <w:rPr>
          <w:sz w:val="16"/>
          <w:szCs w:val="16"/>
        </w:rPr>
      </w:pPr>
      <w:r w:rsidRPr="00B2691E">
        <w:rPr>
          <w:rStyle w:val="Odwoanieprzypisudolnego"/>
          <w:sz w:val="16"/>
          <w:szCs w:val="16"/>
        </w:rPr>
        <w:footnoteRef/>
      </w:r>
      <w:r w:rsidRPr="00B2691E">
        <w:rPr>
          <w:sz w:val="16"/>
          <w:szCs w:val="16"/>
        </w:rPr>
        <w:t xml:space="preserve"> z uwzględnieniem zasad wynikających z art. 35 i 36 ustawy </w:t>
      </w:r>
      <w:r w:rsidRPr="00B2691E">
        <w:rPr>
          <w:rFonts w:eastAsia="Times New Roman" w:cs="Times New Roman"/>
          <w:sz w:val="16"/>
          <w:szCs w:val="16"/>
        </w:rPr>
        <w:t xml:space="preserve">z dnia 11 lipca 2014 r. </w:t>
      </w:r>
      <w:r w:rsidRPr="00B2691E">
        <w:rPr>
          <w:rFonts w:eastAsia="Times New Roman" w:cs="Times New Roman"/>
          <w:bCs/>
          <w:sz w:val="16"/>
          <w:szCs w:val="16"/>
        </w:rPr>
        <w:t>o zasadach realizacji programów w zakresie polityki spójności finansowanych w perspektywie finansowej 2014-2020</w:t>
      </w:r>
    </w:p>
  </w:footnote>
  <w:footnote w:id="6">
    <w:p w14:paraId="65C9AF5D" w14:textId="77777777" w:rsidR="00F23A96" w:rsidRPr="00C0484D" w:rsidRDefault="00F23A96" w:rsidP="007A2471">
      <w:pPr>
        <w:pStyle w:val="Tekstprzypisudolnego"/>
        <w:rPr>
          <w:sz w:val="16"/>
        </w:rPr>
      </w:pPr>
      <w:r w:rsidRPr="00C0484D">
        <w:rPr>
          <w:rStyle w:val="Odwoanieprzypisudolnego"/>
          <w:sz w:val="16"/>
        </w:rPr>
        <w:footnoteRef/>
      </w:r>
      <w:r w:rsidRPr="00C0484D">
        <w:rPr>
          <w:sz w:val="16"/>
        </w:rPr>
        <w:t xml:space="preserve"> Informacje mają jedynie charakter pomocniczy</w:t>
      </w:r>
    </w:p>
  </w:footnote>
  <w:footnote w:id="7">
    <w:p w14:paraId="05597727" w14:textId="77777777" w:rsidR="00F23A96" w:rsidRDefault="00F23A96">
      <w:pPr>
        <w:pStyle w:val="Tekstprzypisudolnego"/>
      </w:pPr>
      <w:r w:rsidRPr="00E7442B">
        <w:rPr>
          <w:rStyle w:val="Odwoanieprzypisudolnego"/>
          <w:sz w:val="16"/>
        </w:rPr>
        <w:footnoteRef/>
      </w:r>
      <w:r w:rsidRPr="00E7442B">
        <w:rPr>
          <w:sz w:val="16"/>
        </w:rPr>
        <w:t xml:space="preserve"> Rozporządzenie Parlamentu Europejskiego </w:t>
      </w:r>
      <w:r>
        <w:rPr>
          <w:sz w:val="16"/>
        </w:rPr>
        <w:t>i</w:t>
      </w:r>
      <w:r w:rsidRPr="00E7442B">
        <w:rPr>
          <w:sz w:val="16"/>
        </w:rPr>
        <w:t xml:space="preserve"> Rady (U</w:t>
      </w:r>
      <w:r>
        <w:rPr>
          <w:sz w:val="16"/>
        </w:rPr>
        <w:t>E</w:t>
      </w:r>
      <w:r w:rsidRPr="00E7442B">
        <w:rPr>
          <w:sz w:val="16"/>
        </w:rPr>
        <w:t>)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Pr>
          <w:sz w:val="16"/>
        </w:rPr>
        <w:t xml:space="preserve"> (z późn. zm.)</w:t>
      </w:r>
    </w:p>
  </w:footnote>
  <w:footnote w:id="8">
    <w:p w14:paraId="543CCA04" w14:textId="77777777" w:rsidR="00F23A96" w:rsidRDefault="00F23A96" w:rsidP="00E7442B">
      <w:pPr>
        <w:pStyle w:val="Tekstprzypisudolnego"/>
      </w:pPr>
      <w:r w:rsidRPr="00E7442B">
        <w:rPr>
          <w:rStyle w:val="Odwoanieprzypisudolnego"/>
          <w:sz w:val="16"/>
        </w:rPr>
        <w:footnoteRef/>
      </w:r>
      <w:r w:rsidRPr="00E7442B">
        <w:rPr>
          <w:sz w:val="16"/>
        </w:rPr>
        <w:t xml:space="preserve"> Ustawa z dnia 11 lipca 2014 r. o zasadach realizacji programów w zakresie polityki spójności finansowanych w perspektywie finansowej 2014-2020 (Dz. U. </w:t>
      </w:r>
      <w:r>
        <w:rPr>
          <w:sz w:val="16"/>
        </w:rPr>
        <w:t>2020 poz. 818</w:t>
      </w:r>
      <w:r>
        <w:t>)</w:t>
      </w:r>
    </w:p>
  </w:footnote>
  <w:footnote w:id="9">
    <w:p w14:paraId="3B1ED3CB" w14:textId="77777777" w:rsidR="00F23A96" w:rsidRDefault="00F23A96">
      <w:pPr>
        <w:pStyle w:val="Tekstprzypisudolnego"/>
      </w:pPr>
      <w:r>
        <w:rPr>
          <w:rStyle w:val="Odwoanieprzypisudolnego"/>
        </w:rPr>
        <w:footnoteRef/>
      </w:r>
      <w:r>
        <w:t xml:space="preserve"> </w:t>
      </w:r>
      <w:r w:rsidRPr="00025152">
        <w:t>Ustawa z dnia 11 września 2019 r. – Prawo zamówień publicznych (Dz. U. poz. 2019</w:t>
      </w:r>
      <w:r>
        <w:t xml:space="preserve"> z późn.zm.</w:t>
      </w:r>
      <w:r w:rsidRPr="00025152">
        <w:t>)</w:t>
      </w:r>
    </w:p>
  </w:footnote>
  <w:footnote w:id="10">
    <w:p w14:paraId="28AFF282" w14:textId="77777777" w:rsidR="00F23A96" w:rsidRDefault="00F23A96" w:rsidP="00E62564">
      <w:pPr>
        <w:pStyle w:val="Tekstprzypisudolnego"/>
        <w:jc w:val="both"/>
      </w:pPr>
      <w:r>
        <w:rPr>
          <w:rStyle w:val="Odwoanieprzypisudolnego"/>
        </w:rPr>
        <w:footnoteRef/>
      </w:r>
      <w:r>
        <w:t xml:space="preserve"> </w:t>
      </w:r>
      <w:r>
        <w:rPr>
          <w:rFonts w:eastAsia="Times New Roman"/>
        </w:rPr>
        <w:t>F</w:t>
      </w:r>
      <w:r w:rsidRPr="006610DD">
        <w:rPr>
          <w:rFonts w:eastAsia="Times New Roman"/>
        </w:rPr>
        <w:t>ormularz</w:t>
      </w:r>
      <w:r>
        <w:rPr>
          <w:rFonts w:eastAsia="Times New Roman"/>
        </w:rPr>
        <w:t>e te</w:t>
      </w:r>
      <w:r w:rsidRPr="006610DD">
        <w:rPr>
          <w:rFonts w:eastAsia="Times New Roman"/>
        </w:rPr>
        <w:t xml:space="preserve"> </w:t>
      </w:r>
      <w:r>
        <w:rPr>
          <w:rFonts w:eastAsia="Times New Roman"/>
        </w:rPr>
        <w:t>są</w:t>
      </w:r>
      <w:r w:rsidRPr="006610DD">
        <w:rPr>
          <w:rFonts w:eastAsia="Times New Roman"/>
        </w:rPr>
        <w:t xml:space="preserve"> załącznik</w:t>
      </w:r>
      <w:r>
        <w:rPr>
          <w:rFonts w:eastAsia="Times New Roman"/>
        </w:rPr>
        <w:t>ami</w:t>
      </w:r>
      <w:r w:rsidRPr="006610DD">
        <w:rPr>
          <w:rFonts w:eastAsia="Times New Roman"/>
        </w:rPr>
        <w:t xml:space="preserve"> do wniosku o dofinansowanie składanego w ramach RPO W</w:t>
      </w:r>
      <w:r w:rsidRPr="002E3211">
        <w:rPr>
          <w:rFonts w:eastAsia="Times New Roman"/>
        </w:rPr>
        <w:t>D</w:t>
      </w:r>
      <w:r>
        <w:rPr>
          <w:rFonts w:eastAsia="Times New Roman"/>
        </w:rPr>
        <w:t>.</w:t>
      </w:r>
    </w:p>
  </w:footnote>
  <w:footnote w:id="11">
    <w:p w14:paraId="00F71DF4" w14:textId="77777777" w:rsidR="00F23A96" w:rsidRDefault="00F23A96" w:rsidP="00E62564">
      <w:pPr>
        <w:pStyle w:val="Tekstprzypisudolnego"/>
        <w:jc w:val="both"/>
      </w:pPr>
      <w:r>
        <w:rPr>
          <w:rStyle w:val="Odwoanieprzypisudolnego"/>
        </w:rPr>
        <w:footnoteRef/>
      </w:r>
      <w:r>
        <w:t xml:space="preserve"> N</w:t>
      </w:r>
      <w:r w:rsidRPr="007E0677">
        <w:t>ależy zastosować kurs wymiany EUR/PLN, będący średnim kursem</w:t>
      </w:r>
      <w:r>
        <w:t xml:space="preserve"> </w:t>
      </w:r>
      <w:r w:rsidRPr="007E0677">
        <w:t>Narodowego Banku Polskiego. Kursy publikowane są na stronie www: http://www.nbp.pl/home.aspx?f=/kursy/kursy_archiwum.html</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7C165" w14:textId="77777777" w:rsidR="00F23A96" w:rsidRDefault="00F23A96">
    <w:pPr>
      <w:pStyle w:val="Nagwek"/>
    </w:pPr>
    <w:r>
      <w:rPr>
        <w:noProof/>
      </w:rPr>
      <w:drawing>
        <wp:anchor distT="0" distB="0" distL="114300" distR="114300" simplePos="0" relativeHeight="251675648" behindDoc="1" locked="0" layoutInCell="1" allowOverlap="1" wp14:anchorId="05315461" wp14:editId="507EAECE">
          <wp:simplePos x="0" y="0"/>
          <wp:positionH relativeFrom="column">
            <wp:posOffset>420784</wp:posOffset>
          </wp:positionH>
          <wp:positionV relativeFrom="paragraph">
            <wp:posOffset>-285649</wp:posOffset>
          </wp:positionV>
          <wp:extent cx="4971600" cy="619200"/>
          <wp:effectExtent l="0" t="0" r="635" b="9525"/>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_PR-DS-UE_EFRR-poziom-PL-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71600" cy="619200"/>
                  </a:xfrm>
                  <a:prstGeom prst="rect">
                    <a:avLst/>
                  </a:prstGeom>
                </pic:spPr>
              </pic:pic>
            </a:graphicData>
          </a:graphic>
        </wp:anchor>
      </w:drawing>
    </w:r>
    <w:r>
      <w:rPr>
        <w:noProof/>
      </w:rPr>
      <w:drawing>
        <wp:anchor distT="0" distB="0" distL="114300" distR="114300" simplePos="0" relativeHeight="251671552" behindDoc="1" locked="0" layoutInCell="1" allowOverlap="1" wp14:anchorId="2704FD10" wp14:editId="056D1BB1">
          <wp:simplePos x="0" y="0"/>
          <wp:positionH relativeFrom="column">
            <wp:posOffset>420784</wp:posOffset>
          </wp:positionH>
          <wp:positionV relativeFrom="paragraph">
            <wp:posOffset>-285649</wp:posOffset>
          </wp:positionV>
          <wp:extent cx="4971600" cy="619200"/>
          <wp:effectExtent l="0" t="0" r="635" b="9525"/>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_PR-DS-UE_EFRR-poziom-PL-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71600" cy="619200"/>
                  </a:xfrm>
                  <a:prstGeom prst="rect">
                    <a:avLst/>
                  </a:prstGeom>
                </pic:spPr>
              </pic:pic>
            </a:graphicData>
          </a:graphic>
        </wp:anchor>
      </w:drawing>
    </w:r>
    <w:r>
      <w:rPr>
        <w:noProof/>
      </w:rPr>
      <w:drawing>
        <wp:anchor distT="0" distB="0" distL="114300" distR="114300" simplePos="0" relativeHeight="251667456" behindDoc="1" locked="0" layoutInCell="1" allowOverlap="1" wp14:anchorId="45CC16B7" wp14:editId="419033E9">
          <wp:simplePos x="0" y="0"/>
          <wp:positionH relativeFrom="column">
            <wp:posOffset>420784</wp:posOffset>
          </wp:positionH>
          <wp:positionV relativeFrom="paragraph">
            <wp:posOffset>-285649</wp:posOffset>
          </wp:positionV>
          <wp:extent cx="4971600" cy="619200"/>
          <wp:effectExtent l="0" t="0" r="635" b="9525"/>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_PR-DS-UE_EFRR-poziom-PL-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71600" cy="619200"/>
                  </a:xfrm>
                  <a:prstGeom prst="rect">
                    <a:avLst/>
                  </a:prstGeom>
                </pic:spPr>
              </pic:pic>
            </a:graphicData>
          </a:graphic>
        </wp:anchor>
      </w:drawing>
    </w:r>
    <w:r>
      <w:rPr>
        <w:noProof/>
      </w:rPr>
      <w:drawing>
        <wp:anchor distT="0" distB="0" distL="114300" distR="114300" simplePos="0" relativeHeight="251663360" behindDoc="1" locked="0" layoutInCell="1" allowOverlap="1" wp14:anchorId="54244BC8" wp14:editId="0F7C2534">
          <wp:simplePos x="0" y="0"/>
          <wp:positionH relativeFrom="column">
            <wp:posOffset>420784</wp:posOffset>
          </wp:positionH>
          <wp:positionV relativeFrom="paragraph">
            <wp:posOffset>-285649</wp:posOffset>
          </wp:positionV>
          <wp:extent cx="4971600" cy="619200"/>
          <wp:effectExtent l="0" t="0" r="635" b="9525"/>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_PR-DS-UE_EFRR-poziom-PL-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71600" cy="619200"/>
                  </a:xfrm>
                  <a:prstGeom prst="rect">
                    <a:avLst/>
                  </a:prstGeom>
                </pic:spPr>
              </pic:pic>
            </a:graphicData>
          </a:graphic>
        </wp:anchor>
      </w:drawing>
    </w:r>
    <w:r>
      <w:rPr>
        <w:noProof/>
      </w:rPr>
      <w:drawing>
        <wp:anchor distT="0" distB="0" distL="114300" distR="114300" simplePos="0" relativeHeight="251661312" behindDoc="1" locked="0" layoutInCell="1" allowOverlap="1" wp14:anchorId="28AC04CC" wp14:editId="6A40D5D5">
          <wp:simplePos x="0" y="0"/>
          <wp:positionH relativeFrom="column">
            <wp:posOffset>420784</wp:posOffset>
          </wp:positionH>
          <wp:positionV relativeFrom="paragraph">
            <wp:posOffset>-285649</wp:posOffset>
          </wp:positionV>
          <wp:extent cx="4971600" cy="619200"/>
          <wp:effectExtent l="0" t="0" r="635" b="9525"/>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_PR-DS-UE_EFRR-poziom-PL-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71600" cy="6192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4E174" w14:textId="77777777" w:rsidR="00F23A96" w:rsidRDefault="00F23A96">
    <w:pPr>
      <w:pStyle w:val="Nagwek"/>
    </w:pPr>
    <w:r>
      <w:rPr>
        <w:noProof/>
      </w:rPr>
      <w:drawing>
        <wp:anchor distT="0" distB="0" distL="114300" distR="114300" simplePos="0" relativeHeight="251677696" behindDoc="1" locked="0" layoutInCell="1" allowOverlap="1" wp14:anchorId="54583068" wp14:editId="5645F26D">
          <wp:simplePos x="0" y="0"/>
          <wp:positionH relativeFrom="column">
            <wp:posOffset>411871</wp:posOffset>
          </wp:positionH>
          <wp:positionV relativeFrom="paragraph">
            <wp:posOffset>-319356</wp:posOffset>
          </wp:positionV>
          <wp:extent cx="4971600" cy="619200"/>
          <wp:effectExtent l="0" t="0" r="635" b="9525"/>
          <wp:wrapNone/>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_PR-DS-UE_EFRR-poziom-PL-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71600" cy="619200"/>
                  </a:xfrm>
                  <a:prstGeom prst="rect">
                    <a:avLst/>
                  </a:prstGeom>
                </pic:spPr>
              </pic:pic>
            </a:graphicData>
          </a:graphic>
        </wp:anchor>
      </w:drawing>
    </w:r>
    <w:r>
      <w:rPr>
        <w:noProof/>
      </w:rPr>
      <w:drawing>
        <wp:anchor distT="0" distB="0" distL="114300" distR="114300" simplePos="0" relativeHeight="251673600" behindDoc="1" locked="0" layoutInCell="1" allowOverlap="1" wp14:anchorId="547227F9" wp14:editId="3A745645">
          <wp:simplePos x="0" y="0"/>
          <wp:positionH relativeFrom="column">
            <wp:posOffset>411871</wp:posOffset>
          </wp:positionH>
          <wp:positionV relativeFrom="paragraph">
            <wp:posOffset>-319356</wp:posOffset>
          </wp:positionV>
          <wp:extent cx="4971600" cy="619200"/>
          <wp:effectExtent l="0" t="0" r="635" b="9525"/>
          <wp:wrapNone/>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_PR-DS-UE_EFRR-poziom-PL-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71600" cy="619200"/>
                  </a:xfrm>
                  <a:prstGeom prst="rect">
                    <a:avLst/>
                  </a:prstGeom>
                </pic:spPr>
              </pic:pic>
            </a:graphicData>
          </a:graphic>
        </wp:anchor>
      </w:drawing>
    </w:r>
    <w:r>
      <w:rPr>
        <w:noProof/>
      </w:rPr>
      <w:drawing>
        <wp:anchor distT="0" distB="0" distL="114300" distR="114300" simplePos="0" relativeHeight="251669504" behindDoc="1" locked="0" layoutInCell="1" allowOverlap="1" wp14:anchorId="1C1E749A" wp14:editId="576C0220">
          <wp:simplePos x="0" y="0"/>
          <wp:positionH relativeFrom="column">
            <wp:posOffset>411871</wp:posOffset>
          </wp:positionH>
          <wp:positionV relativeFrom="paragraph">
            <wp:posOffset>-319356</wp:posOffset>
          </wp:positionV>
          <wp:extent cx="4971600" cy="619200"/>
          <wp:effectExtent l="0" t="0" r="635" b="9525"/>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_PR-DS-UE_EFRR-poziom-PL-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71600" cy="619200"/>
                  </a:xfrm>
                  <a:prstGeom prst="rect">
                    <a:avLst/>
                  </a:prstGeom>
                </pic:spPr>
              </pic:pic>
            </a:graphicData>
          </a:graphic>
        </wp:anchor>
      </w:drawing>
    </w:r>
    <w:r>
      <w:rPr>
        <w:noProof/>
      </w:rPr>
      <w:drawing>
        <wp:anchor distT="0" distB="0" distL="114300" distR="114300" simplePos="0" relativeHeight="251665408" behindDoc="1" locked="0" layoutInCell="1" allowOverlap="1" wp14:anchorId="659A58B8" wp14:editId="6D4A758A">
          <wp:simplePos x="0" y="0"/>
          <wp:positionH relativeFrom="column">
            <wp:posOffset>411871</wp:posOffset>
          </wp:positionH>
          <wp:positionV relativeFrom="paragraph">
            <wp:posOffset>-319356</wp:posOffset>
          </wp:positionV>
          <wp:extent cx="4971600" cy="619200"/>
          <wp:effectExtent l="0" t="0" r="635" b="9525"/>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_PR-DS-UE_EFRR-poziom-PL-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71600" cy="619200"/>
                  </a:xfrm>
                  <a:prstGeom prst="rect">
                    <a:avLst/>
                  </a:prstGeom>
                </pic:spPr>
              </pic:pic>
            </a:graphicData>
          </a:graphic>
        </wp:anchor>
      </w:drawing>
    </w:r>
    <w:r>
      <w:rPr>
        <w:noProof/>
      </w:rPr>
      <w:drawing>
        <wp:anchor distT="0" distB="0" distL="114300" distR="114300" simplePos="0" relativeHeight="251659264" behindDoc="1" locked="0" layoutInCell="1" allowOverlap="1" wp14:anchorId="5C8C2225" wp14:editId="0706DEC1">
          <wp:simplePos x="0" y="0"/>
          <wp:positionH relativeFrom="column">
            <wp:posOffset>411871</wp:posOffset>
          </wp:positionH>
          <wp:positionV relativeFrom="paragraph">
            <wp:posOffset>-319356</wp:posOffset>
          </wp:positionV>
          <wp:extent cx="4971600" cy="619200"/>
          <wp:effectExtent l="0" t="0" r="635" b="9525"/>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_PR-DS-UE_EFRR-poziom-PL-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71600" cy="619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2EE8CF60"/>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1985D4C"/>
    <w:multiLevelType w:val="hybridMultilevel"/>
    <w:tmpl w:val="C79A1AF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 w15:restartNumberingAfterBreak="0">
    <w:nsid w:val="0952362D"/>
    <w:multiLevelType w:val="hybridMultilevel"/>
    <w:tmpl w:val="367EE0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A460B1"/>
    <w:multiLevelType w:val="hybridMultilevel"/>
    <w:tmpl w:val="1BEC9866"/>
    <w:lvl w:ilvl="0" w:tplc="6E3C6AFA">
      <w:start w:val="1"/>
      <w:numFmt w:val="decimal"/>
      <w:lvlText w:val="%1)"/>
      <w:lvlJc w:val="left"/>
      <w:pPr>
        <w:tabs>
          <w:tab w:val="num" w:pos="2700"/>
        </w:tabs>
        <w:ind w:left="2700" w:hanging="360"/>
      </w:pPr>
      <w:rPr>
        <w:rFonts w:hint="default"/>
        <w:color w:val="auto"/>
      </w:rPr>
    </w:lvl>
    <w:lvl w:ilvl="1" w:tplc="AF7E1EAE" w:tentative="1">
      <w:start w:val="1"/>
      <w:numFmt w:val="lowerLetter"/>
      <w:lvlText w:val="%2."/>
      <w:lvlJc w:val="left"/>
      <w:pPr>
        <w:tabs>
          <w:tab w:val="num" w:pos="1440"/>
        </w:tabs>
        <w:ind w:left="1440" w:hanging="360"/>
      </w:pPr>
    </w:lvl>
    <w:lvl w:ilvl="2" w:tplc="6B88A2F8" w:tentative="1">
      <w:start w:val="1"/>
      <w:numFmt w:val="lowerRoman"/>
      <w:lvlText w:val="%3."/>
      <w:lvlJc w:val="right"/>
      <w:pPr>
        <w:tabs>
          <w:tab w:val="num" w:pos="2160"/>
        </w:tabs>
        <w:ind w:left="2160" w:hanging="180"/>
      </w:pPr>
    </w:lvl>
    <w:lvl w:ilvl="3" w:tplc="881E5448" w:tentative="1">
      <w:start w:val="1"/>
      <w:numFmt w:val="decimal"/>
      <w:lvlText w:val="%4."/>
      <w:lvlJc w:val="left"/>
      <w:pPr>
        <w:tabs>
          <w:tab w:val="num" w:pos="2880"/>
        </w:tabs>
        <w:ind w:left="2880" w:hanging="360"/>
      </w:pPr>
    </w:lvl>
    <w:lvl w:ilvl="4" w:tplc="A43E6160" w:tentative="1">
      <w:start w:val="1"/>
      <w:numFmt w:val="lowerLetter"/>
      <w:lvlText w:val="%5."/>
      <w:lvlJc w:val="left"/>
      <w:pPr>
        <w:tabs>
          <w:tab w:val="num" w:pos="3600"/>
        </w:tabs>
        <w:ind w:left="3600" w:hanging="360"/>
      </w:pPr>
    </w:lvl>
    <w:lvl w:ilvl="5" w:tplc="FF201880" w:tentative="1">
      <w:start w:val="1"/>
      <w:numFmt w:val="lowerRoman"/>
      <w:lvlText w:val="%6."/>
      <w:lvlJc w:val="right"/>
      <w:pPr>
        <w:tabs>
          <w:tab w:val="num" w:pos="4320"/>
        </w:tabs>
        <w:ind w:left="4320" w:hanging="180"/>
      </w:pPr>
    </w:lvl>
    <w:lvl w:ilvl="6" w:tplc="5B367DB6" w:tentative="1">
      <w:start w:val="1"/>
      <w:numFmt w:val="decimal"/>
      <w:lvlText w:val="%7."/>
      <w:lvlJc w:val="left"/>
      <w:pPr>
        <w:tabs>
          <w:tab w:val="num" w:pos="5040"/>
        </w:tabs>
        <w:ind w:left="5040" w:hanging="360"/>
      </w:pPr>
    </w:lvl>
    <w:lvl w:ilvl="7" w:tplc="317CDCBA" w:tentative="1">
      <w:start w:val="1"/>
      <w:numFmt w:val="lowerLetter"/>
      <w:lvlText w:val="%8."/>
      <w:lvlJc w:val="left"/>
      <w:pPr>
        <w:tabs>
          <w:tab w:val="num" w:pos="5760"/>
        </w:tabs>
        <w:ind w:left="5760" w:hanging="360"/>
      </w:pPr>
    </w:lvl>
    <w:lvl w:ilvl="8" w:tplc="47029232" w:tentative="1">
      <w:start w:val="1"/>
      <w:numFmt w:val="lowerRoman"/>
      <w:lvlText w:val="%9."/>
      <w:lvlJc w:val="right"/>
      <w:pPr>
        <w:tabs>
          <w:tab w:val="num" w:pos="6480"/>
        </w:tabs>
        <w:ind w:left="6480" w:hanging="180"/>
      </w:pPr>
    </w:lvl>
  </w:abstractNum>
  <w:abstractNum w:abstractNumId="4" w15:restartNumberingAfterBreak="0">
    <w:nsid w:val="0CF129D8"/>
    <w:multiLevelType w:val="hybridMultilevel"/>
    <w:tmpl w:val="11289BC8"/>
    <w:lvl w:ilvl="0" w:tplc="04E066DA">
      <w:start w:val="1"/>
      <w:numFmt w:val="decimal"/>
      <w:lvlText w:val="%1)"/>
      <w:lvlJc w:val="left"/>
      <w:pPr>
        <w:tabs>
          <w:tab w:val="num" w:pos="3795"/>
        </w:tabs>
        <w:ind w:left="379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8B1D2C"/>
    <w:multiLevelType w:val="multilevel"/>
    <w:tmpl w:val="C060AC60"/>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F393E15"/>
    <w:multiLevelType w:val="hybridMultilevel"/>
    <w:tmpl w:val="F280C166"/>
    <w:lvl w:ilvl="0" w:tplc="04150001">
      <w:start w:val="1"/>
      <w:numFmt w:val="bullet"/>
      <w:lvlText w:val=""/>
      <w:lvlJc w:val="left"/>
      <w:pPr>
        <w:ind w:left="1125" w:hanging="360"/>
      </w:pPr>
      <w:rPr>
        <w:rFonts w:ascii="Symbol" w:hAnsi="Symbol" w:hint="default"/>
      </w:rPr>
    </w:lvl>
    <w:lvl w:ilvl="1" w:tplc="04150003">
      <w:start w:val="1"/>
      <w:numFmt w:val="bullet"/>
      <w:lvlText w:val="o"/>
      <w:lvlJc w:val="left"/>
      <w:pPr>
        <w:ind w:left="1845" w:hanging="360"/>
      </w:pPr>
      <w:rPr>
        <w:rFonts w:ascii="Courier New" w:hAnsi="Courier New" w:cs="Courier New" w:hint="default"/>
      </w:rPr>
    </w:lvl>
    <w:lvl w:ilvl="2" w:tplc="04150005">
      <w:start w:val="1"/>
      <w:numFmt w:val="bullet"/>
      <w:lvlText w:val=""/>
      <w:lvlJc w:val="left"/>
      <w:pPr>
        <w:ind w:left="2565" w:hanging="360"/>
      </w:pPr>
      <w:rPr>
        <w:rFonts w:ascii="Wingdings" w:hAnsi="Wingdings" w:hint="default"/>
      </w:rPr>
    </w:lvl>
    <w:lvl w:ilvl="3" w:tplc="04150001">
      <w:start w:val="1"/>
      <w:numFmt w:val="bullet"/>
      <w:lvlText w:val=""/>
      <w:lvlJc w:val="left"/>
      <w:pPr>
        <w:ind w:left="3285" w:hanging="360"/>
      </w:pPr>
      <w:rPr>
        <w:rFonts w:ascii="Symbol" w:hAnsi="Symbol" w:hint="default"/>
      </w:rPr>
    </w:lvl>
    <w:lvl w:ilvl="4" w:tplc="04150003">
      <w:start w:val="1"/>
      <w:numFmt w:val="bullet"/>
      <w:lvlText w:val="o"/>
      <w:lvlJc w:val="left"/>
      <w:pPr>
        <w:ind w:left="4005" w:hanging="360"/>
      </w:pPr>
      <w:rPr>
        <w:rFonts w:ascii="Courier New" w:hAnsi="Courier New" w:cs="Courier New" w:hint="default"/>
      </w:rPr>
    </w:lvl>
    <w:lvl w:ilvl="5" w:tplc="04150005">
      <w:start w:val="1"/>
      <w:numFmt w:val="bullet"/>
      <w:lvlText w:val=""/>
      <w:lvlJc w:val="left"/>
      <w:pPr>
        <w:ind w:left="4725" w:hanging="360"/>
      </w:pPr>
      <w:rPr>
        <w:rFonts w:ascii="Wingdings" w:hAnsi="Wingdings" w:hint="default"/>
      </w:rPr>
    </w:lvl>
    <w:lvl w:ilvl="6" w:tplc="04150001">
      <w:start w:val="1"/>
      <w:numFmt w:val="bullet"/>
      <w:lvlText w:val=""/>
      <w:lvlJc w:val="left"/>
      <w:pPr>
        <w:ind w:left="5445" w:hanging="360"/>
      </w:pPr>
      <w:rPr>
        <w:rFonts w:ascii="Symbol" w:hAnsi="Symbol" w:hint="default"/>
      </w:rPr>
    </w:lvl>
    <w:lvl w:ilvl="7" w:tplc="04150003">
      <w:start w:val="1"/>
      <w:numFmt w:val="bullet"/>
      <w:lvlText w:val="o"/>
      <w:lvlJc w:val="left"/>
      <w:pPr>
        <w:ind w:left="6165" w:hanging="360"/>
      </w:pPr>
      <w:rPr>
        <w:rFonts w:ascii="Courier New" w:hAnsi="Courier New" w:cs="Courier New" w:hint="default"/>
      </w:rPr>
    </w:lvl>
    <w:lvl w:ilvl="8" w:tplc="04150005">
      <w:start w:val="1"/>
      <w:numFmt w:val="bullet"/>
      <w:lvlText w:val=""/>
      <w:lvlJc w:val="left"/>
      <w:pPr>
        <w:ind w:left="6885" w:hanging="360"/>
      </w:pPr>
      <w:rPr>
        <w:rFonts w:ascii="Wingdings" w:hAnsi="Wingdings" w:hint="default"/>
      </w:rPr>
    </w:lvl>
  </w:abstractNum>
  <w:abstractNum w:abstractNumId="7" w15:restartNumberingAfterBreak="0">
    <w:nsid w:val="10C050DB"/>
    <w:multiLevelType w:val="hybridMultilevel"/>
    <w:tmpl w:val="632269D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0F">
      <w:start w:val="1"/>
      <w:numFmt w:val="decimal"/>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1CD14BF"/>
    <w:multiLevelType w:val="hybridMultilevel"/>
    <w:tmpl w:val="47E46856"/>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22BE0E76"/>
    <w:multiLevelType w:val="hybridMultilevel"/>
    <w:tmpl w:val="F816F008"/>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65A160A"/>
    <w:multiLevelType w:val="hybridMultilevel"/>
    <w:tmpl w:val="76FE4F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636181"/>
    <w:multiLevelType w:val="hybridMultilevel"/>
    <w:tmpl w:val="445035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8E50E08"/>
    <w:multiLevelType w:val="hybridMultilevel"/>
    <w:tmpl w:val="EF3084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DE32386"/>
    <w:multiLevelType w:val="hybridMultilevel"/>
    <w:tmpl w:val="F5789E6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E9D061F"/>
    <w:multiLevelType w:val="hybridMultilevel"/>
    <w:tmpl w:val="EDF0D5A0"/>
    <w:lvl w:ilvl="0" w:tplc="751E6348">
      <w:start w:val="1"/>
      <w:numFmt w:val="decimal"/>
      <w:pStyle w:val="Nagwek2"/>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329B33F0"/>
    <w:multiLevelType w:val="hybridMultilevel"/>
    <w:tmpl w:val="711A700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2DD7419"/>
    <w:multiLevelType w:val="hybridMultilevel"/>
    <w:tmpl w:val="6F743058"/>
    <w:lvl w:ilvl="0" w:tplc="A8A406C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92C0560"/>
    <w:multiLevelType w:val="hybridMultilevel"/>
    <w:tmpl w:val="EB909A1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0BA6F0A"/>
    <w:multiLevelType w:val="hybridMultilevel"/>
    <w:tmpl w:val="F904C7B8"/>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9" w15:restartNumberingAfterBreak="0">
    <w:nsid w:val="438C1A39"/>
    <w:multiLevelType w:val="hybridMultilevel"/>
    <w:tmpl w:val="59627DDA"/>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42B5D6F"/>
    <w:multiLevelType w:val="hybridMultilevel"/>
    <w:tmpl w:val="6DCA3EC8"/>
    <w:lvl w:ilvl="0" w:tplc="04150017">
      <w:start w:val="1"/>
      <w:numFmt w:val="lowerLetter"/>
      <w:lvlText w:val="%1)"/>
      <w:lvlJc w:val="left"/>
      <w:pPr>
        <w:ind w:left="1872" w:hanging="360"/>
      </w:pPr>
    </w:lvl>
    <w:lvl w:ilvl="1" w:tplc="04150019" w:tentative="1">
      <w:start w:val="1"/>
      <w:numFmt w:val="lowerLetter"/>
      <w:lvlText w:val="%2."/>
      <w:lvlJc w:val="left"/>
      <w:pPr>
        <w:ind w:left="2592" w:hanging="360"/>
      </w:pPr>
    </w:lvl>
    <w:lvl w:ilvl="2" w:tplc="0415001B" w:tentative="1">
      <w:start w:val="1"/>
      <w:numFmt w:val="lowerRoman"/>
      <w:lvlText w:val="%3."/>
      <w:lvlJc w:val="right"/>
      <w:pPr>
        <w:ind w:left="3312" w:hanging="180"/>
      </w:pPr>
    </w:lvl>
    <w:lvl w:ilvl="3" w:tplc="0415000F">
      <w:start w:val="1"/>
      <w:numFmt w:val="decimal"/>
      <w:lvlText w:val="%4."/>
      <w:lvlJc w:val="left"/>
      <w:pPr>
        <w:ind w:left="4032" w:hanging="360"/>
      </w:pPr>
    </w:lvl>
    <w:lvl w:ilvl="4" w:tplc="04150019" w:tentative="1">
      <w:start w:val="1"/>
      <w:numFmt w:val="lowerLetter"/>
      <w:lvlText w:val="%5."/>
      <w:lvlJc w:val="left"/>
      <w:pPr>
        <w:ind w:left="4752" w:hanging="360"/>
      </w:pPr>
    </w:lvl>
    <w:lvl w:ilvl="5" w:tplc="0415001B" w:tentative="1">
      <w:start w:val="1"/>
      <w:numFmt w:val="lowerRoman"/>
      <w:lvlText w:val="%6."/>
      <w:lvlJc w:val="right"/>
      <w:pPr>
        <w:ind w:left="5472" w:hanging="180"/>
      </w:pPr>
    </w:lvl>
    <w:lvl w:ilvl="6" w:tplc="0415000F" w:tentative="1">
      <w:start w:val="1"/>
      <w:numFmt w:val="decimal"/>
      <w:lvlText w:val="%7."/>
      <w:lvlJc w:val="left"/>
      <w:pPr>
        <w:ind w:left="6192" w:hanging="360"/>
      </w:pPr>
    </w:lvl>
    <w:lvl w:ilvl="7" w:tplc="04150019" w:tentative="1">
      <w:start w:val="1"/>
      <w:numFmt w:val="lowerLetter"/>
      <w:lvlText w:val="%8."/>
      <w:lvlJc w:val="left"/>
      <w:pPr>
        <w:ind w:left="6912" w:hanging="360"/>
      </w:pPr>
    </w:lvl>
    <w:lvl w:ilvl="8" w:tplc="0415001B" w:tentative="1">
      <w:start w:val="1"/>
      <w:numFmt w:val="lowerRoman"/>
      <w:lvlText w:val="%9."/>
      <w:lvlJc w:val="right"/>
      <w:pPr>
        <w:ind w:left="7632" w:hanging="180"/>
      </w:pPr>
    </w:lvl>
  </w:abstractNum>
  <w:abstractNum w:abstractNumId="21" w15:restartNumberingAfterBreak="0">
    <w:nsid w:val="44A83074"/>
    <w:multiLevelType w:val="hybridMultilevel"/>
    <w:tmpl w:val="32D46C50"/>
    <w:lvl w:ilvl="0" w:tplc="04150001">
      <w:start w:val="1"/>
      <w:numFmt w:val="bullet"/>
      <w:lvlText w:val=""/>
      <w:lvlJc w:val="left"/>
      <w:pPr>
        <w:ind w:left="1081" w:hanging="360"/>
      </w:pPr>
      <w:rPr>
        <w:rFonts w:ascii="Symbol" w:hAnsi="Symbol" w:hint="default"/>
      </w:rPr>
    </w:lvl>
    <w:lvl w:ilvl="1" w:tplc="04150003" w:tentative="1">
      <w:start w:val="1"/>
      <w:numFmt w:val="bullet"/>
      <w:lvlText w:val="o"/>
      <w:lvlJc w:val="left"/>
      <w:pPr>
        <w:ind w:left="1801" w:hanging="360"/>
      </w:pPr>
      <w:rPr>
        <w:rFonts w:ascii="Courier New" w:hAnsi="Courier New" w:cs="Courier New" w:hint="default"/>
      </w:rPr>
    </w:lvl>
    <w:lvl w:ilvl="2" w:tplc="04150005" w:tentative="1">
      <w:start w:val="1"/>
      <w:numFmt w:val="bullet"/>
      <w:lvlText w:val=""/>
      <w:lvlJc w:val="left"/>
      <w:pPr>
        <w:ind w:left="2521" w:hanging="360"/>
      </w:pPr>
      <w:rPr>
        <w:rFonts w:ascii="Wingdings" w:hAnsi="Wingdings" w:hint="default"/>
      </w:rPr>
    </w:lvl>
    <w:lvl w:ilvl="3" w:tplc="04150001" w:tentative="1">
      <w:start w:val="1"/>
      <w:numFmt w:val="bullet"/>
      <w:lvlText w:val=""/>
      <w:lvlJc w:val="left"/>
      <w:pPr>
        <w:ind w:left="3241" w:hanging="360"/>
      </w:pPr>
      <w:rPr>
        <w:rFonts w:ascii="Symbol" w:hAnsi="Symbol" w:hint="default"/>
      </w:rPr>
    </w:lvl>
    <w:lvl w:ilvl="4" w:tplc="04150003" w:tentative="1">
      <w:start w:val="1"/>
      <w:numFmt w:val="bullet"/>
      <w:lvlText w:val="o"/>
      <w:lvlJc w:val="left"/>
      <w:pPr>
        <w:ind w:left="3961" w:hanging="360"/>
      </w:pPr>
      <w:rPr>
        <w:rFonts w:ascii="Courier New" w:hAnsi="Courier New" w:cs="Courier New" w:hint="default"/>
      </w:rPr>
    </w:lvl>
    <w:lvl w:ilvl="5" w:tplc="04150005" w:tentative="1">
      <w:start w:val="1"/>
      <w:numFmt w:val="bullet"/>
      <w:lvlText w:val=""/>
      <w:lvlJc w:val="left"/>
      <w:pPr>
        <w:ind w:left="4681" w:hanging="360"/>
      </w:pPr>
      <w:rPr>
        <w:rFonts w:ascii="Wingdings" w:hAnsi="Wingdings" w:hint="default"/>
      </w:rPr>
    </w:lvl>
    <w:lvl w:ilvl="6" w:tplc="04150001" w:tentative="1">
      <w:start w:val="1"/>
      <w:numFmt w:val="bullet"/>
      <w:lvlText w:val=""/>
      <w:lvlJc w:val="left"/>
      <w:pPr>
        <w:ind w:left="5401" w:hanging="360"/>
      </w:pPr>
      <w:rPr>
        <w:rFonts w:ascii="Symbol" w:hAnsi="Symbol" w:hint="default"/>
      </w:rPr>
    </w:lvl>
    <w:lvl w:ilvl="7" w:tplc="04150003" w:tentative="1">
      <w:start w:val="1"/>
      <w:numFmt w:val="bullet"/>
      <w:lvlText w:val="o"/>
      <w:lvlJc w:val="left"/>
      <w:pPr>
        <w:ind w:left="6121" w:hanging="360"/>
      </w:pPr>
      <w:rPr>
        <w:rFonts w:ascii="Courier New" w:hAnsi="Courier New" w:cs="Courier New" w:hint="default"/>
      </w:rPr>
    </w:lvl>
    <w:lvl w:ilvl="8" w:tplc="04150005" w:tentative="1">
      <w:start w:val="1"/>
      <w:numFmt w:val="bullet"/>
      <w:lvlText w:val=""/>
      <w:lvlJc w:val="left"/>
      <w:pPr>
        <w:ind w:left="6841" w:hanging="360"/>
      </w:pPr>
      <w:rPr>
        <w:rFonts w:ascii="Wingdings" w:hAnsi="Wingdings" w:hint="default"/>
      </w:rPr>
    </w:lvl>
  </w:abstractNum>
  <w:abstractNum w:abstractNumId="22" w15:restartNumberingAfterBreak="0">
    <w:nsid w:val="4A086819"/>
    <w:multiLevelType w:val="hybridMultilevel"/>
    <w:tmpl w:val="BBB2187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4ABF4485"/>
    <w:multiLevelType w:val="hybridMultilevel"/>
    <w:tmpl w:val="7726603A"/>
    <w:lvl w:ilvl="0" w:tplc="FFFFFFFF">
      <w:start w:val="1"/>
      <w:numFmt w:val="lowerLetter"/>
      <w:lvlText w:val="%1)"/>
      <w:lvlJc w:val="left"/>
      <w:pPr>
        <w:tabs>
          <w:tab w:val="num" w:pos="720"/>
        </w:tabs>
        <w:ind w:left="720" w:hanging="360"/>
      </w:pPr>
      <w:rPr>
        <w:rFonts w:hint="default"/>
      </w:rPr>
    </w:lvl>
    <w:lvl w:ilvl="1" w:tplc="20107770">
      <w:start w:val="1"/>
      <w:numFmt w:val="decimal"/>
      <w:lvlText w:val="%2."/>
      <w:lvlJc w:val="left"/>
      <w:pPr>
        <w:tabs>
          <w:tab w:val="num" w:pos="785"/>
        </w:tabs>
        <w:ind w:left="785" w:hanging="360"/>
      </w:pPr>
      <w:rPr>
        <w:rFonts w:hint="default"/>
        <w:color w:val="auto"/>
        <w:w w:val="105"/>
      </w:rPr>
    </w:lvl>
    <w:lvl w:ilvl="2" w:tplc="82A69832">
      <w:start w:val="1"/>
      <w:numFmt w:val="decimal"/>
      <w:lvlText w:val="%3)"/>
      <w:lvlJc w:val="left"/>
      <w:pPr>
        <w:tabs>
          <w:tab w:val="num" w:pos="2160"/>
        </w:tabs>
        <w:ind w:left="2160" w:hanging="180"/>
      </w:pPr>
      <w:rPr>
        <w:i w:val="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7">
      <w:start w:val="1"/>
      <w:numFmt w:val="lowerLetter"/>
      <w:lvlText w:val="%6)"/>
      <w:lvlJc w:val="lef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B4B3B58"/>
    <w:multiLevelType w:val="hybridMultilevel"/>
    <w:tmpl w:val="AB6611D2"/>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5" w15:restartNumberingAfterBreak="0">
    <w:nsid w:val="4CBF7A05"/>
    <w:multiLevelType w:val="hybridMultilevel"/>
    <w:tmpl w:val="BB26169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 w15:restartNumberingAfterBreak="0">
    <w:nsid w:val="4CF47039"/>
    <w:multiLevelType w:val="hybridMultilevel"/>
    <w:tmpl w:val="BB1CB4B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04E0C9E"/>
    <w:multiLevelType w:val="hybridMultilevel"/>
    <w:tmpl w:val="976212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08C532B"/>
    <w:multiLevelType w:val="hybridMultilevel"/>
    <w:tmpl w:val="BCD4AB76"/>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29" w15:restartNumberingAfterBreak="0">
    <w:nsid w:val="572E3D94"/>
    <w:multiLevelType w:val="hybridMultilevel"/>
    <w:tmpl w:val="31B8DD08"/>
    <w:lvl w:ilvl="0" w:tplc="F3E07866">
      <w:start w:val="1"/>
      <w:numFmt w:val="bullet"/>
      <w:lvlText w:val="–"/>
      <w:lvlJc w:val="left"/>
      <w:pPr>
        <w:ind w:left="1068" w:hanging="360"/>
      </w:pPr>
      <w:rPr>
        <w:rFonts w:ascii="Calibri" w:hAnsi="Calibri"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0" w15:restartNumberingAfterBreak="0">
    <w:nsid w:val="5B440B63"/>
    <w:multiLevelType w:val="hybridMultilevel"/>
    <w:tmpl w:val="F6DE3EF6"/>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CDE76B7"/>
    <w:multiLevelType w:val="hybridMultilevel"/>
    <w:tmpl w:val="1294FEA2"/>
    <w:lvl w:ilvl="0" w:tplc="FFFFFFFF">
      <w:start w:val="1"/>
      <w:numFmt w:val="decimal"/>
      <w:lvlText w:val="%1."/>
      <w:lvlJc w:val="left"/>
      <w:pPr>
        <w:tabs>
          <w:tab w:val="num" w:pos="3135"/>
        </w:tabs>
        <w:ind w:left="3135" w:hanging="795"/>
      </w:pPr>
      <w:rPr>
        <w:rFonts w:hint="default"/>
      </w:rPr>
    </w:lvl>
    <w:lvl w:ilvl="1" w:tplc="04150019">
      <w:start w:val="1"/>
      <w:numFmt w:val="lowerLetter"/>
      <w:lvlText w:val="%2."/>
      <w:lvlJc w:val="left"/>
      <w:pPr>
        <w:tabs>
          <w:tab w:val="num" w:pos="3420"/>
        </w:tabs>
        <w:ind w:left="3420" w:hanging="360"/>
      </w:pPr>
    </w:lvl>
    <w:lvl w:ilvl="2" w:tplc="0415001B" w:tentative="1">
      <w:start w:val="1"/>
      <w:numFmt w:val="lowerRoman"/>
      <w:lvlText w:val="%3."/>
      <w:lvlJc w:val="right"/>
      <w:pPr>
        <w:tabs>
          <w:tab w:val="num" w:pos="4140"/>
        </w:tabs>
        <w:ind w:left="4140" w:hanging="180"/>
      </w:pPr>
    </w:lvl>
    <w:lvl w:ilvl="3" w:tplc="0415000F" w:tentative="1">
      <w:start w:val="1"/>
      <w:numFmt w:val="decimal"/>
      <w:lvlText w:val="%4."/>
      <w:lvlJc w:val="left"/>
      <w:pPr>
        <w:tabs>
          <w:tab w:val="num" w:pos="4860"/>
        </w:tabs>
        <w:ind w:left="4860" w:hanging="360"/>
      </w:pPr>
    </w:lvl>
    <w:lvl w:ilvl="4" w:tplc="04150019" w:tentative="1">
      <w:start w:val="1"/>
      <w:numFmt w:val="lowerLetter"/>
      <w:lvlText w:val="%5."/>
      <w:lvlJc w:val="left"/>
      <w:pPr>
        <w:tabs>
          <w:tab w:val="num" w:pos="5580"/>
        </w:tabs>
        <w:ind w:left="5580" w:hanging="360"/>
      </w:pPr>
    </w:lvl>
    <w:lvl w:ilvl="5" w:tplc="0415001B" w:tentative="1">
      <w:start w:val="1"/>
      <w:numFmt w:val="lowerRoman"/>
      <w:lvlText w:val="%6."/>
      <w:lvlJc w:val="right"/>
      <w:pPr>
        <w:tabs>
          <w:tab w:val="num" w:pos="6300"/>
        </w:tabs>
        <w:ind w:left="6300" w:hanging="180"/>
      </w:pPr>
    </w:lvl>
    <w:lvl w:ilvl="6" w:tplc="0415000F" w:tentative="1">
      <w:start w:val="1"/>
      <w:numFmt w:val="decimal"/>
      <w:lvlText w:val="%7."/>
      <w:lvlJc w:val="left"/>
      <w:pPr>
        <w:tabs>
          <w:tab w:val="num" w:pos="7020"/>
        </w:tabs>
        <w:ind w:left="7020" w:hanging="360"/>
      </w:pPr>
    </w:lvl>
    <w:lvl w:ilvl="7" w:tplc="04150019" w:tentative="1">
      <w:start w:val="1"/>
      <w:numFmt w:val="lowerLetter"/>
      <w:lvlText w:val="%8."/>
      <w:lvlJc w:val="left"/>
      <w:pPr>
        <w:tabs>
          <w:tab w:val="num" w:pos="7740"/>
        </w:tabs>
        <w:ind w:left="7740" w:hanging="360"/>
      </w:pPr>
    </w:lvl>
    <w:lvl w:ilvl="8" w:tplc="0415001B" w:tentative="1">
      <w:start w:val="1"/>
      <w:numFmt w:val="lowerRoman"/>
      <w:lvlText w:val="%9."/>
      <w:lvlJc w:val="right"/>
      <w:pPr>
        <w:tabs>
          <w:tab w:val="num" w:pos="8460"/>
        </w:tabs>
        <w:ind w:left="8460" w:hanging="180"/>
      </w:pPr>
    </w:lvl>
  </w:abstractNum>
  <w:abstractNum w:abstractNumId="32" w15:restartNumberingAfterBreak="0">
    <w:nsid w:val="5D682331"/>
    <w:multiLevelType w:val="hybridMultilevel"/>
    <w:tmpl w:val="913058E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15:restartNumberingAfterBreak="0">
    <w:nsid w:val="5F476DEC"/>
    <w:multiLevelType w:val="multilevel"/>
    <w:tmpl w:val="143ECABE"/>
    <w:lvl w:ilvl="0">
      <w:start w:val="1"/>
      <w:numFmt w:val="upperRoman"/>
      <w:pStyle w:val="Nagwek1"/>
      <w:lvlText w:val="%1."/>
      <w:lvlJc w:val="left"/>
      <w:pPr>
        <w:ind w:left="0" w:firstLine="0"/>
      </w:pPr>
    </w:lvl>
    <w:lvl w:ilvl="1">
      <w:start w:val="1"/>
      <w:numFmt w:val="upperLetter"/>
      <w:lvlText w:val="%2."/>
      <w:lvlJc w:val="left"/>
      <w:pPr>
        <w:ind w:left="720" w:firstLine="0"/>
      </w:pPr>
    </w:lvl>
    <w:lvl w:ilvl="2">
      <w:start w:val="1"/>
      <w:numFmt w:val="decimal"/>
      <w:pStyle w:val="Nagwek3"/>
      <w:lvlText w:val="%3."/>
      <w:lvlJc w:val="left"/>
      <w:pPr>
        <w:ind w:left="1440" w:firstLine="0"/>
      </w:pPr>
    </w:lvl>
    <w:lvl w:ilvl="3">
      <w:start w:val="1"/>
      <w:numFmt w:val="lowerLetter"/>
      <w:pStyle w:val="Nagwek4"/>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34" w15:restartNumberingAfterBreak="0">
    <w:nsid w:val="5F6C7D8D"/>
    <w:multiLevelType w:val="hybridMultilevel"/>
    <w:tmpl w:val="B380A380"/>
    <w:lvl w:ilvl="0" w:tplc="07FA799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80"/>
        </w:tabs>
        <w:ind w:left="-180" w:hanging="360"/>
      </w:pPr>
    </w:lvl>
    <w:lvl w:ilvl="2" w:tplc="0415001B" w:tentative="1">
      <w:start w:val="1"/>
      <w:numFmt w:val="lowerRoman"/>
      <w:lvlText w:val="%3."/>
      <w:lvlJc w:val="right"/>
      <w:pPr>
        <w:tabs>
          <w:tab w:val="num" w:pos="540"/>
        </w:tabs>
        <w:ind w:left="540" w:hanging="180"/>
      </w:pPr>
    </w:lvl>
    <w:lvl w:ilvl="3" w:tplc="0415000F" w:tentative="1">
      <w:start w:val="1"/>
      <w:numFmt w:val="decimal"/>
      <w:lvlText w:val="%4."/>
      <w:lvlJc w:val="left"/>
      <w:pPr>
        <w:tabs>
          <w:tab w:val="num" w:pos="1260"/>
        </w:tabs>
        <w:ind w:left="1260" w:hanging="360"/>
      </w:pPr>
    </w:lvl>
    <w:lvl w:ilvl="4" w:tplc="04150019" w:tentative="1">
      <w:start w:val="1"/>
      <w:numFmt w:val="lowerLetter"/>
      <w:lvlText w:val="%5."/>
      <w:lvlJc w:val="left"/>
      <w:pPr>
        <w:tabs>
          <w:tab w:val="num" w:pos="1980"/>
        </w:tabs>
        <w:ind w:left="1980" w:hanging="360"/>
      </w:pPr>
    </w:lvl>
    <w:lvl w:ilvl="5" w:tplc="0415001B" w:tentative="1">
      <w:start w:val="1"/>
      <w:numFmt w:val="lowerRoman"/>
      <w:lvlText w:val="%6."/>
      <w:lvlJc w:val="right"/>
      <w:pPr>
        <w:tabs>
          <w:tab w:val="num" w:pos="2700"/>
        </w:tabs>
        <w:ind w:left="2700" w:hanging="180"/>
      </w:pPr>
    </w:lvl>
    <w:lvl w:ilvl="6" w:tplc="0415000F" w:tentative="1">
      <w:start w:val="1"/>
      <w:numFmt w:val="decimal"/>
      <w:lvlText w:val="%7."/>
      <w:lvlJc w:val="left"/>
      <w:pPr>
        <w:tabs>
          <w:tab w:val="num" w:pos="3420"/>
        </w:tabs>
        <w:ind w:left="3420" w:hanging="360"/>
      </w:pPr>
    </w:lvl>
    <w:lvl w:ilvl="7" w:tplc="04150019" w:tentative="1">
      <w:start w:val="1"/>
      <w:numFmt w:val="lowerLetter"/>
      <w:lvlText w:val="%8."/>
      <w:lvlJc w:val="left"/>
      <w:pPr>
        <w:tabs>
          <w:tab w:val="num" w:pos="4140"/>
        </w:tabs>
        <w:ind w:left="4140" w:hanging="360"/>
      </w:pPr>
    </w:lvl>
    <w:lvl w:ilvl="8" w:tplc="0415001B" w:tentative="1">
      <w:start w:val="1"/>
      <w:numFmt w:val="lowerRoman"/>
      <w:lvlText w:val="%9."/>
      <w:lvlJc w:val="right"/>
      <w:pPr>
        <w:tabs>
          <w:tab w:val="num" w:pos="4860"/>
        </w:tabs>
        <w:ind w:left="4860" w:hanging="180"/>
      </w:pPr>
    </w:lvl>
  </w:abstractNum>
  <w:abstractNum w:abstractNumId="35" w15:restartNumberingAfterBreak="0">
    <w:nsid w:val="5F6E5C62"/>
    <w:multiLevelType w:val="hybridMultilevel"/>
    <w:tmpl w:val="BE24205E"/>
    <w:lvl w:ilvl="0" w:tplc="85D81EC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15:restartNumberingAfterBreak="0">
    <w:nsid w:val="614F7222"/>
    <w:multiLevelType w:val="hybridMultilevel"/>
    <w:tmpl w:val="AAB6B538"/>
    <w:lvl w:ilvl="0" w:tplc="ACC4715E">
      <w:start w:val="1"/>
      <w:numFmt w:val="decimal"/>
      <w:lvlText w:val="%1)"/>
      <w:lvlJc w:val="left"/>
      <w:pPr>
        <w:tabs>
          <w:tab w:val="num" w:pos="930"/>
        </w:tabs>
        <w:ind w:left="930" w:hanging="375"/>
      </w:pPr>
      <w:rPr>
        <w:rFonts w:hint="default"/>
        <w:b w:val="0"/>
        <w:i w:val="0"/>
        <w:sz w:val="20"/>
        <w:szCs w:val="20"/>
      </w:rPr>
    </w:lvl>
    <w:lvl w:ilvl="1" w:tplc="FFFFFFFF">
      <w:start w:val="1"/>
      <w:numFmt w:val="decimal"/>
      <w:lvlText w:val="%2)"/>
      <w:lvlJc w:val="left"/>
      <w:pPr>
        <w:tabs>
          <w:tab w:val="num" w:pos="1635"/>
        </w:tabs>
        <w:ind w:left="1635" w:hanging="360"/>
      </w:pPr>
    </w:lvl>
    <w:lvl w:ilvl="2" w:tplc="FFFFFFFF">
      <w:start w:val="1"/>
      <w:numFmt w:val="lowerRoman"/>
      <w:lvlText w:val="%3."/>
      <w:lvlJc w:val="right"/>
      <w:pPr>
        <w:tabs>
          <w:tab w:val="num" w:pos="2355"/>
        </w:tabs>
        <w:ind w:left="2355" w:hanging="180"/>
      </w:pPr>
    </w:lvl>
    <w:lvl w:ilvl="3" w:tplc="FFFFFFFF">
      <w:start w:val="1"/>
      <w:numFmt w:val="decimal"/>
      <w:lvlText w:val="%4."/>
      <w:lvlJc w:val="left"/>
      <w:pPr>
        <w:tabs>
          <w:tab w:val="num" w:pos="3075"/>
        </w:tabs>
        <w:ind w:left="3075" w:hanging="360"/>
      </w:pPr>
    </w:lvl>
    <w:lvl w:ilvl="4" w:tplc="07FA7994">
      <w:start w:val="1"/>
      <w:numFmt w:val="decimal"/>
      <w:lvlText w:val="%5)"/>
      <w:lvlJc w:val="left"/>
      <w:pPr>
        <w:tabs>
          <w:tab w:val="num" w:pos="3795"/>
        </w:tabs>
        <w:ind w:left="3795" w:hanging="360"/>
      </w:pPr>
      <w:rPr>
        <w:rFonts w:hint="default"/>
      </w:rPr>
    </w:lvl>
    <w:lvl w:ilvl="5" w:tplc="FFFFFFFF" w:tentative="1">
      <w:start w:val="1"/>
      <w:numFmt w:val="lowerRoman"/>
      <w:lvlText w:val="%6."/>
      <w:lvlJc w:val="right"/>
      <w:pPr>
        <w:tabs>
          <w:tab w:val="num" w:pos="4515"/>
        </w:tabs>
        <w:ind w:left="4515" w:hanging="180"/>
      </w:pPr>
    </w:lvl>
    <w:lvl w:ilvl="6" w:tplc="FFFFFFFF" w:tentative="1">
      <w:start w:val="1"/>
      <w:numFmt w:val="decimal"/>
      <w:lvlText w:val="%7."/>
      <w:lvlJc w:val="left"/>
      <w:pPr>
        <w:tabs>
          <w:tab w:val="num" w:pos="5235"/>
        </w:tabs>
        <w:ind w:left="5235" w:hanging="360"/>
      </w:pPr>
    </w:lvl>
    <w:lvl w:ilvl="7" w:tplc="FFFFFFFF" w:tentative="1">
      <w:start w:val="1"/>
      <w:numFmt w:val="lowerLetter"/>
      <w:lvlText w:val="%8."/>
      <w:lvlJc w:val="left"/>
      <w:pPr>
        <w:tabs>
          <w:tab w:val="num" w:pos="5955"/>
        </w:tabs>
        <w:ind w:left="5955" w:hanging="360"/>
      </w:pPr>
    </w:lvl>
    <w:lvl w:ilvl="8" w:tplc="FFFFFFFF" w:tentative="1">
      <w:start w:val="1"/>
      <w:numFmt w:val="lowerRoman"/>
      <w:lvlText w:val="%9."/>
      <w:lvlJc w:val="right"/>
      <w:pPr>
        <w:tabs>
          <w:tab w:val="num" w:pos="6675"/>
        </w:tabs>
        <w:ind w:left="6675" w:hanging="180"/>
      </w:pPr>
    </w:lvl>
  </w:abstractNum>
  <w:abstractNum w:abstractNumId="37" w15:restartNumberingAfterBreak="0">
    <w:nsid w:val="617A5200"/>
    <w:multiLevelType w:val="hybridMultilevel"/>
    <w:tmpl w:val="0096C3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10653F9"/>
    <w:multiLevelType w:val="hybridMultilevel"/>
    <w:tmpl w:val="5EDA4B80"/>
    <w:lvl w:ilvl="0" w:tplc="F3E07866">
      <w:start w:val="1"/>
      <w:numFmt w:val="bullet"/>
      <w:lvlText w:val="–"/>
      <w:lvlJc w:val="left"/>
      <w:pPr>
        <w:ind w:left="720" w:hanging="360"/>
      </w:pPr>
      <w:rPr>
        <w:rFonts w:ascii="Calibri" w:hAnsi="Calibri" w:hint="default"/>
      </w:rPr>
    </w:lvl>
    <w:lvl w:ilvl="1" w:tplc="04150019">
      <w:start w:val="1"/>
      <w:numFmt w:val="lowerLetter"/>
      <w:lvlText w:val="%2."/>
      <w:lvlJc w:val="left"/>
      <w:pPr>
        <w:ind w:left="1440" w:hanging="360"/>
      </w:pPr>
    </w:lvl>
    <w:lvl w:ilvl="2" w:tplc="53EC09CA">
      <w:start w:val="2"/>
      <w:numFmt w:val="decimal"/>
      <w:lvlText w:val="%3)"/>
      <w:lvlJc w:val="left"/>
      <w:pPr>
        <w:ind w:left="2340" w:hanging="360"/>
      </w:pPr>
      <w:rPr>
        <w:rFonts w:ascii="Calibri" w:hAnsi="Calibri" w:cstheme="minorBidi" w:hint="default"/>
        <w:color w:val="auto"/>
      </w:rPr>
    </w:lvl>
    <w:lvl w:ilvl="3" w:tplc="68F049B0">
      <w:start w:val="1"/>
      <w:numFmt w:val="lowerLetter"/>
      <w:lvlText w:val="%4)"/>
      <w:lvlJc w:val="left"/>
      <w:pPr>
        <w:ind w:left="2880" w:hanging="360"/>
      </w:pPr>
      <w:rPr>
        <w:rFonts w:hint="default"/>
      </w:rPr>
    </w:lvl>
    <w:lvl w:ilvl="4" w:tplc="F0B2A78C">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61D0634"/>
    <w:multiLevelType w:val="hybridMultilevel"/>
    <w:tmpl w:val="699030E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6E20C56"/>
    <w:multiLevelType w:val="hybridMultilevel"/>
    <w:tmpl w:val="E0B88084"/>
    <w:lvl w:ilvl="0" w:tplc="F614F97E">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85E7DCB"/>
    <w:multiLevelType w:val="hybridMultilevel"/>
    <w:tmpl w:val="5E541600"/>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DEB003A"/>
    <w:multiLevelType w:val="multilevel"/>
    <w:tmpl w:val="3AE4A62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3"/>
  </w:num>
  <w:num w:numId="2">
    <w:abstractNumId w:val="8"/>
  </w:num>
  <w:num w:numId="3">
    <w:abstractNumId w:val="17"/>
  </w:num>
  <w:num w:numId="4">
    <w:abstractNumId w:val="29"/>
  </w:num>
  <w:num w:numId="5">
    <w:abstractNumId w:val="28"/>
  </w:num>
  <w:num w:numId="6">
    <w:abstractNumId w:val="24"/>
  </w:num>
  <w:num w:numId="7">
    <w:abstractNumId w:val="27"/>
  </w:num>
  <w:num w:numId="8">
    <w:abstractNumId w:val="2"/>
  </w:num>
  <w:num w:numId="9">
    <w:abstractNumId w:val="37"/>
  </w:num>
  <w:num w:numId="10">
    <w:abstractNumId w:val="26"/>
  </w:num>
  <w:num w:numId="11">
    <w:abstractNumId w:val="14"/>
  </w:num>
  <w:num w:numId="12">
    <w:abstractNumId w:val="38"/>
  </w:num>
  <w:num w:numId="13">
    <w:abstractNumId w:val="23"/>
  </w:num>
  <w:num w:numId="14">
    <w:abstractNumId w:val="31"/>
  </w:num>
  <w:num w:numId="15">
    <w:abstractNumId w:val="4"/>
  </w:num>
  <w:num w:numId="16">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9"/>
  </w:num>
  <w:num w:numId="19">
    <w:abstractNumId w:val="15"/>
  </w:num>
  <w:num w:numId="20">
    <w:abstractNumId w:val="10"/>
  </w:num>
  <w:num w:numId="21">
    <w:abstractNumId w:val="40"/>
  </w:num>
  <w:num w:numId="22">
    <w:abstractNumId w:val="0"/>
  </w:num>
  <w:num w:numId="23">
    <w:abstractNumId w:val="3"/>
  </w:num>
  <w:num w:numId="24">
    <w:abstractNumId w:val="16"/>
  </w:num>
  <w:num w:numId="25">
    <w:abstractNumId w:val="19"/>
  </w:num>
  <w:num w:numId="26">
    <w:abstractNumId w:val="32"/>
  </w:num>
  <w:num w:numId="27">
    <w:abstractNumId w:val="1"/>
  </w:num>
  <w:num w:numId="28">
    <w:abstractNumId w:val="11"/>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30"/>
  </w:num>
  <w:num w:numId="33">
    <w:abstractNumId w:val="20"/>
  </w:num>
  <w:num w:numId="34">
    <w:abstractNumId w:val="41"/>
  </w:num>
  <w:num w:numId="35">
    <w:abstractNumId w:val="7"/>
  </w:num>
  <w:num w:numId="36">
    <w:abstractNumId w:val="18"/>
  </w:num>
  <w:num w:numId="37">
    <w:abstractNumId w:val="39"/>
  </w:num>
  <w:num w:numId="38">
    <w:abstractNumId w:val="5"/>
  </w:num>
  <w:num w:numId="39">
    <w:abstractNumId w:val="21"/>
  </w:num>
  <w:num w:numId="40">
    <w:abstractNumId w:val="35"/>
  </w:num>
  <w:num w:numId="41">
    <w:abstractNumId w:val="13"/>
  </w:num>
  <w:num w:numId="42">
    <w:abstractNumId w:val="22"/>
  </w:num>
  <w:num w:numId="43">
    <w:abstractNumId w:val="1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1B39"/>
    <w:rsid w:val="0000043F"/>
    <w:rsid w:val="00003E26"/>
    <w:rsid w:val="00005051"/>
    <w:rsid w:val="00006963"/>
    <w:rsid w:val="00010E0C"/>
    <w:rsid w:val="0001428A"/>
    <w:rsid w:val="00014959"/>
    <w:rsid w:val="00015012"/>
    <w:rsid w:val="00024864"/>
    <w:rsid w:val="00025152"/>
    <w:rsid w:val="00026D8B"/>
    <w:rsid w:val="00027198"/>
    <w:rsid w:val="00027E33"/>
    <w:rsid w:val="00027F75"/>
    <w:rsid w:val="000307AE"/>
    <w:rsid w:val="000307FF"/>
    <w:rsid w:val="000329C8"/>
    <w:rsid w:val="00033350"/>
    <w:rsid w:val="00033363"/>
    <w:rsid w:val="00037021"/>
    <w:rsid w:val="00040D26"/>
    <w:rsid w:val="000412DE"/>
    <w:rsid w:val="000412E2"/>
    <w:rsid w:val="000416E4"/>
    <w:rsid w:val="000472E7"/>
    <w:rsid w:val="0004775A"/>
    <w:rsid w:val="000535BF"/>
    <w:rsid w:val="0006047B"/>
    <w:rsid w:val="00063212"/>
    <w:rsid w:val="000650E9"/>
    <w:rsid w:val="0006551D"/>
    <w:rsid w:val="00067BB0"/>
    <w:rsid w:val="000719D7"/>
    <w:rsid w:val="000729DA"/>
    <w:rsid w:val="00073284"/>
    <w:rsid w:val="00073BBB"/>
    <w:rsid w:val="00074664"/>
    <w:rsid w:val="000747E7"/>
    <w:rsid w:val="00074B39"/>
    <w:rsid w:val="0008018C"/>
    <w:rsid w:val="00081501"/>
    <w:rsid w:val="000824AB"/>
    <w:rsid w:val="000831E2"/>
    <w:rsid w:val="00083660"/>
    <w:rsid w:val="0008677A"/>
    <w:rsid w:val="00087AC5"/>
    <w:rsid w:val="00090883"/>
    <w:rsid w:val="00091562"/>
    <w:rsid w:val="0009184C"/>
    <w:rsid w:val="00093A35"/>
    <w:rsid w:val="000949D9"/>
    <w:rsid w:val="0009551E"/>
    <w:rsid w:val="00095741"/>
    <w:rsid w:val="00095E9A"/>
    <w:rsid w:val="0009629F"/>
    <w:rsid w:val="00096C6F"/>
    <w:rsid w:val="000A2A99"/>
    <w:rsid w:val="000A2C40"/>
    <w:rsid w:val="000A4E7C"/>
    <w:rsid w:val="000A58A8"/>
    <w:rsid w:val="000A5BD9"/>
    <w:rsid w:val="000A5D26"/>
    <w:rsid w:val="000A63B2"/>
    <w:rsid w:val="000A6C83"/>
    <w:rsid w:val="000A788A"/>
    <w:rsid w:val="000B243B"/>
    <w:rsid w:val="000B5321"/>
    <w:rsid w:val="000B5EA0"/>
    <w:rsid w:val="000B72F1"/>
    <w:rsid w:val="000C059D"/>
    <w:rsid w:val="000C3A32"/>
    <w:rsid w:val="000C49FF"/>
    <w:rsid w:val="000C5C49"/>
    <w:rsid w:val="000C67C4"/>
    <w:rsid w:val="000C6E22"/>
    <w:rsid w:val="000C7DB2"/>
    <w:rsid w:val="000D1B74"/>
    <w:rsid w:val="000D57A5"/>
    <w:rsid w:val="000D6394"/>
    <w:rsid w:val="000E096E"/>
    <w:rsid w:val="000E0F91"/>
    <w:rsid w:val="000E1CC7"/>
    <w:rsid w:val="000E2604"/>
    <w:rsid w:val="000E5315"/>
    <w:rsid w:val="000E55BE"/>
    <w:rsid w:val="000E5746"/>
    <w:rsid w:val="000E688C"/>
    <w:rsid w:val="000E7D5B"/>
    <w:rsid w:val="000F15CE"/>
    <w:rsid w:val="000F2A22"/>
    <w:rsid w:val="000F4B74"/>
    <w:rsid w:val="000F51C9"/>
    <w:rsid w:val="000F60FB"/>
    <w:rsid w:val="000F690E"/>
    <w:rsid w:val="000F7785"/>
    <w:rsid w:val="001018D7"/>
    <w:rsid w:val="00101FC8"/>
    <w:rsid w:val="00103E62"/>
    <w:rsid w:val="00105D63"/>
    <w:rsid w:val="001123CC"/>
    <w:rsid w:val="001130B7"/>
    <w:rsid w:val="0011765D"/>
    <w:rsid w:val="00123DDC"/>
    <w:rsid w:val="00124619"/>
    <w:rsid w:val="001268F8"/>
    <w:rsid w:val="001305FA"/>
    <w:rsid w:val="001308BD"/>
    <w:rsid w:val="00130E6F"/>
    <w:rsid w:val="0013191A"/>
    <w:rsid w:val="001335DF"/>
    <w:rsid w:val="00134100"/>
    <w:rsid w:val="001343E7"/>
    <w:rsid w:val="001345B3"/>
    <w:rsid w:val="00135558"/>
    <w:rsid w:val="00137468"/>
    <w:rsid w:val="00140430"/>
    <w:rsid w:val="00140472"/>
    <w:rsid w:val="001406E1"/>
    <w:rsid w:val="00140D3E"/>
    <w:rsid w:val="00147522"/>
    <w:rsid w:val="001512D1"/>
    <w:rsid w:val="00151D97"/>
    <w:rsid w:val="00155167"/>
    <w:rsid w:val="0015538D"/>
    <w:rsid w:val="00155DCD"/>
    <w:rsid w:val="00160A79"/>
    <w:rsid w:val="0016332A"/>
    <w:rsid w:val="001639E2"/>
    <w:rsid w:val="00163C61"/>
    <w:rsid w:val="0016425A"/>
    <w:rsid w:val="0017161F"/>
    <w:rsid w:val="00171ACB"/>
    <w:rsid w:val="001720B9"/>
    <w:rsid w:val="0017264D"/>
    <w:rsid w:val="001729ED"/>
    <w:rsid w:val="00172D19"/>
    <w:rsid w:val="00173928"/>
    <w:rsid w:val="0017413E"/>
    <w:rsid w:val="0017615F"/>
    <w:rsid w:val="00176645"/>
    <w:rsid w:val="00177006"/>
    <w:rsid w:val="00184AEE"/>
    <w:rsid w:val="00184DF6"/>
    <w:rsid w:val="00185164"/>
    <w:rsid w:val="00185819"/>
    <w:rsid w:val="00186D4A"/>
    <w:rsid w:val="00193084"/>
    <w:rsid w:val="00193B82"/>
    <w:rsid w:val="00194D00"/>
    <w:rsid w:val="00195707"/>
    <w:rsid w:val="001960F0"/>
    <w:rsid w:val="00197C51"/>
    <w:rsid w:val="00197F49"/>
    <w:rsid w:val="001A0931"/>
    <w:rsid w:val="001A1F39"/>
    <w:rsid w:val="001A21EF"/>
    <w:rsid w:val="001A3BFA"/>
    <w:rsid w:val="001A4871"/>
    <w:rsid w:val="001A7C6D"/>
    <w:rsid w:val="001B0D35"/>
    <w:rsid w:val="001B0E84"/>
    <w:rsid w:val="001B2AF7"/>
    <w:rsid w:val="001B3856"/>
    <w:rsid w:val="001B4D34"/>
    <w:rsid w:val="001B7E29"/>
    <w:rsid w:val="001C35F0"/>
    <w:rsid w:val="001C3900"/>
    <w:rsid w:val="001C4167"/>
    <w:rsid w:val="001C42FB"/>
    <w:rsid w:val="001C5AA8"/>
    <w:rsid w:val="001C658C"/>
    <w:rsid w:val="001C6B25"/>
    <w:rsid w:val="001D0430"/>
    <w:rsid w:val="001D1888"/>
    <w:rsid w:val="001D5364"/>
    <w:rsid w:val="001D59D4"/>
    <w:rsid w:val="001D6364"/>
    <w:rsid w:val="001E0348"/>
    <w:rsid w:val="001E0BA6"/>
    <w:rsid w:val="001E0ED6"/>
    <w:rsid w:val="001E38D7"/>
    <w:rsid w:val="001E5EA6"/>
    <w:rsid w:val="001E61F5"/>
    <w:rsid w:val="001F3EAB"/>
    <w:rsid w:val="001F3ED4"/>
    <w:rsid w:val="001F5CEF"/>
    <w:rsid w:val="001F5FB1"/>
    <w:rsid w:val="001F7205"/>
    <w:rsid w:val="00202F63"/>
    <w:rsid w:val="00203007"/>
    <w:rsid w:val="00203410"/>
    <w:rsid w:val="00203C88"/>
    <w:rsid w:val="00203F04"/>
    <w:rsid w:val="00204749"/>
    <w:rsid w:val="002067F4"/>
    <w:rsid w:val="00207D13"/>
    <w:rsid w:val="002100F6"/>
    <w:rsid w:val="00211B9D"/>
    <w:rsid w:val="0021202C"/>
    <w:rsid w:val="002133D8"/>
    <w:rsid w:val="0021586C"/>
    <w:rsid w:val="00217A62"/>
    <w:rsid w:val="00217CB5"/>
    <w:rsid w:val="002248E9"/>
    <w:rsid w:val="00224D01"/>
    <w:rsid w:val="002255CA"/>
    <w:rsid w:val="002256A6"/>
    <w:rsid w:val="002267A2"/>
    <w:rsid w:val="00230773"/>
    <w:rsid w:val="00234F77"/>
    <w:rsid w:val="00240E49"/>
    <w:rsid w:val="00241454"/>
    <w:rsid w:val="002418FF"/>
    <w:rsid w:val="00242EA4"/>
    <w:rsid w:val="00244B31"/>
    <w:rsid w:val="00245EC1"/>
    <w:rsid w:val="0024715A"/>
    <w:rsid w:val="0025057D"/>
    <w:rsid w:val="0025335B"/>
    <w:rsid w:val="00254D45"/>
    <w:rsid w:val="002557FC"/>
    <w:rsid w:val="002619A6"/>
    <w:rsid w:val="00263595"/>
    <w:rsid w:val="0026421A"/>
    <w:rsid w:val="00265EBF"/>
    <w:rsid w:val="00266500"/>
    <w:rsid w:val="00270AC3"/>
    <w:rsid w:val="00271B38"/>
    <w:rsid w:val="00276BA0"/>
    <w:rsid w:val="00277F8D"/>
    <w:rsid w:val="00280B5A"/>
    <w:rsid w:val="00280C13"/>
    <w:rsid w:val="002828D2"/>
    <w:rsid w:val="00284880"/>
    <w:rsid w:val="00284B50"/>
    <w:rsid w:val="00286472"/>
    <w:rsid w:val="002868B8"/>
    <w:rsid w:val="0028792E"/>
    <w:rsid w:val="00290997"/>
    <w:rsid w:val="00290A9D"/>
    <w:rsid w:val="002929DF"/>
    <w:rsid w:val="0029316D"/>
    <w:rsid w:val="0029418A"/>
    <w:rsid w:val="002A0249"/>
    <w:rsid w:val="002A15DB"/>
    <w:rsid w:val="002A4B67"/>
    <w:rsid w:val="002A59F4"/>
    <w:rsid w:val="002A728C"/>
    <w:rsid w:val="002B0ACD"/>
    <w:rsid w:val="002B425E"/>
    <w:rsid w:val="002C041B"/>
    <w:rsid w:val="002C24B4"/>
    <w:rsid w:val="002C3DC1"/>
    <w:rsid w:val="002C416D"/>
    <w:rsid w:val="002C4B1D"/>
    <w:rsid w:val="002C6170"/>
    <w:rsid w:val="002D408B"/>
    <w:rsid w:val="002D52B3"/>
    <w:rsid w:val="002D66FD"/>
    <w:rsid w:val="002E0EF3"/>
    <w:rsid w:val="002E3211"/>
    <w:rsid w:val="002E3A36"/>
    <w:rsid w:val="002E53B6"/>
    <w:rsid w:val="002E73A0"/>
    <w:rsid w:val="002E7402"/>
    <w:rsid w:val="002E7B30"/>
    <w:rsid w:val="002F15DB"/>
    <w:rsid w:val="002F191F"/>
    <w:rsid w:val="002F367D"/>
    <w:rsid w:val="002F6F19"/>
    <w:rsid w:val="002F7A8E"/>
    <w:rsid w:val="00300AF8"/>
    <w:rsid w:val="00302AC9"/>
    <w:rsid w:val="00302F9B"/>
    <w:rsid w:val="003117AD"/>
    <w:rsid w:val="00312C2B"/>
    <w:rsid w:val="003150B2"/>
    <w:rsid w:val="0032031D"/>
    <w:rsid w:val="00323513"/>
    <w:rsid w:val="003246FF"/>
    <w:rsid w:val="003310BB"/>
    <w:rsid w:val="003357FC"/>
    <w:rsid w:val="00336767"/>
    <w:rsid w:val="00341C89"/>
    <w:rsid w:val="00341ED4"/>
    <w:rsid w:val="0034525C"/>
    <w:rsid w:val="003455C1"/>
    <w:rsid w:val="00346119"/>
    <w:rsid w:val="0035256C"/>
    <w:rsid w:val="00352B79"/>
    <w:rsid w:val="00353F51"/>
    <w:rsid w:val="00355AD7"/>
    <w:rsid w:val="00360598"/>
    <w:rsid w:val="00360627"/>
    <w:rsid w:val="00366175"/>
    <w:rsid w:val="003665CA"/>
    <w:rsid w:val="00370B2F"/>
    <w:rsid w:val="003719BB"/>
    <w:rsid w:val="00372356"/>
    <w:rsid w:val="00372AA8"/>
    <w:rsid w:val="00374871"/>
    <w:rsid w:val="00376054"/>
    <w:rsid w:val="00383FCF"/>
    <w:rsid w:val="003858AA"/>
    <w:rsid w:val="00386F4B"/>
    <w:rsid w:val="00391159"/>
    <w:rsid w:val="003927EC"/>
    <w:rsid w:val="003933E5"/>
    <w:rsid w:val="00393AA2"/>
    <w:rsid w:val="00394114"/>
    <w:rsid w:val="00396A1A"/>
    <w:rsid w:val="00397411"/>
    <w:rsid w:val="003A47E9"/>
    <w:rsid w:val="003A503B"/>
    <w:rsid w:val="003A6F30"/>
    <w:rsid w:val="003A730A"/>
    <w:rsid w:val="003A737D"/>
    <w:rsid w:val="003B0016"/>
    <w:rsid w:val="003B1F1C"/>
    <w:rsid w:val="003B1FDA"/>
    <w:rsid w:val="003B2F64"/>
    <w:rsid w:val="003B417B"/>
    <w:rsid w:val="003B6473"/>
    <w:rsid w:val="003B7E4D"/>
    <w:rsid w:val="003C174E"/>
    <w:rsid w:val="003C2BC3"/>
    <w:rsid w:val="003C56E6"/>
    <w:rsid w:val="003C6EC3"/>
    <w:rsid w:val="003C7373"/>
    <w:rsid w:val="003D2E5D"/>
    <w:rsid w:val="003D5A42"/>
    <w:rsid w:val="003E07A5"/>
    <w:rsid w:val="003E317C"/>
    <w:rsid w:val="003E6A2D"/>
    <w:rsid w:val="003E7C26"/>
    <w:rsid w:val="003F0452"/>
    <w:rsid w:val="003F2800"/>
    <w:rsid w:val="003F4412"/>
    <w:rsid w:val="004008E3"/>
    <w:rsid w:val="00401832"/>
    <w:rsid w:val="00401864"/>
    <w:rsid w:val="00403FCB"/>
    <w:rsid w:val="00407444"/>
    <w:rsid w:val="00412629"/>
    <w:rsid w:val="004131D7"/>
    <w:rsid w:val="00413BEB"/>
    <w:rsid w:val="00414BAE"/>
    <w:rsid w:val="004200EC"/>
    <w:rsid w:val="00420EB7"/>
    <w:rsid w:val="00421340"/>
    <w:rsid w:val="00421FF2"/>
    <w:rsid w:val="00426141"/>
    <w:rsid w:val="00433679"/>
    <w:rsid w:val="004357DA"/>
    <w:rsid w:val="00435A55"/>
    <w:rsid w:val="00437DAB"/>
    <w:rsid w:val="00440E27"/>
    <w:rsid w:val="00441194"/>
    <w:rsid w:val="00442391"/>
    <w:rsid w:val="0044380D"/>
    <w:rsid w:val="00450573"/>
    <w:rsid w:val="004530E8"/>
    <w:rsid w:val="00454057"/>
    <w:rsid w:val="00455A34"/>
    <w:rsid w:val="00455DFA"/>
    <w:rsid w:val="00455FDA"/>
    <w:rsid w:val="004614D6"/>
    <w:rsid w:val="004635C8"/>
    <w:rsid w:val="00463914"/>
    <w:rsid w:val="00464A7F"/>
    <w:rsid w:val="004650DE"/>
    <w:rsid w:val="0046626F"/>
    <w:rsid w:val="0046644E"/>
    <w:rsid w:val="00467B8F"/>
    <w:rsid w:val="0047067A"/>
    <w:rsid w:val="00470FC3"/>
    <w:rsid w:val="00472844"/>
    <w:rsid w:val="00472F15"/>
    <w:rsid w:val="004748E4"/>
    <w:rsid w:val="00474A00"/>
    <w:rsid w:val="004770BB"/>
    <w:rsid w:val="004807AE"/>
    <w:rsid w:val="004809D3"/>
    <w:rsid w:val="004820AA"/>
    <w:rsid w:val="004821E3"/>
    <w:rsid w:val="00483A0F"/>
    <w:rsid w:val="00484613"/>
    <w:rsid w:val="00487CC3"/>
    <w:rsid w:val="00487DAB"/>
    <w:rsid w:val="00487E1F"/>
    <w:rsid w:val="00487E2B"/>
    <w:rsid w:val="00490431"/>
    <w:rsid w:val="00493186"/>
    <w:rsid w:val="0049550E"/>
    <w:rsid w:val="00496421"/>
    <w:rsid w:val="00496B5A"/>
    <w:rsid w:val="00497284"/>
    <w:rsid w:val="004A22C6"/>
    <w:rsid w:val="004A23B3"/>
    <w:rsid w:val="004A2516"/>
    <w:rsid w:val="004A4582"/>
    <w:rsid w:val="004A4FAC"/>
    <w:rsid w:val="004A5014"/>
    <w:rsid w:val="004A6E70"/>
    <w:rsid w:val="004A75C0"/>
    <w:rsid w:val="004B127A"/>
    <w:rsid w:val="004B2ACB"/>
    <w:rsid w:val="004B3779"/>
    <w:rsid w:val="004B3CBA"/>
    <w:rsid w:val="004C0967"/>
    <w:rsid w:val="004C0CDF"/>
    <w:rsid w:val="004D03AC"/>
    <w:rsid w:val="004D213D"/>
    <w:rsid w:val="004D34AC"/>
    <w:rsid w:val="004D632E"/>
    <w:rsid w:val="004D6C8F"/>
    <w:rsid w:val="004D7725"/>
    <w:rsid w:val="004E085C"/>
    <w:rsid w:val="004E0893"/>
    <w:rsid w:val="004E0A11"/>
    <w:rsid w:val="004E2E9A"/>
    <w:rsid w:val="004E608D"/>
    <w:rsid w:val="004F0CD5"/>
    <w:rsid w:val="004F12D4"/>
    <w:rsid w:val="004F1C82"/>
    <w:rsid w:val="004F2A36"/>
    <w:rsid w:val="004F7540"/>
    <w:rsid w:val="00500AAE"/>
    <w:rsid w:val="005020A8"/>
    <w:rsid w:val="00502F05"/>
    <w:rsid w:val="0050504A"/>
    <w:rsid w:val="0050636C"/>
    <w:rsid w:val="00512E20"/>
    <w:rsid w:val="005134FD"/>
    <w:rsid w:val="005140E8"/>
    <w:rsid w:val="00514FBD"/>
    <w:rsid w:val="005200FD"/>
    <w:rsid w:val="00521136"/>
    <w:rsid w:val="0052124F"/>
    <w:rsid w:val="00521C47"/>
    <w:rsid w:val="00521D74"/>
    <w:rsid w:val="00522D54"/>
    <w:rsid w:val="00523450"/>
    <w:rsid w:val="00523FB5"/>
    <w:rsid w:val="0052790A"/>
    <w:rsid w:val="00527D4D"/>
    <w:rsid w:val="00533B06"/>
    <w:rsid w:val="0053412A"/>
    <w:rsid w:val="00534898"/>
    <w:rsid w:val="00537E39"/>
    <w:rsid w:val="005419AA"/>
    <w:rsid w:val="005457DC"/>
    <w:rsid w:val="005463EE"/>
    <w:rsid w:val="005508BA"/>
    <w:rsid w:val="00552A7E"/>
    <w:rsid w:val="005533BE"/>
    <w:rsid w:val="0055426F"/>
    <w:rsid w:val="00554544"/>
    <w:rsid w:val="0055532C"/>
    <w:rsid w:val="00555CAB"/>
    <w:rsid w:val="00556691"/>
    <w:rsid w:val="0055724F"/>
    <w:rsid w:val="00561091"/>
    <w:rsid w:val="00561291"/>
    <w:rsid w:val="00565DBE"/>
    <w:rsid w:val="005667FD"/>
    <w:rsid w:val="00567ACA"/>
    <w:rsid w:val="005705B8"/>
    <w:rsid w:val="00572A7D"/>
    <w:rsid w:val="00572B56"/>
    <w:rsid w:val="0057302B"/>
    <w:rsid w:val="005746D8"/>
    <w:rsid w:val="00575260"/>
    <w:rsid w:val="00576D27"/>
    <w:rsid w:val="0057743E"/>
    <w:rsid w:val="00582026"/>
    <w:rsid w:val="00582607"/>
    <w:rsid w:val="005844A1"/>
    <w:rsid w:val="00585C8E"/>
    <w:rsid w:val="00585F2C"/>
    <w:rsid w:val="0058702B"/>
    <w:rsid w:val="00591F67"/>
    <w:rsid w:val="00592704"/>
    <w:rsid w:val="0059303B"/>
    <w:rsid w:val="00596893"/>
    <w:rsid w:val="005975B9"/>
    <w:rsid w:val="005A17EF"/>
    <w:rsid w:val="005A28E5"/>
    <w:rsid w:val="005A3065"/>
    <w:rsid w:val="005A37FB"/>
    <w:rsid w:val="005A4331"/>
    <w:rsid w:val="005A5DC0"/>
    <w:rsid w:val="005A72D9"/>
    <w:rsid w:val="005A7862"/>
    <w:rsid w:val="005B2A31"/>
    <w:rsid w:val="005B566F"/>
    <w:rsid w:val="005B56E0"/>
    <w:rsid w:val="005B5C8E"/>
    <w:rsid w:val="005B6CAA"/>
    <w:rsid w:val="005B74C5"/>
    <w:rsid w:val="005B78B0"/>
    <w:rsid w:val="005C70DC"/>
    <w:rsid w:val="005C74A1"/>
    <w:rsid w:val="005C74D2"/>
    <w:rsid w:val="005D44BA"/>
    <w:rsid w:val="005D6070"/>
    <w:rsid w:val="005E02B8"/>
    <w:rsid w:val="005E1882"/>
    <w:rsid w:val="005E1EF1"/>
    <w:rsid w:val="005E22C7"/>
    <w:rsid w:val="005E2642"/>
    <w:rsid w:val="005E320D"/>
    <w:rsid w:val="005E38CC"/>
    <w:rsid w:val="005E3CBB"/>
    <w:rsid w:val="005E730D"/>
    <w:rsid w:val="005F1082"/>
    <w:rsid w:val="005F30A7"/>
    <w:rsid w:val="005F545B"/>
    <w:rsid w:val="005F5FBC"/>
    <w:rsid w:val="006027BC"/>
    <w:rsid w:val="00602F94"/>
    <w:rsid w:val="006049D3"/>
    <w:rsid w:val="00604DD2"/>
    <w:rsid w:val="00610203"/>
    <w:rsid w:val="0061338B"/>
    <w:rsid w:val="00614841"/>
    <w:rsid w:val="00615317"/>
    <w:rsid w:val="006156FC"/>
    <w:rsid w:val="00615D0B"/>
    <w:rsid w:val="00616EA6"/>
    <w:rsid w:val="00622551"/>
    <w:rsid w:val="00623016"/>
    <w:rsid w:val="00625311"/>
    <w:rsid w:val="00625508"/>
    <w:rsid w:val="00626D0A"/>
    <w:rsid w:val="0063300C"/>
    <w:rsid w:val="00634726"/>
    <w:rsid w:val="00637C50"/>
    <w:rsid w:val="00641040"/>
    <w:rsid w:val="0064117A"/>
    <w:rsid w:val="00642ED2"/>
    <w:rsid w:val="00645138"/>
    <w:rsid w:val="00647420"/>
    <w:rsid w:val="0065070C"/>
    <w:rsid w:val="00651A50"/>
    <w:rsid w:val="00652BAD"/>
    <w:rsid w:val="006540AF"/>
    <w:rsid w:val="00654BEB"/>
    <w:rsid w:val="00656D79"/>
    <w:rsid w:val="00657111"/>
    <w:rsid w:val="00661A96"/>
    <w:rsid w:val="00664193"/>
    <w:rsid w:val="00666D72"/>
    <w:rsid w:val="00667338"/>
    <w:rsid w:val="00667819"/>
    <w:rsid w:val="00673877"/>
    <w:rsid w:val="00675C13"/>
    <w:rsid w:val="006763EC"/>
    <w:rsid w:val="00676F8E"/>
    <w:rsid w:val="006832A7"/>
    <w:rsid w:val="00683DB8"/>
    <w:rsid w:val="0068487B"/>
    <w:rsid w:val="00684F56"/>
    <w:rsid w:val="00686276"/>
    <w:rsid w:val="006907B1"/>
    <w:rsid w:val="00691876"/>
    <w:rsid w:val="00694006"/>
    <w:rsid w:val="00694420"/>
    <w:rsid w:val="00694F19"/>
    <w:rsid w:val="00695E68"/>
    <w:rsid w:val="00696675"/>
    <w:rsid w:val="00697785"/>
    <w:rsid w:val="00697BEF"/>
    <w:rsid w:val="006A0413"/>
    <w:rsid w:val="006A0F9C"/>
    <w:rsid w:val="006A259F"/>
    <w:rsid w:val="006A3C31"/>
    <w:rsid w:val="006A3F5C"/>
    <w:rsid w:val="006A61B5"/>
    <w:rsid w:val="006A63BA"/>
    <w:rsid w:val="006A6951"/>
    <w:rsid w:val="006A7B21"/>
    <w:rsid w:val="006B0EE8"/>
    <w:rsid w:val="006B158E"/>
    <w:rsid w:val="006B37F4"/>
    <w:rsid w:val="006B42E3"/>
    <w:rsid w:val="006B50F6"/>
    <w:rsid w:val="006B68F8"/>
    <w:rsid w:val="006B6A63"/>
    <w:rsid w:val="006B7573"/>
    <w:rsid w:val="006C0AB6"/>
    <w:rsid w:val="006C174B"/>
    <w:rsid w:val="006C48D7"/>
    <w:rsid w:val="006D17DE"/>
    <w:rsid w:val="006D1911"/>
    <w:rsid w:val="006D2565"/>
    <w:rsid w:val="006D2A10"/>
    <w:rsid w:val="006D7B3E"/>
    <w:rsid w:val="006E0805"/>
    <w:rsid w:val="006E1EB2"/>
    <w:rsid w:val="006E28DC"/>
    <w:rsid w:val="006E2CA3"/>
    <w:rsid w:val="006E4005"/>
    <w:rsid w:val="006E422C"/>
    <w:rsid w:val="006E7B26"/>
    <w:rsid w:val="006F20EF"/>
    <w:rsid w:val="006F23EF"/>
    <w:rsid w:val="006F3042"/>
    <w:rsid w:val="006F355D"/>
    <w:rsid w:val="006F49F0"/>
    <w:rsid w:val="006F7BCD"/>
    <w:rsid w:val="00704B3A"/>
    <w:rsid w:val="007050F7"/>
    <w:rsid w:val="0070528E"/>
    <w:rsid w:val="0070616F"/>
    <w:rsid w:val="00710680"/>
    <w:rsid w:val="00710D14"/>
    <w:rsid w:val="0071138F"/>
    <w:rsid w:val="00712177"/>
    <w:rsid w:val="00712DA1"/>
    <w:rsid w:val="007135BD"/>
    <w:rsid w:val="007136CE"/>
    <w:rsid w:val="0071470D"/>
    <w:rsid w:val="00714A12"/>
    <w:rsid w:val="007162D3"/>
    <w:rsid w:val="00716F63"/>
    <w:rsid w:val="007177EF"/>
    <w:rsid w:val="00720F72"/>
    <w:rsid w:val="007215BF"/>
    <w:rsid w:val="00723525"/>
    <w:rsid w:val="007246E6"/>
    <w:rsid w:val="00724748"/>
    <w:rsid w:val="00727405"/>
    <w:rsid w:val="0072764F"/>
    <w:rsid w:val="00727905"/>
    <w:rsid w:val="00730ED8"/>
    <w:rsid w:val="007329B4"/>
    <w:rsid w:val="007331C3"/>
    <w:rsid w:val="00735838"/>
    <w:rsid w:val="00736518"/>
    <w:rsid w:val="00740142"/>
    <w:rsid w:val="0074032D"/>
    <w:rsid w:val="0074098D"/>
    <w:rsid w:val="007432FF"/>
    <w:rsid w:val="007433D1"/>
    <w:rsid w:val="007435AD"/>
    <w:rsid w:val="00745583"/>
    <w:rsid w:val="0075005E"/>
    <w:rsid w:val="0075074C"/>
    <w:rsid w:val="00754369"/>
    <w:rsid w:val="00754F50"/>
    <w:rsid w:val="00756638"/>
    <w:rsid w:val="0075689F"/>
    <w:rsid w:val="00762D18"/>
    <w:rsid w:val="00763715"/>
    <w:rsid w:val="00764010"/>
    <w:rsid w:val="00764989"/>
    <w:rsid w:val="007657BA"/>
    <w:rsid w:val="00765B30"/>
    <w:rsid w:val="0077262F"/>
    <w:rsid w:val="00775923"/>
    <w:rsid w:val="00776396"/>
    <w:rsid w:val="00776C2B"/>
    <w:rsid w:val="0078172E"/>
    <w:rsid w:val="0078214A"/>
    <w:rsid w:val="00787DBD"/>
    <w:rsid w:val="00792493"/>
    <w:rsid w:val="007A2471"/>
    <w:rsid w:val="007A440D"/>
    <w:rsid w:val="007A6159"/>
    <w:rsid w:val="007A7DEB"/>
    <w:rsid w:val="007B01F8"/>
    <w:rsid w:val="007B0BF6"/>
    <w:rsid w:val="007B46A8"/>
    <w:rsid w:val="007B46E8"/>
    <w:rsid w:val="007B722D"/>
    <w:rsid w:val="007B7599"/>
    <w:rsid w:val="007C0656"/>
    <w:rsid w:val="007C21AF"/>
    <w:rsid w:val="007C2203"/>
    <w:rsid w:val="007C4050"/>
    <w:rsid w:val="007C57B2"/>
    <w:rsid w:val="007C6014"/>
    <w:rsid w:val="007D5C17"/>
    <w:rsid w:val="007D5ED6"/>
    <w:rsid w:val="007D6B8F"/>
    <w:rsid w:val="007D7315"/>
    <w:rsid w:val="007E0677"/>
    <w:rsid w:val="007E1AB7"/>
    <w:rsid w:val="007E320D"/>
    <w:rsid w:val="007E3A18"/>
    <w:rsid w:val="007E410D"/>
    <w:rsid w:val="007E43DF"/>
    <w:rsid w:val="007E4D4D"/>
    <w:rsid w:val="007E58F3"/>
    <w:rsid w:val="007F77FE"/>
    <w:rsid w:val="008019A1"/>
    <w:rsid w:val="008036C1"/>
    <w:rsid w:val="00803ABA"/>
    <w:rsid w:val="00803EC5"/>
    <w:rsid w:val="008042D8"/>
    <w:rsid w:val="00805737"/>
    <w:rsid w:val="008064D2"/>
    <w:rsid w:val="008116B2"/>
    <w:rsid w:val="0081309C"/>
    <w:rsid w:val="00813DD8"/>
    <w:rsid w:val="0081476E"/>
    <w:rsid w:val="008158DC"/>
    <w:rsid w:val="00815B44"/>
    <w:rsid w:val="00816BC6"/>
    <w:rsid w:val="00816EA7"/>
    <w:rsid w:val="00820DE2"/>
    <w:rsid w:val="008230C0"/>
    <w:rsid w:val="00823C76"/>
    <w:rsid w:val="00831023"/>
    <w:rsid w:val="00835778"/>
    <w:rsid w:val="00841081"/>
    <w:rsid w:val="00841AC6"/>
    <w:rsid w:val="00841DCD"/>
    <w:rsid w:val="00842230"/>
    <w:rsid w:val="008432A7"/>
    <w:rsid w:val="00843563"/>
    <w:rsid w:val="008437F0"/>
    <w:rsid w:val="00844A1F"/>
    <w:rsid w:val="00847CDC"/>
    <w:rsid w:val="008510E0"/>
    <w:rsid w:val="00851850"/>
    <w:rsid w:val="00852168"/>
    <w:rsid w:val="00852731"/>
    <w:rsid w:val="00852977"/>
    <w:rsid w:val="00854823"/>
    <w:rsid w:val="00855B16"/>
    <w:rsid w:val="00856913"/>
    <w:rsid w:val="00856D38"/>
    <w:rsid w:val="0086036A"/>
    <w:rsid w:val="008604B9"/>
    <w:rsid w:val="00860EE2"/>
    <w:rsid w:val="008631C3"/>
    <w:rsid w:val="00863691"/>
    <w:rsid w:val="00864C49"/>
    <w:rsid w:val="0087164F"/>
    <w:rsid w:val="00872D58"/>
    <w:rsid w:val="0087395F"/>
    <w:rsid w:val="00873A82"/>
    <w:rsid w:val="00874B32"/>
    <w:rsid w:val="0087560C"/>
    <w:rsid w:val="0087584E"/>
    <w:rsid w:val="00881D9D"/>
    <w:rsid w:val="00882492"/>
    <w:rsid w:val="008838DD"/>
    <w:rsid w:val="00883B2B"/>
    <w:rsid w:val="00884F94"/>
    <w:rsid w:val="008851D5"/>
    <w:rsid w:val="0089064F"/>
    <w:rsid w:val="00892A29"/>
    <w:rsid w:val="00894E6E"/>
    <w:rsid w:val="0089533E"/>
    <w:rsid w:val="00896205"/>
    <w:rsid w:val="008A101D"/>
    <w:rsid w:val="008A35B3"/>
    <w:rsid w:val="008A4D00"/>
    <w:rsid w:val="008A5F91"/>
    <w:rsid w:val="008B07F6"/>
    <w:rsid w:val="008B08F8"/>
    <w:rsid w:val="008B397D"/>
    <w:rsid w:val="008B39E2"/>
    <w:rsid w:val="008B41C1"/>
    <w:rsid w:val="008C04D3"/>
    <w:rsid w:val="008C0C6E"/>
    <w:rsid w:val="008C27DF"/>
    <w:rsid w:val="008C3B66"/>
    <w:rsid w:val="008C5D6D"/>
    <w:rsid w:val="008C5EBE"/>
    <w:rsid w:val="008C7B7D"/>
    <w:rsid w:val="008D0D03"/>
    <w:rsid w:val="008D7127"/>
    <w:rsid w:val="008E09D6"/>
    <w:rsid w:val="008E0AEE"/>
    <w:rsid w:val="008E15ED"/>
    <w:rsid w:val="008E2D7A"/>
    <w:rsid w:val="008E2F99"/>
    <w:rsid w:val="008F0489"/>
    <w:rsid w:val="008F05F9"/>
    <w:rsid w:val="008F20BA"/>
    <w:rsid w:val="008F5A93"/>
    <w:rsid w:val="008F5DC6"/>
    <w:rsid w:val="008F69FB"/>
    <w:rsid w:val="008F7AE0"/>
    <w:rsid w:val="00900054"/>
    <w:rsid w:val="009006AE"/>
    <w:rsid w:val="0091099E"/>
    <w:rsid w:val="00911A32"/>
    <w:rsid w:val="00912E18"/>
    <w:rsid w:val="0091334A"/>
    <w:rsid w:val="00913BBE"/>
    <w:rsid w:val="00913C1D"/>
    <w:rsid w:val="00913DD0"/>
    <w:rsid w:val="00914C1C"/>
    <w:rsid w:val="00915D54"/>
    <w:rsid w:val="009173F6"/>
    <w:rsid w:val="009174FB"/>
    <w:rsid w:val="009207F7"/>
    <w:rsid w:val="00920DFD"/>
    <w:rsid w:val="009217BD"/>
    <w:rsid w:val="00922979"/>
    <w:rsid w:val="00923A7D"/>
    <w:rsid w:val="00925A55"/>
    <w:rsid w:val="00925E99"/>
    <w:rsid w:val="00932767"/>
    <w:rsid w:val="009341FE"/>
    <w:rsid w:val="00934303"/>
    <w:rsid w:val="00936A8D"/>
    <w:rsid w:val="00937D2D"/>
    <w:rsid w:val="00941A4C"/>
    <w:rsid w:val="00942D4F"/>
    <w:rsid w:val="00944618"/>
    <w:rsid w:val="00944789"/>
    <w:rsid w:val="00944A16"/>
    <w:rsid w:val="009472FB"/>
    <w:rsid w:val="009516B5"/>
    <w:rsid w:val="0095395A"/>
    <w:rsid w:val="00953F1E"/>
    <w:rsid w:val="0095781C"/>
    <w:rsid w:val="0096095E"/>
    <w:rsid w:val="00960AB5"/>
    <w:rsid w:val="00962E17"/>
    <w:rsid w:val="0096306A"/>
    <w:rsid w:val="00965B32"/>
    <w:rsid w:val="00966B70"/>
    <w:rsid w:val="00971E43"/>
    <w:rsid w:val="00976E9A"/>
    <w:rsid w:val="00977004"/>
    <w:rsid w:val="00986B94"/>
    <w:rsid w:val="00993D3F"/>
    <w:rsid w:val="00995462"/>
    <w:rsid w:val="009955DF"/>
    <w:rsid w:val="00995F78"/>
    <w:rsid w:val="009971A5"/>
    <w:rsid w:val="00997565"/>
    <w:rsid w:val="009A012A"/>
    <w:rsid w:val="009A01D5"/>
    <w:rsid w:val="009A1779"/>
    <w:rsid w:val="009A1C2B"/>
    <w:rsid w:val="009A1F04"/>
    <w:rsid w:val="009A3331"/>
    <w:rsid w:val="009B11A5"/>
    <w:rsid w:val="009B3DC7"/>
    <w:rsid w:val="009B3FE6"/>
    <w:rsid w:val="009B549D"/>
    <w:rsid w:val="009B7A59"/>
    <w:rsid w:val="009C0DF2"/>
    <w:rsid w:val="009C36CC"/>
    <w:rsid w:val="009C454D"/>
    <w:rsid w:val="009C5F0C"/>
    <w:rsid w:val="009D20FC"/>
    <w:rsid w:val="009D2185"/>
    <w:rsid w:val="009D407C"/>
    <w:rsid w:val="009D63DE"/>
    <w:rsid w:val="009D6A71"/>
    <w:rsid w:val="009D7E8D"/>
    <w:rsid w:val="009E01AC"/>
    <w:rsid w:val="009E2A69"/>
    <w:rsid w:val="009E4B84"/>
    <w:rsid w:val="009F06C6"/>
    <w:rsid w:val="009F0E33"/>
    <w:rsid w:val="009F1297"/>
    <w:rsid w:val="009F4E7E"/>
    <w:rsid w:val="009F7030"/>
    <w:rsid w:val="00A111A5"/>
    <w:rsid w:val="00A17FC7"/>
    <w:rsid w:val="00A216BC"/>
    <w:rsid w:val="00A21AA9"/>
    <w:rsid w:val="00A23051"/>
    <w:rsid w:val="00A250D1"/>
    <w:rsid w:val="00A25E3A"/>
    <w:rsid w:val="00A300F6"/>
    <w:rsid w:val="00A312D5"/>
    <w:rsid w:val="00A316EC"/>
    <w:rsid w:val="00A31996"/>
    <w:rsid w:val="00A3282C"/>
    <w:rsid w:val="00A33547"/>
    <w:rsid w:val="00A36B7A"/>
    <w:rsid w:val="00A43195"/>
    <w:rsid w:val="00A46F59"/>
    <w:rsid w:val="00A51EE5"/>
    <w:rsid w:val="00A524E3"/>
    <w:rsid w:val="00A52938"/>
    <w:rsid w:val="00A53865"/>
    <w:rsid w:val="00A53FD1"/>
    <w:rsid w:val="00A54489"/>
    <w:rsid w:val="00A54AF5"/>
    <w:rsid w:val="00A54B17"/>
    <w:rsid w:val="00A5646F"/>
    <w:rsid w:val="00A576BD"/>
    <w:rsid w:val="00A61CD4"/>
    <w:rsid w:val="00A625EE"/>
    <w:rsid w:val="00A62B73"/>
    <w:rsid w:val="00A657FD"/>
    <w:rsid w:val="00A65CC4"/>
    <w:rsid w:val="00A6635D"/>
    <w:rsid w:val="00A671DB"/>
    <w:rsid w:val="00A70AA4"/>
    <w:rsid w:val="00A74109"/>
    <w:rsid w:val="00A74C06"/>
    <w:rsid w:val="00A76B33"/>
    <w:rsid w:val="00A773A9"/>
    <w:rsid w:val="00A8211C"/>
    <w:rsid w:val="00A82ABF"/>
    <w:rsid w:val="00A856F0"/>
    <w:rsid w:val="00A86EE9"/>
    <w:rsid w:val="00A86F87"/>
    <w:rsid w:val="00A90EE8"/>
    <w:rsid w:val="00A91E5C"/>
    <w:rsid w:val="00A924F6"/>
    <w:rsid w:val="00A957C8"/>
    <w:rsid w:val="00A96491"/>
    <w:rsid w:val="00A9760B"/>
    <w:rsid w:val="00AA2770"/>
    <w:rsid w:val="00AA5019"/>
    <w:rsid w:val="00AA5CD7"/>
    <w:rsid w:val="00AB1B80"/>
    <w:rsid w:val="00AB24A5"/>
    <w:rsid w:val="00AB3E4A"/>
    <w:rsid w:val="00AB467D"/>
    <w:rsid w:val="00AC0184"/>
    <w:rsid w:val="00AC0380"/>
    <w:rsid w:val="00AC0ED4"/>
    <w:rsid w:val="00AC11D0"/>
    <w:rsid w:val="00AC3925"/>
    <w:rsid w:val="00AC7952"/>
    <w:rsid w:val="00AC7FC4"/>
    <w:rsid w:val="00AD0D60"/>
    <w:rsid w:val="00AD23EE"/>
    <w:rsid w:val="00AD4557"/>
    <w:rsid w:val="00AE0866"/>
    <w:rsid w:val="00AE13A7"/>
    <w:rsid w:val="00AE16E5"/>
    <w:rsid w:val="00AE35BD"/>
    <w:rsid w:val="00AE3AC9"/>
    <w:rsid w:val="00AE5A94"/>
    <w:rsid w:val="00AE684E"/>
    <w:rsid w:val="00AE6CB6"/>
    <w:rsid w:val="00AF0575"/>
    <w:rsid w:val="00AF24FF"/>
    <w:rsid w:val="00AF2B5E"/>
    <w:rsid w:val="00AF2E08"/>
    <w:rsid w:val="00AF47C4"/>
    <w:rsid w:val="00AF5425"/>
    <w:rsid w:val="00AF5DBA"/>
    <w:rsid w:val="00AF6768"/>
    <w:rsid w:val="00B00D10"/>
    <w:rsid w:val="00B0134C"/>
    <w:rsid w:val="00B0164E"/>
    <w:rsid w:val="00B03AB7"/>
    <w:rsid w:val="00B046BE"/>
    <w:rsid w:val="00B073DB"/>
    <w:rsid w:val="00B107DE"/>
    <w:rsid w:val="00B111A1"/>
    <w:rsid w:val="00B11C57"/>
    <w:rsid w:val="00B1259B"/>
    <w:rsid w:val="00B14A00"/>
    <w:rsid w:val="00B16202"/>
    <w:rsid w:val="00B17870"/>
    <w:rsid w:val="00B208BD"/>
    <w:rsid w:val="00B23F27"/>
    <w:rsid w:val="00B23F98"/>
    <w:rsid w:val="00B24F53"/>
    <w:rsid w:val="00B2691E"/>
    <w:rsid w:val="00B330BB"/>
    <w:rsid w:val="00B34AF3"/>
    <w:rsid w:val="00B374D8"/>
    <w:rsid w:val="00B40A9D"/>
    <w:rsid w:val="00B42777"/>
    <w:rsid w:val="00B43C68"/>
    <w:rsid w:val="00B43CFD"/>
    <w:rsid w:val="00B456AD"/>
    <w:rsid w:val="00B45A63"/>
    <w:rsid w:val="00B45A82"/>
    <w:rsid w:val="00B47056"/>
    <w:rsid w:val="00B47C75"/>
    <w:rsid w:val="00B510FC"/>
    <w:rsid w:val="00B5113B"/>
    <w:rsid w:val="00B5198B"/>
    <w:rsid w:val="00B5263F"/>
    <w:rsid w:val="00B60D33"/>
    <w:rsid w:val="00B62B0A"/>
    <w:rsid w:val="00B63110"/>
    <w:rsid w:val="00B63548"/>
    <w:rsid w:val="00B655F9"/>
    <w:rsid w:val="00B71687"/>
    <w:rsid w:val="00B71DB7"/>
    <w:rsid w:val="00B81247"/>
    <w:rsid w:val="00B82870"/>
    <w:rsid w:val="00B83039"/>
    <w:rsid w:val="00B83510"/>
    <w:rsid w:val="00B8498C"/>
    <w:rsid w:val="00B85458"/>
    <w:rsid w:val="00B87AA2"/>
    <w:rsid w:val="00B87F4D"/>
    <w:rsid w:val="00B9555B"/>
    <w:rsid w:val="00B9589D"/>
    <w:rsid w:val="00B969A6"/>
    <w:rsid w:val="00B9730F"/>
    <w:rsid w:val="00B979E0"/>
    <w:rsid w:val="00BA01FE"/>
    <w:rsid w:val="00BA0369"/>
    <w:rsid w:val="00BA3060"/>
    <w:rsid w:val="00BA6DBE"/>
    <w:rsid w:val="00BB10F5"/>
    <w:rsid w:val="00BB19A6"/>
    <w:rsid w:val="00BB338A"/>
    <w:rsid w:val="00BB36D1"/>
    <w:rsid w:val="00BB424C"/>
    <w:rsid w:val="00BB4472"/>
    <w:rsid w:val="00BB6858"/>
    <w:rsid w:val="00BB74D0"/>
    <w:rsid w:val="00BC3537"/>
    <w:rsid w:val="00BC39F9"/>
    <w:rsid w:val="00BC3CF1"/>
    <w:rsid w:val="00BC411B"/>
    <w:rsid w:val="00BC5AB1"/>
    <w:rsid w:val="00BC7C69"/>
    <w:rsid w:val="00BD2196"/>
    <w:rsid w:val="00BD31CB"/>
    <w:rsid w:val="00BD4D20"/>
    <w:rsid w:val="00BD544E"/>
    <w:rsid w:val="00BD5999"/>
    <w:rsid w:val="00BD5C74"/>
    <w:rsid w:val="00BD775F"/>
    <w:rsid w:val="00BE037C"/>
    <w:rsid w:val="00BE0AD7"/>
    <w:rsid w:val="00BE4C27"/>
    <w:rsid w:val="00BE5241"/>
    <w:rsid w:val="00BE5CB9"/>
    <w:rsid w:val="00BE65BC"/>
    <w:rsid w:val="00BE6B92"/>
    <w:rsid w:val="00BF0B94"/>
    <w:rsid w:val="00BF1222"/>
    <w:rsid w:val="00BF19DC"/>
    <w:rsid w:val="00BF21D0"/>
    <w:rsid w:val="00BF430A"/>
    <w:rsid w:val="00BF58AC"/>
    <w:rsid w:val="00C040C8"/>
    <w:rsid w:val="00C0484D"/>
    <w:rsid w:val="00C057BF"/>
    <w:rsid w:val="00C059A7"/>
    <w:rsid w:val="00C1214C"/>
    <w:rsid w:val="00C129D8"/>
    <w:rsid w:val="00C13A13"/>
    <w:rsid w:val="00C14B71"/>
    <w:rsid w:val="00C15262"/>
    <w:rsid w:val="00C16E0F"/>
    <w:rsid w:val="00C1746F"/>
    <w:rsid w:val="00C219B4"/>
    <w:rsid w:val="00C27F72"/>
    <w:rsid w:val="00C3159F"/>
    <w:rsid w:val="00C31862"/>
    <w:rsid w:val="00C37862"/>
    <w:rsid w:val="00C37864"/>
    <w:rsid w:val="00C41E0F"/>
    <w:rsid w:val="00C427B2"/>
    <w:rsid w:val="00C4481B"/>
    <w:rsid w:val="00C4579A"/>
    <w:rsid w:val="00C46BB4"/>
    <w:rsid w:val="00C535B6"/>
    <w:rsid w:val="00C54E7F"/>
    <w:rsid w:val="00C57084"/>
    <w:rsid w:val="00C57FDA"/>
    <w:rsid w:val="00C60B63"/>
    <w:rsid w:val="00C60D47"/>
    <w:rsid w:val="00C64CBB"/>
    <w:rsid w:val="00C652DF"/>
    <w:rsid w:val="00C658B9"/>
    <w:rsid w:val="00C67508"/>
    <w:rsid w:val="00C67745"/>
    <w:rsid w:val="00C7035F"/>
    <w:rsid w:val="00C70A6C"/>
    <w:rsid w:val="00C72B01"/>
    <w:rsid w:val="00C737FA"/>
    <w:rsid w:val="00C7414A"/>
    <w:rsid w:val="00C752AE"/>
    <w:rsid w:val="00C75888"/>
    <w:rsid w:val="00C77112"/>
    <w:rsid w:val="00C80778"/>
    <w:rsid w:val="00C81D0D"/>
    <w:rsid w:val="00C82FCD"/>
    <w:rsid w:val="00C8735B"/>
    <w:rsid w:val="00C92781"/>
    <w:rsid w:val="00C931FF"/>
    <w:rsid w:val="00C94A5C"/>
    <w:rsid w:val="00C9766E"/>
    <w:rsid w:val="00CA20D8"/>
    <w:rsid w:val="00CA5701"/>
    <w:rsid w:val="00CA5BE5"/>
    <w:rsid w:val="00CA6F00"/>
    <w:rsid w:val="00CB2CEB"/>
    <w:rsid w:val="00CB6859"/>
    <w:rsid w:val="00CC25E6"/>
    <w:rsid w:val="00CC29A0"/>
    <w:rsid w:val="00CC32C6"/>
    <w:rsid w:val="00CC4154"/>
    <w:rsid w:val="00CC51B1"/>
    <w:rsid w:val="00CC698B"/>
    <w:rsid w:val="00CC743C"/>
    <w:rsid w:val="00CC7A31"/>
    <w:rsid w:val="00CD1796"/>
    <w:rsid w:val="00CD195E"/>
    <w:rsid w:val="00CD30A0"/>
    <w:rsid w:val="00CD33E5"/>
    <w:rsid w:val="00CD500E"/>
    <w:rsid w:val="00CD6C29"/>
    <w:rsid w:val="00CD6D8B"/>
    <w:rsid w:val="00CD73D4"/>
    <w:rsid w:val="00CE0211"/>
    <w:rsid w:val="00CE1EE8"/>
    <w:rsid w:val="00CE284A"/>
    <w:rsid w:val="00CE3593"/>
    <w:rsid w:val="00CE4C05"/>
    <w:rsid w:val="00CE7394"/>
    <w:rsid w:val="00CF3AEF"/>
    <w:rsid w:val="00D00451"/>
    <w:rsid w:val="00D00AEF"/>
    <w:rsid w:val="00D10F36"/>
    <w:rsid w:val="00D22003"/>
    <w:rsid w:val="00D22972"/>
    <w:rsid w:val="00D2338F"/>
    <w:rsid w:val="00D27EC3"/>
    <w:rsid w:val="00D32336"/>
    <w:rsid w:val="00D43119"/>
    <w:rsid w:val="00D434FF"/>
    <w:rsid w:val="00D4361A"/>
    <w:rsid w:val="00D4397D"/>
    <w:rsid w:val="00D450DA"/>
    <w:rsid w:val="00D458EC"/>
    <w:rsid w:val="00D47C9F"/>
    <w:rsid w:val="00D50185"/>
    <w:rsid w:val="00D5022F"/>
    <w:rsid w:val="00D5078B"/>
    <w:rsid w:val="00D50A42"/>
    <w:rsid w:val="00D50D2D"/>
    <w:rsid w:val="00D511DA"/>
    <w:rsid w:val="00D51C66"/>
    <w:rsid w:val="00D53C23"/>
    <w:rsid w:val="00D5591E"/>
    <w:rsid w:val="00D568D9"/>
    <w:rsid w:val="00D573A6"/>
    <w:rsid w:val="00D57E40"/>
    <w:rsid w:val="00D60076"/>
    <w:rsid w:val="00D60737"/>
    <w:rsid w:val="00D60B1C"/>
    <w:rsid w:val="00D61130"/>
    <w:rsid w:val="00D613C2"/>
    <w:rsid w:val="00D625A9"/>
    <w:rsid w:val="00D6295F"/>
    <w:rsid w:val="00D62C5F"/>
    <w:rsid w:val="00D655BA"/>
    <w:rsid w:val="00D679C9"/>
    <w:rsid w:val="00D67E30"/>
    <w:rsid w:val="00D708E0"/>
    <w:rsid w:val="00D72EB1"/>
    <w:rsid w:val="00D7346A"/>
    <w:rsid w:val="00D740B5"/>
    <w:rsid w:val="00D7484C"/>
    <w:rsid w:val="00D75178"/>
    <w:rsid w:val="00D82111"/>
    <w:rsid w:val="00D824AA"/>
    <w:rsid w:val="00D84014"/>
    <w:rsid w:val="00D84E41"/>
    <w:rsid w:val="00D8666D"/>
    <w:rsid w:val="00D87D13"/>
    <w:rsid w:val="00D91E72"/>
    <w:rsid w:val="00D95446"/>
    <w:rsid w:val="00D9579A"/>
    <w:rsid w:val="00D97716"/>
    <w:rsid w:val="00DA0D96"/>
    <w:rsid w:val="00DA1392"/>
    <w:rsid w:val="00DA2D7E"/>
    <w:rsid w:val="00DA3623"/>
    <w:rsid w:val="00DA3D55"/>
    <w:rsid w:val="00DA5B13"/>
    <w:rsid w:val="00DA69FB"/>
    <w:rsid w:val="00DA6B5D"/>
    <w:rsid w:val="00DB0281"/>
    <w:rsid w:val="00DB1CDB"/>
    <w:rsid w:val="00DB4A5A"/>
    <w:rsid w:val="00DB4ADA"/>
    <w:rsid w:val="00DB523C"/>
    <w:rsid w:val="00DC17A1"/>
    <w:rsid w:val="00DC1C61"/>
    <w:rsid w:val="00DC2142"/>
    <w:rsid w:val="00DC3076"/>
    <w:rsid w:val="00DC671D"/>
    <w:rsid w:val="00DC7434"/>
    <w:rsid w:val="00DC748F"/>
    <w:rsid w:val="00DC7535"/>
    <w:rsid w:val="00DD068A"/>
    <w:rsid w:val="00DD1E31"/>
    <w:rsid w:val="00DD4275"/>
    <w:rsid w:val="00DD4BAC"/>
    <w:rsid w:val="00DD7628"/>
    <w:rsid w:val="00DE017B"/>
    <w:rsid w:val="00DE3B19"/>
    <w:rsid w:val="00DE56E0"/>
    <w:rsid w:val="00DE5DF1"/>
    <w:rsid w:val="00DF1F40"/>
    <w:rsid w:val="00DF2CBB"/>
    <w:rsid w:val="00DF4A43"/>
    <w:rsid w:val="00DF5A1B"/>
    <w:rsid w:val="00DF5F17"/>
    <w:rsid w:val="00DF70DA"/>
    <w:rsid w:val="00DF729D"/>
    <w:rsid w:val="00DF7B58"/>
    <w:rsid w:val="00E008AE"/>
    <w:rsid w:val="00E00E30"/>
    <w:rsid w:val="00E01460"/>
    <w:rsid w:val="00E028E5"/>
    <w:rsid w:val="00E03BFA"/>
    <w:rsid w:val="00E04148"/>
    <w:rsid w:val="00E07B61"/>
    <w:rsid w:val="00E12CA4"/>
    <w:rsid w:val="00E15CF5"/>
    <w:rsid w:val="00E16261"/>
    <w:rsid w:val="00E16514"/>
    <w:rsid w:val="00E16703"/>
    <w:rsid w:val="00E17B59"/>
    <w:rsid w:val="00E208CE"/>
    <w:rsid w:val="00E20B8C"/>
    <w:rsid w:val="00E218DF"/>
    <w:rsid w:val="00E21B39"/>
    <w:rsid w:val="00E23A05"/>
    <w:rsid w:val="00E240FE"/>
    <w:rsid w:val="00E24C83"/>
    <w:rsid w:val="00E24CEC"/>
    <w:rsid w:val="00E2710E"/>
    <w:rsid w:val="00E27819"/>
    <w:rsid w:val="00E30013"/>
    <w:rsid w:val="00E3281B"/>
    <w:rsid w:val="00E335CD"/>
    <w:rsid w:val="00E33968"/>
    <w:rsid w:val="00E36471"/>
    <w:rsid w:val="00E36720"/>
    <w:rsid w:val="00E36AF2"/>
    <w:rsid w:val="00E36E99"/>
    <w:rsid w:val="00E37576"/>
    <w:rsid w:val="00E37A04"/>
    <w:rsid w:val="00E413C9"/>
    <w:rsid w:val="00E414C3"/>
    <w:rsid w:val="00E444D6"/>
    <w:rsid w:val="00E44A17"/>
    <w:rsid w:val="00E45DD7"/>
    <w:rsid w:val="00E46919"/>
    <w:rsid w:val="00E46B77"/>
    <w:rsid w:val="00E46DC8"/>
    <w:rsid w:val="00E4799F"/>
    <w:rsid w:val="00E47CC4"/>
    <w:rsid w:val="00E51300"/>
    <w:rsid w:val="00E51DDF"/>
    <w:rsid w:val="00E52920"/>
    <w:rsid w:val="00E54B35"/>
    <w:rsid w:val="00E568FA"/>
    <w:rsid w:val="00E57710"/>
    <w:rsid w:val="00E62564"/>
    <w:rsid w:val="00E63AE0"/>
    <w:rsid w:val="00E63D50"/>
    <w:rsid w:val="00E672D4"/>
    <w:rsid w:val="00E6756E"/>
    <w:rsid w:val="00E71244"/>
    <w:rsid w:val="00E71A85"/>
    <w:rsid w:val="00E71DCF"/>
    <w:rsid w:val="00E71F3A"/>
    <w:rsid w:val="00E72119"/>
    <w:rsid w:val="00E72AAF"/>
    <w:rsid w:val="00E7442B"/>
    <w:rsid w:val="00E74544"/>
    <w:rsid w:val="00E74EF4"/>
    <w:rsid w:val="00E77F7F"/>
    <w:rsid w:val="00E80C7B"/>
    <w:rsid w:val="00E81551"/>
    <w:rsid w:val="00E81B3A"/>
    <w:rsid w:val="00E81CCC"/>
    <w:rsid w:val="00E85280"/>
    <w:rsid w:val="00E86176"/>
    <w:rsid w:val="00E87558"/>
    <w:rsid w:val="00E875BF"/>
    <w:rsid w:val="00E87897"/>
    <w:rsid w:val="00E87C7F"/>
    <w:rsid w:val="00E91276"/>
    <w:rsid w:val="00E91596"/>
    <w:rsid w:val="00E918AD"/>
    <w:rsid w:val="00E92738"/>
    <w:rsid w:val="00E92A60"/>
    <w:rsid w:val="00E93CF1"/>
    <w:rsid w:val="00E942FE"/>
    <w:rsid w:val="00E95D5F"/>
    <w:rsid w:val="00E9649A"/>
    <w:rsid w:val="00E97672"/>
    <w:rsid w:val="00EA0984"/>
    <w:rsid w:val="00EA0E55"/>
    <w:rsid w:val="00EA2C5E"/>
    <w:rsid w:val="00EA2D19"/>
    <w:rsid w:val="00EA3A2B"/>
    <w:rsid w:val="00EA442C"/>
    <w:rsid w:val="00EA447B"/>
    <w:rsid w:val="00EA468E"/>
    <w:rsid w:val="00EA78D0"/>
    <w:rsid w:val="00EA7E01"/>
    <w:rsid w:val="00EB2205"/>
    <w:rsid w:val="00EB4310"/>
    <w:rsid w:val="00EB4A38"/>
    <w:rsid w:val="00EB55D0"/>
    <w:rsid w:val="00EB7517"/>
    <w:rsid w:val="00EB76E6"/>
    <w:rsid w:val="00EC6482"/>
    <w:rsid w:val="00EC6A29"/>
    <w:rsid w:val="00EC7D27"/>
    <w:rsid w:val="00ED2CF4"/>
    <w:rsid w:val="00ED4440"/>
    <w:rsid w:val="00ED4826"/>
    <w:rsid w:val="00ED7FAC"/>
    <w:rsid w:val="00EE0647"/>
    <w:rsid w:val="00EE1506"/>
    <w:rsid w:val="00EE1F2A"/>
    <w:rsid w:val="00EE2663"/>
    <w:rsid w:val="00EE288A"/>
    <w:rsid w:val="00EE37E4"/>
    <w:rsid w:val="00EE487F"/>
    <w:rsid w:val="00EE4DA2"/>
    <w:rsid w:val="00EE5BBD"/>
    <w:rsid w:val="00EE60C1"/>
    <w:rsid w:val="00EE67F7"/>
    <w:rsid w:val="00EE7413"/>
    <w:rsid w:val="00EF138B"/>
    <w:rsid w:val="00EF247D"/>
    <w:rsid w:val="00EF40AA"/>
    <w:rsid w:val="00EF42AD"/>
    <w:rsid w:val="00EF6676"/>
    <w:rsid w:val="00EF78D3"/>
    <w:rsid w:val="00F03929"/>
    <w:rsid w:val="00F04870"/>
    <w:rsid w:val="00F07748"/>
    <w:rsid w:val="00F128CB"/>
    <w:rsid w:val="00F15731"/>
    <w:rsid w:val="00F1680E"/>
    <w:rsid w:val="00F16CAA"/>
    <w:rsid w:val="00F1708D"/>
    <w:rsid w:val="00F22C61"/>
    <w:rsid w:val="00F22FB4"/>
    <w:rsid w:val="00F23175"/>
    <w:rsid w:val="00F23A96"/>
    <w:rsid w:val="00F24CD9"/>
    <w:rsid w:val="00F24F5F"/>
    <w:rsid w:val="00F25A8A"/>
    <w:rsid w:val="00F25B99"/>
    <w:rsid w:val="00F26287"/>
    <w:rsid w:val="00F262E5"/>
    <w:rsid w:val="00F27409"/>
    <w:rsid w:val="00F27752"/>
    <w:rsid w:val="00F30404"/>
    <w:rsid w:val="00F32BF6"/>
    <w:rsid w:val="00F34CE7"/>
    <w:rsid w:val="00F34DCA"/>
    <w:rsid w:val="00F365D0"/>
    <w:rsid w:val="00F3704D"/>
    <w:rsid w:val="00F426A1"/>
    <w:rsid w:val="00F432A0"/>
    <w:rsid w:val="00F464E0"/>
    <w:rsid w:val="00F5160E"/>
    <w:rsid w:val="00F51C89"/>
    <w:rsid w:val="00F54EE4"/>
    <w:rsid w:val="00F56339"/>
    <w:rsid w:val="00F604F7"/>
    <w:rsid w:val="00F612AB"/>
    <w:rsid w:val="00F640C1"/>
    <w:rsid w:val="00F64DB4"/>
    <w:rsid w:val="00F65183"/>
    <w:rsid w:val="00F65906"/>
    <w:rsid w:val="00F65F50"/>
    <w:rsid w:val="00F6617D"/>
    <w:rsid w:val="00F66EE7"/>
    <w:rsid w:val="00F719F7"/>
    <w:rsid w:val="00F73136"/>
    <w:rsid w:val="00F73842"/>
    <w:rsid w:val="00F753FA"/>
    <w:rsid w:val="00F77604"/>
    <w:rsid w:val="00F811A6"/>
    <w:rsid w:val="00F82C7B"/>
    <w:rsid w:val="00F865EF"/>
    <w:rsid w:val="00F87728"/>
    <w:rsid w:val="00F87BA6"/>
    <w:rsid w:val="00F90CBE"/>
    <w:rsid w:val="00F9216A"/>
    <w:rsid w:val="00F935BB"/>
    <w:rsid w:val="00F93739"/>
    <w:rsid w:val="00F94578"/>
    <w:rsid w:val="00F94AD9"/>
    <w:rsid w:val="00F969A9"/>
    <w:rsid w:val="00FA06FB"/>
    <w:rsid w:val="00FA5279"/>
    <w:rsid w:val="00FA6A8E"/>
    <w:rsid w:val="00FA7361"/>
    <w:rsid w:val="00FA774E"/>
    <w:rsid w:val="00FB0152"/>
    <w:rsid w:val="00FB1703"/>
    <w:rsid w:val="00FB5290"/>
    <w:rsid w:val="00FB76AC"/>
    <w:rsid w:val="00FC1A9B"/>
    <w:rsid w:val="00FC220D"/>
    <w:rsid w:val="00FC4B6E"/>
    <w:rsid w:val="00FC4DBD"/>
    <w:rsid w:val="00FD0C8E"/>
    <w:rsid w:val="00FD3CB5"/>
    <w:rsid w:val="00FD4076"/>
    <w:rsid w:val="00FD6CDD"/>
    <w:rsid w:val="00FE3A0C"/>
    <w:rsid w:val="00FE453D"/>
    <w:rsid w:val="00FF1B00"/>
    <w:rsid w:val="00FF28E8"/>
    <w:rsid w:val="00FF2C9E"/>
    <w:rsid w:val="00FF41CA"/>
    <w:rsid w:val="00FF5533"/>
    <w:rsid w:val="00FF5731"/>
    <w:rsid w:val="00FF66FD"/>
    <w:rsid w:val="00FF6F82"/>
    <w:rsid w:val="00FF7A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909BDD"/>
  <w15:docId w15:val="{37936DE0-66B9-42CA-9E9E-2838E473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310BB"/>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704B3A"/>
    <w:pPr>
      <w:keepNext/>
      <w:keepLines/>
      <w:numPr>
        <w:numId w:val="11"/>
      </w:numPr>
      <w:spacing w:before="200" w:after="0"/>
      <w:ind w:left="357" w:hanging="357"/>
      <w:outlineLvl w:val="1"/>
    </w:pPr>
    <w:rPr>
      <w:rFonts w:ascii="Calibri" w:eastAsiaTheme="majorEastAsia" w:hAnsi="Calibri" w:cstheme="majorBidi"/>
      <w:bCs/>
      <w:color w:val="000000" w:themeColor="text1"/>
      <w:szCs w:val="26"/>
    </w:rPr>
  </w:style>
  <w:style w:type="paragraph" w:styleId="Nagwek3">
    <w:name w:val="heading 3"/>
    <w:basedOn w:val="Normalny"/>
    <w:next w:val="Normalny"/>
    <w:link w:val="Nagwek3Znak"/>
    <w:uiPriority w:val="9"/>
    <w:unhideWhenUsed/>
    <w:qFormat/>
    <w:rsid w:val="003310BB"/>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3310BB"/>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unhideWhenUsed/>
    <w:qFormat/>
    <w:rsid w:val="003310BB"/>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3310BB"/>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3310BB"/>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3310BB"/>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3310BB"/>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1B3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1B39"/>
  </w:style>
  <w:style w:type="paragraph" w:styleId="Stopka">
    <w:name w:val="footer"/>
    <w:basedOn w:val="Normalny"/>
    <w:link w:val="StopkaZnak"/>
    <w:uiPriority w:val="99"/>
    <w:unhideWhenUsed/>
    <w:rsid w:val="00E21B3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1B39"/>
  </w:style>
  <w:style w:type="character" w:customStyle="1" w:styleId="tabulatory">
    <w:name w:val="tabulatory"/>
    <w:basedOn w:val="Domylnaczcionkaakapitu"/>
    <w:rsid w:val="00E21B39"/>
  </w:style>
  <w:style w:type="character" w:styleId="Hipercze">
    <w:name w:val="Hyperlink"/>
    <w:basedOn w:val="Domylnaczcionkaakapitu"/>
    <w:uiPriority w:val="99"/>
    <w:unhideWhenUsed/>
    <w:rsid w:val="00E21B39"/>
    <w:rPr>
      <w:color w:val="0000FF"/>
      <w:u w:val="single"/>
    </w:rPr>
  </w:style>
  <w:style w:type="paragraph" w:styleId="Akapitzlist">
    <w:name w:val="List Paragraph"/>
    <w:aliases w:val="Numerowanie,List Paragraph,Akapit z listą BS,Akapit z listą1,Punkt 1.1,Kolorowa lista — akcent 11,A_wyliczenie,K-P_odwolanie,Akapit z listą5,maz_wyliczenie,opis dzialania,EPL lista punktowana z wyrózneniem,Wykres"/>
    <w:basedOn w:val="Normalny"/>
    <w:link w:val="AkapitzlistZnak"/>
    <w:uiPriority w:val="34"/>
    <w:qFormat/>
    <w:rsid w:val="00E21B39"/>
    <w:pPr>
      <w:ind w:left="720"/>
      <w:contextualSpacing/>
    </w:p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7E320D"/>
    <w:rPr>
      <w:vertAlign w:val="superscript"/>
    </w:rPr>
  </w:style>
  <w:style w:type="paragraph" w:styleId="Tekstprzypisudolnego">
    <w:name w:val="footnote text"/>
    <w:aliases w:val="Podrozdział,Footnote,Podrozdzia3,Tekst przypisu,-E Fuﬂnotentext,Fuﬂnotentext Ursprung,footnote text,Fußnotentext Ursprung,-E Fußnotentext,Fußnote,Footnote text,Tekst przypisu Znak Znak Znak Znak,Znak,FOOTNOTES,o,fn,Znak Znak, Znak"/>
    <w:basedOn w:val="Normalny"/>
    <w:link w:val="TekstprzypisudolnegoZnak"/>
    <w:uiPriority w:val="99"/>
    <w:unhideWhenUsed/>
    <w:qFormat/>
    <w:rsid w:val="007E320D"/>
    <w:pPr>
      <w:spacing w:after="0" w:line="240" w:lineRule="auto"/>
    </w:pPr>
    <w:rPr>
      <w:sz w:val="20"/>
      <w:szCs w:val="20"/>
    </w:rPr>
  </w:style>
  <w:style w:type="character" w:customStyle="1" w:styleId="TekstprzypisudolnegoZnak">
    <w:name w:val="Tekst przypisu dolnego Znak"/>
    <w:aliases w:val="Podrozdział Znak,Footnote Znak,Podrozdzia3 Znak,Tekst przypisu Znak,-E Fuﬂnotentext Znak,Fuﬂnotentext Ursprung Znak,footnote text Znak,Fußnotentext Ursprung Znak,-E Fußnotentext Znak,Fußnote Znak,Footnote text Znak,Znak Znak1"/>
    <w:basedOn w:val="Domylnaczcionkaakapitu"/>
    <w:link w:val="Tekstprzypisudolnego"/>
    <w:uiPriority w:val="99"/>
    <w:rsid w:val="007E320D"/>
    <w:rPr>
      <w:sz w:val="20"/>
      <w:szCs w:val="20"/>
    </w:rPr>
  </w:style>
  <w:style w:type="character" w:customStyle="1" w:styleId="AkapitzlistZnak">
    <w:name w:val="Akapit z listą Znak"/>
    <w:aliases w:val="Numerowanie Znak,List Paragraph Znak,Akapit z listą BS Znak,Akapit z listą1 Znak,Punkt 1.1 Znak,Kolorowa lista — akcent 11 Znak,A_wyliczenie Znak,K-P_odwolanie Znak,Akapit z listą5 Znak,maz_wyliczenie Znak,opis dzialania Znak"/>
    <w:link w:val="Akapitzlist"/>
    <w:uiPriority w:val="34"/>
    <w:qFormat/>
    <w:rsid w:val="00F87728"/>
  </w:style>
  <w:style w:type="character" w:customStyle="1" w:styleId="Nagwek1Znak">
    <w:name w:val="Nagłówek 1 Znak"/>
    <w:basedOn w:val="Domylnaczcionkaakapitu"/>
    <w:link w:val="Nagwek1"/>
    <w:uiPriority w:val="9"/>
    <w:rsid w:val="003310BB"/>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704B3A"/>
    <w:rPr>
      <w:rFonts w:ascii="Calibri" w:eastAsiaTheme="majorEastAsia" w:hAnsi="Calibri" w:cstheme="majorBidi"/>
      <w:bCs/>
      <w:color w:val="000000" w:themeColor="text1"/>
      <w:szCs w:val="26"/>
    </w:rPr>
  </w:style>
  <w:style w:type="character" w:customStyle="1" w:styleId="Nagwek3Znak">
    <w:name w:val="Nagłówek 3 Znak"/>
    <w:basedOn w:val="Domylnaczcionkaakapitu"/>
    <w:link w:val="Nagwek3"/>
    <w:uiPriority w:val="9"/>
    <w:rsid w:val="003310BB"/>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3310BB"/>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rsid w:val="003310BB"/>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3310BB"/>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3310BB"/>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3310BB"/>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3310BB"/>
    <w:rPr>
      <w:rFonts w:asciiTheme="majorHAnsi" w:eastAsiaTheme="majorEastAsia" w:hAnsiTheme="majorHAnsi" w:cstheme="majorBidi"/>
      <w:i/>
      <w:iCs/>
      <w:color w:val="404040" w:themeColor="text1" w:themeTint="BF"/>
      <w:sz w:val="20"/>
      <w:szCs w:val="20"/>
    </w:rPr>
  </w:style>
  <w:style w:type="paragraph" w:styleId="Tekstdymka">
    <w:name w:val="Balloon Text"/>
    <w:basedOn w:val="Normalny"/>
    <w:link w:val="TekstdymkaZnak"/>
    <w:uiPriority w:val="99"/>
    <w:semiHidden/>
    <w:unhideWhenUsed/>
    <w:rsid w:val="00EE67F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E67F7"/>
    <w:rPr>
      <w:rFonts w:ascii="Tahoma" w:hAnsi="Tahoma" w:cs="Tahoma"/>
      <w:sz w:val="16"/>
      <w:szCs w:val="16"/>
    </w:rPr>
  </w:style>
  <w:style w:type="character" w:styleId="Odwoaniedokomentarza">
    <w:name w:val="annotation reference"/>
    <w:basedOn w:val="Domylnaczcionkaakapitu"/>
    <w:uiPriority w:val="99"/>
    <w:unhideWhenUsed/>
    <w:rsid w:val="000747E7"/>
    <w:rPr>
      <w:sz w:val="16"/>
      <w:szCs w:val="16"/>
    </w:rPr>
  </w:style>
  <w:style w:type="paragraph" w:styleId="Tekstkomentarza">
    <w:name w:val="annotation text"/>
    <w:basedOn w:val="Normalny"/>
    <w:link w:val="TekstkomentarzaZnak"/>
    <w:uiPriority w:val="99"/>
    <w:unhideWhenUsed/>
    <w:rsid w:val="000747E7"/>
    <w:pPr>
      <w:spacing w:line="240" w:lineRule="auto"/>
    </w:pPr>
    <w:rPr>
      <w:sz w:val="20"/>
      <w:szCs w:val="20"/>
    </w:rPr>
  </w:style>
  <w:style w:type="character" w:customStyle="1" w:styleId="TekstkomentarzaZnak">
    <w:name w:val="Tekst komentarza Znak"/>
    <w:basedOn w:val="Domylnaczcionkaakapitu"/>
    <w:link w:val="Tekstkomentarza"/>
    <w:uiPriority w:val="99"/>
    <w:rsid w:val="000747E7"/>
    <w:rPr>
      <w:sz w:val="20"/>
      <w:szCs w:val="20"/>
    </w:rPr>
  </w:style>
  <w:style w:type="paragraph" w:styleId="Tematkomentarza">
    <w:name w:val="annotation subject"/>
    <w:basedOn w:val="Tekstkomentarza"/>
    <w:next w:val="Tekstkomentarza"/>
    <w:link w:val="TematkomentarzaZnak"/>
    <w:uiPriority w:val="99"/>
    <w:semiHidden/>
    <w:unhideWhenUsed/>
    <w:rsid w:val="000747E7"/>
    <w:rPr>
      <w:b/>
      <w:bCs/>
    </w:rPr>
  </w:style>
  <w:style w:type="character" w:customStyle="1" w:styleId="TematkomentarzaZnak">
    <w:name w:val="Temat komentarza Znak"/>
    <w:basedOn w:val="TekstkomentarzaZnak"/>
    <w:link w:val="Tematkomentarza"/>
    <w:uiPriority w:val="99"/>
    <w:semiHidden/>
    <w:rsid w:val="000747E7"/>
    <w:rPr>
      <w:b/>
      <w:bCs/>
      <w:sz w:val="20"/>
      <w:szCs w:val="20"/>
    </w:rPr>
  </w:style>
  <w:style w:type="paragraph" w:customStyle="1" w:styleId="Default">
    <w:name w:val="Default"/>
    <w:rsid w:val="00DE56E0"/>
    <w:pPr>
      <w:autoSpaceDE w:val="0"/>
      <w:autoSpaceDN w:val="0"/>
      <w:adjustRightInd w:val="0"/>
      <w:spacing w:after="0" w:line="240" w:lineRule="auto"/>
    </w:pPr>
    <w:rPr>
      <w:rFonts w:ascii="Calibri" w:eastAsia="Calibri" w:hAnsi="Calibri" w:cs="Calibri"/>
      <w:color w:val="000000"/>
      <w:sz w:val="24"/>
      <w:szCs w:val="24"/>
    </w:rPr>
  </w:style>
  <w:style w:type="paragraph" w:styleId="Poprawka">
    <w:name w:val="Revision"/>
    <w:hidden/>
    <w:uiPriority w:val="99"/>
    <w:semiHidden/>
    <w:rsid w:val="00DE56E0"/>
    <w:pPr>
      <w:spacing w:after="0" w:line="240" w:lineRule="auto"/>
    </w:pPr>
    <w:rPr>
      <w:rFonts w:ascii="Calibri" w:eastAsia="Calibri" w:hAnsi="Calibri" w:cs="Times New Roman"/>
    </w:rPr>
  </w:style>
  <w:style w:type="paragraph" w:customStyle="1" w:styleId="Pisma">
    <w:name w:val="Pisma"/>
    <w:basedOn w:val="Normalny"/>
    <w:rsid w:val="00FD6CDD"/>
    <w:pPr>
      <w:autoSpaceDE w:val="0"/>
      <w:autoSpaceDN w:val="0"/>
      <w:spacing w:after="0" w:line="240" w:lineRule="auto"/>
      <w:jc w:val="both"/>
    </w:pPr>
    <w:rPr>
      <w:rFonts w:ascii="Times New Roman" w:eastAsia="Times New Roman" w:hAnsi="Times New Roman" w:cs="Times New Roman"/>
      <w:sz w:val="20"/>
      <w:szCs w:val="24"/>
    </w:rPr>
  </w:style>
  <w:style w:type="paragraph" w:customStyle="1" w:styleId="Styl1">
    <w:name w:val="Styl1"/>
    <w:basedOn w:val="Nagwek1"/>
    <w:link w:val="Styl1Znak"/>
    <w:qFormat/>
    <w:rsid w:val="00552A7E"/>
    <w:pPr>
      <w:numPr>
        <w:numId w:val="0"/>
      </w:numPr>
      <w:spacing w:after="480"/>
    </w:pPr>
    <w:rPr>
      <w:rFonts w:ascii="Calibri" w:eastAsia="Times New Roman" w:hAnsi="Calibri"/>
      <w:caps/>
      <w:color w:val="000000" w:themeColor="text1"/>
      <w:sz w:val="24"/>
    </w:rPr>
  </w:style>
  <w:style w:type="paragraph" w:styleId="Nagwekspisutreci">
    <w:name w:val="TOC Heading"/>
    <w:basedOn w:val="Nagwek1"/>
    <w:next w:val="Normalny"/>
    <w:uiPriority w:val="39"/>
    <w:semiHidden/>
    <w:unhideWhenUsed/>
    <w:qFormat/>
    <w:rsid w:val="00240E49"/>
    <w:pPr>
      <w:numPr>
        <w:numId w:val="0"/>
      </w:numPr>
      <w:outlineLvl w:val="9"/>
    </w:pPr>
  </w:style>
  <w:style w:type="character" w:customStyle="1" w:styleId="Styl1Znak">
    <w:name w:val="Styl1 Znak"/>
    <w:basedOn w:val="Nagwek1Znak"/>
    <w:link w:val="Styl1"/>
    <w:rsid w:val="00552A7E"/>
    <w:rPr>
      <w:rFonts w:ascii="Calibri" w:eastAsia="Times New Roman" w:hAnsi="Calibri" w:cstheme="majorBidi"/>
      <w:b/>
      <w:bCs/>
      <w:caps/>
      <w:color w:val="000000" w:themeColor="text1"/>
      <w:sz w:val="24"/>
      <w:szCs w:val="28"/>
      <w:lang w:eastAsia="pl-PL"/>
    </w:rPr>
  </w:style>
  <w:style w:type="paragraph" w:styleId="Spistreci1">
    <w:name w:val="toc 1"/>
    <w:basedOn w:val="Normalny"/>
    <w:next w:val="Normalny"/>
    <w:autoRedefine/>
    <w:uiPriority w:val="39"/>
    <w:unhideWhenUsed/>
    <w:rsid w:val="001B0D35"/>
    <w:pPr>
      <w:tabs>
        <w:tab w:val="left" w:pos="660"/>
        <w:tab w:val="right" w:leader="dot" w:pos="9060"/>
      </w:tabs>
      <w:spacing w:after="100"/>
    </w:pPr>
    <w:rPr>
      <w:rFonts w:ascii="Calibri" w:eastAsia="Times New Roman" w:hAnsi="Calibri" w:cstheme="majorBidi"/>
      <w:bCs/>
      <w:caps/>
      <w:noProof/>
    </w:rPr>
  </w:style>
  <w:style w:type="paragraph" w:styleId="Spistreci2">
    <w:name w:val="toc 2"/>
    <w:basedOn w:val="Normalny"/>
    <w:next w:val="Normalny"/>
    <w:autoRedefine/>
    <w:uiPriority w:val="39"/>
    <w:unhideWhenUsed/>
    <w:rsid w:val="00240E49"/>
    <w:pPr>
      <w:spacing w:after="100"/>
      <w:ind w:left="220"/>
    </w:pPr>
  </w:style>
  <w:style w:type="character" w:styleId="UyteHipercze">
    <w:name w:val="FollowedHyperlink"/>
    <w:basedOn w:val="Domylnaczcionkaakapitu"/>
    <w:uiPriority w:val="99"/>
    <w:semiHidden/>
    <w:unhideWhenUsed/>
    <w:rsid w:val="008432A7"/>
    <w:rPr>
      <w:color w:val="800080" w:themeColor="followedHyperlink"/>
      <w:u w:val="single"/>
    </w:rPr>
  </w:style>
  <w:style w:type="paragraph" w:styleId="Lista">
    <w:name w:val="List"/>
    <w:basedOn w:val="Normalny"/>
    <w:uiPriority w:val="99"/>
    <w:unhideWhenUsed/>
    <w:rsid w:val="00B60D33"/>
    <w:pPr>
      <w:ind w:left="283" w:hanging="283"/>
      <w:contextualSpacing/>
    </w:pPr>
  </w:style>
  <w:style w:type="paragraph" w:styleId="Lista2">
    <w:name w:val="List 2"/>
    <w:basedOn w:val="Normalny"/>
    <w:uiPriority w:val="99"/>
    <w:unhideWhenUsed/>
    <w:rsid w:val="00B60D33"/>
    <w:pPr>
      <w:ind w:left="566" w:hanging="283"/>
      <w:contextualSpacing/>
    </w:pPr>
  </w:style>
  <w:style w:type="paragraph" w:styleId="Lista3">
    <w:name w:val="List 3"/>
    <w:basedOn w:val="Normalny"/>
    <w:uiPriority w:val="99"/>
    <w:unhideWhenUsed/>
    <w:rsid w:val="00B60D33"/>
    <w:pPr>
      <w:ind w:left="849" w:hanging="283"/>
      <w:contextualSpacing/>
    </w:pPr>
  </w:style>
  <w:style w:type="paragraph" w:styleId="Lista4">
    <w:name w:val="List 4"/>
    <w:basedOn w:val="Normalny"/>
    <w:uiPriority w:val="99"/>
    <w:unhideWhenUsed/>
    <w:rsid w:val="00B60D33"/>
    <w:pPr>
      <w:ind w:left="1132" w:hanging="283"/>
      <w:contextualSpacing/>
    </w:pPr>
  </w:style>
  <w:style w:type="paragraph" w:styleId="Lista5">
    <w:name w:val="List 5"/>
    <w:basedOn w:val="Normalny"/>
    <w:uiPriority w:val="99"/>
    <w:unhideWhenUsed/>
    <w:rsid w:val="00B60D33"/>
    <w:pPr>
      <w:ind w:left="1415" w:hanging="283"/>
      <w:contextualSpacing/>
    </w:pPr>
  </w:style>
  <w:style w:type="paragraph" w:styleId="Listapunktowana2">
    <w:name w:val="List Bullet 2"/>
    <w:basedOn w:val="Normalny"/>
    <w:uiPriority w:val="99"/>
    <w:unhideWhenUsed/>
    <w:rsid w:val="00B60D33"/>
    <w:pPr>
      <w:numPr>
        <w:numId w:val="22"/>
      </w:numPr>
      <w:contextualSpacing/>
    </w:pPr>
  </w:style>
  <w:style w:type="paragraph" w:styleId="Lista-kontynuacja">
    <w:name w:val="List Continue"/>
    <w:basedOn w:val="Normalny"/>
    <w:uiPriority w:val="99"/>
    <w:unhideWhenUsed/>
    <w:rsid w:val="00B60D33"/>
    <w:pPr>
      <w:spacing w:after="120"/>
      <w:ind w:left="283"/>
      <w:contextualSpacing/>
    </w:pPr>
  </w:style>
  <w:style w:type="paragraph" w:styleId="Tytu">
    <w:name w:val="Title"/>
    <w:basedOn w:val="Normalny"/>
    <w:next w:val="Normalny"/>
    <w:link w:val="TytuZnak"/>
    <w:uiPriority w:val="10"/>
    <w:qFormat/>
    <w:rsid w:val="00B60D3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B60D33"/>
    <w:rPr>
      <w:rFonts w:asciiTheme="majorHAnsi" w:eastAsiaTheme="majorEastAsia" w:hAnsiTheme="majorHAnsi" w:cstheme="majorBidi"/>
      <w:color w:val="17365D" w:themeColor="text2" w:themeShade="BF"/>
      <w:spacing w:val="5"/>
      <w:kern w:val="28"/>
      <w:sz w:val="52"/>
      <w:szCs w:val="52"/>
    </w:rPr>
  </w:style>
  <w:style w:type="paragraph" w:styleId="Tekstpodstawowy">
    <w:name w:val="Body Text"/>
    <w:basedOn w:val="Normalny"/>
    <w:link w:val="TekstpodstawowyZnak"/>
    <w:uiPriority w:val="99"/>
    <w:unhideWhenUsed/>
    <w:rsid w:val="00B60D33"/>
    <w:pPr>
      <w:spacing w:after="120"/>
    </w:pPr>
  </w:style>
  <w:style w:type="character" w:customStyle="1" w:styleId="TekstpodstawowyZnak">
    <w:name w:val="Tekst podstawowy Znak"/>
    <w:basedOn w:val="Domylnaczcionkaakapitu"/>
    <w:link w:val="Tekstpodstawowy"/>
    <w:uiPriority w:val="99"/>
    <w:rsid w:val="00B60D33"/>
  </w:style>
  <w:style w:type="paragraph" w:styleId="Tekstpodstawowywcity">
    <w:name w:val="Body Text Indent"/>
    <w:basedOn w:val="Normalny"/>
    <w:link w:val="TekstpodstawowywcityZnak"/>
    <w:uiPriority w:val="99"/>
    <w:unhideWhenUsed/>
    <w:rsid w:val="00B60D33"/>
    <w:pPr>
      <w:spacing w:after="120"/>
      <w:ind w:left="283"/>
    </w:pPr>
  </w:style>
  <w:style w:type="character" w:customStyle="1" w:styleId="TekstpodstawowywcityZnak">
    <w:name w:val="Tekst podstawowy wcięty Znak"/>
    <w:basedOn w:val="Domylnaczcionkaakapitu"/>
    <w:link w:val="Tekstpodstawowywcity"/>
    <w:uiPriority w:val="99"/>
    <w:rsid w:val="00B60D33"/>
  </w:style>
  <w:style w:type="paragraph" w:styleId="Podtytu">
    <w:name w:val="Subtitle"/>
    <w:basedOn w:val="Normalny"/>
    <w:next w:val="Normalny"/>
    <w:link w:val="PodtytuZnak"/>
    <w:uiPriority w:val="11"/>
    <w:qFormat/>
    <w:rsid w:val="00B60D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B60D33"/>
    <w:rPr>
      <w:rFonts w:asciiTheme="majorHAnsi" w:eastAsiaTheme="majorEastAsia" w:hAnsiTheme="majorHAnsi" w:cstheme="majorBidi"/>
      <w:i/>
      <w:iCs/>
      <w:color w:val="4F81BD" w:themeColor="accent1"/>
      <w:spacing w:val="15"/>
      <w:sz w:val="24"/>
      <w:szCs w:val="24"/>
    </w:rPr>
  </w:style>
  <w:style w:type="paragraph" w:styleId="Tekstpodstawowyzwciciem2">
    <w:name w:val="Body Text First Indent 2"/>
    <w:basedOn w:val="Tekstpodstawowywcity"/>
    <w:link w:val="Tekstpodstawowyzwciciem2Znak"/>
    <w:uiPriority w:val="99"/>
    <w:unhideWhenUsed/>
    <w:rsid w:val="00B60D33"/>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B60D33"/>
  </w:style>
  <w:style w:type="table" w:styleId="Tabela-Siatka">
    <w:name w:val="Table Grid"/>
    <w:basedOn w:val="Standardowy"/>
    <w:uiPriority w:val="59"/>
    <w:rsid w:val="00346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wstpniesformatowany">
    <w:name w:val="HTML Preformatted"/>
    <w:basedOn w:val="Normalny"/>
    <w:link w:val="HTML-wstpniesformatowanyZnak"/>
    <w:uiPriority w:val="99"/>
    <w:semiHidden/>
    <w:unhideWhenUsed/>
    <w:rsid w:val="00C74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C7414A"/>
    <w:rPr>
      <w:rFonts w:ascii="Courier New" w:eastAsia="Times New Roman" w:hAnsi="Courier New" w:cs="Courier New"/>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28389">
      <w:bodyDiv w:val="1"/>
      <w:marLeft w:val="0"/>
      <w:marRight w:val="0"/>
      <w:marTop w:val="0"/>
      <w:marBottom w:val="0"/>
      <w:divBdr>
        <w:top w:val="none" w:sz="0" w:space="0" w:color="auto"/>
        <w:left w:val="none" w:sz="0" w:space="0" w:color="auto"/>
        <w:bottom w:val="none" w:sz="0" w:space="0" w:color="auto"/>
        <w:right w:val="none" w:sz="0" w:space="0" w:color="auto"/>
      </w:divBdr>
      <w:divsChild>
        <w:div w:id="89204943">
          <w:marLeft w:val="0"/>
          <w:marRight w:val="0"/>
          <w:marTop w:val="72"/>
          <w:marBottom w:val="0"/>
          <w:divBdr>
            <w:top w:val="none" w:sz="0" w:space="0" w:color="auto"/>
            <w:left w:val="none" w:sz="0" w:space="0" w:color="auto"/>
            <w:bottom w:val="none" w:sz="0" w:space="0" w:color="auto"/>
            <w:right w:val="none" w:sz="0" w:space="0" w:color="auto"/>
          </w:divBdr>
        </w:div>
        <w:div w:id="1091583053">
          <w:marLeft w:val="0"/>
          <w:marRight w:val="0"/>
          <w:marTop w:val="72"/>
          <w:marBottom w:val="0"/>
          <w:divBdr>
            <w:top w:val="none" w:sz="0" w:space="0" w:color="auto"/>
            <w:left w:val="none" w:sz="0" w:space="0" w:color="auto"/>
            <w:bottom w:val="none" w:sz="0" w:space="0" w:color="auto"/>
            <w:right w:val="none" w:sz="0" w:space="0" w:color="auto"/>
          </w:divBdr>
        </w:div>
        <w:div w:id="1261377849">
          <w:marLeft w:val="0"/>
          <w:marRight w:val="0"/>
          <w:marTop w:val="72"/>
          <w:marBottom w:val="0"/>
          <w:divBdr>
            <w:top w:val="none" w:sz="0" w:space="0" w:color="auto"/>
            <w:left w:val="none" w:sz="0" w:space="0" w:color="auto"/>
            <w:bottom w:val="none" w:sz="0" w:space="0" w:color="auto"/>
            <w:right w:val="none" w:sz="0" w:space="0" w:color="auto"/>
          </w:divBdr>
        </w:div>
        <w:div w:id="1503816224">
          <w:marLeft w:val="0"/>
          <w:marRight w:val="0"/>
          <w:marTop w:val="72"/>
          <w:marBottom w:val="0"/>
          <w:divBdr>
            <w:top w:val="none" w:sz="0" w:space="0" w:color="auto"/>
            <w:left w:val="none" w:sz="0" w:space="0" w:color="auto"/>
            <w:bottom w:val="none" w:sz="0" w:space="0" w:color="auto"/>
            <w:right w:val="none" w:sz="0" w:space="0" w:color="auto"/>
          </w:divBdr>
        </w:div>
        <w:div w:id="1694989794">
          <w:marLeft w:val="0"/>
          <w:marRight w:val="0"/>
          <w:marTop w:val="72"/>
          <w:marBottom w:val="0"/>
          <w:divBdr>
            <w:top w:val="none" w:sz="0" w:space="0" w:color="auto"/>
            <w:left w:val="none" w:sz="0" w:space="0" w:color="auto"/>
            <w:bottom w:val="none" w:sz="0" w:space="0" w:color="auto"/>
            <w:right w:val="none" w:sz="0" w:space="0" w:color="auto"/>
          </w:divBdr>
        </w:div>
        <w:div w:id="1712924283">
          <w:marLeft w:val="0"/>
          <w:marRight w:val="0"/>
          <w:marTop w:val="72"/>
          <w:marBottom w:val="0"/>
          <w:divBdr>
            <w:top w:val="none" w:sz="0" w:space="0" w:color="auto"/>
            <w:left w:val="none" w:sz="0" w:space="0" w:color="auto"/>
            <w:bottom w:val="none" w:sz="0" w:space="0" w:color="auto"/>
            <w:right w:val="none" w:sz="0" w:space="0" w:color="auto"/>
          </w:divBdr>
        </w:div>
        <w:div w:id="2139255053">
          <w:marLeft w:val="0"/>
          <w:marRight w:val="0"/>
          <w:marTop w:val="72"/>
          <w:marBottom w:val="0"/>
          <w:divBdr>
            <w:top w:val="none" w:sz="0" w:space="0" w:color="auto"/>
            <w:left w:val="none" w:sz="0" w:space="0" w:color="auto"/>
            <w:bottom w:val="none" w:sz="0" w:space="0" w:color="auto"/>
            <w:right w:val="none" w:sz="0" w:space="0" w:color="auto"/>
          </w:divBdr>
        </w:div>
      </w:divsChild>
    </w:div>
    <w:div w:id="153835653">
      <w:bodyDiv w:val="1"/>
      <w:marLeft w:val="0"/>
      <w:marRight w:val="0"/>
      <w:marTop w:val="0"/>
      <w:marBottom w:val="0"/>
      <w:divBdr>
        <w:top w:val="none" w:sz="0" w:space="0" w:color="auto"/>
        <w:left w:val="none" w:sz="0" w:space="0" w:color="auto"/>
        <w:bottom w:val="none" w:sz="0" w:space="0" w:color="auto"/>
        <w:right w:val="none" w:sz="0" w:space="0" w:color="auto"/>
      </w:divBdr>
      <w:divsChild>
        <w:div w:id="587619385">
          <w:marLeft w:val="0"/>
          <w:marRight w:val="0"/>
          <w:marTop w:val="0"/>
          <w:marBottom w:val="0"/>
          <w:divBdr>
            <w:top w:val="none" w:sz="0" w:space="0" w:color="auto"/>
            <w:left w:val="none" w:sz="0" w:space="0" w:color="auto"/>
            <w:bottom w:val="none" w:sz="0" w:space="0" w:color="auto"/>
            <w:right w:val="none" w:sz="0" w:space="0" w:color="auto"/>
          </w:divBdr>
          <w:divsChild>
            <w:div w:id="144512814">
              <w:marLeft w:val="0"/>
              <w:marRight w:val="0"/>
              <w:marTop w:val="0"/>
              <w:marBottom w:val="0"/>
              <w:divBdr>
                <w:top w:val="none" w:sz="0" w:space="0" w:color="auto"/>
                <w:left w:val="none" w:sz="0" w:space="0" w:color="auto"/>
                <w:bottom w:val="none" w:sz="0" w:space="0" w:color="auto"/>
                <w:right w:val="none" w:sz="0" w:space="0" w:color="auto"/>
              </w:divBdr>
            </w:div>
            <w:div w:id="1034765514">
              <w:marLeft w:val="0"/>
              <w:marRight w:val="0"/>
              <w:marTop w:val="0"/>
              <w:marBottom w:val="0"/>
              <w:divBdr>
                <w:top w:val="none" w:sz="0" w:space="0" w:color="auto"/>
                <w:left w:val="none" w:sz="0" w:space="0" w:color="auto"/>
                <w:bottom w:val="none" w:sz="0" w:space="0" w:color="auto"/>
                <w:right w:val="none" w:sz="0" w:space="0" w:color="auto"/>
              </w:divBdr>
            </w:div>
            <w:div w:id="1192719283">
              <w:marLeft w:val="0"/>
              <w:marRight w:val="0"/>
              <w:marTop w:val="0"/>
              <w:marBottom w:val="0"/>
              <w:divBdr>
                <w:top w:val="none" w:sz="0" w:space="0" w:color="auto"/>
                <w:left w:val="none" w:sz="0" w:space="0" w:color="auto"/>
                <w:bottom w:val="none" w:sz="0" w:space="0" w:color="auto"/>
                <w:right w:val="none" w:sz="0" w:space="0" w:color="auto"/>
              </w:divBdr>
            </w:div>
            <w:div w:id="1220677640">
              <w:marLeft w:val="0"/>
              <w:marRight w:val="0"/>
              <w:marTop w:val="0"/>
              <w:marBottom w:val="0"/>
              <w:divBdr>
                <w:top w:val="none" w:sz="0" w:space="0" w:color="auto"/>
                <w:left w:val="none" w:sz="0" w:space="0" w:color="auto"/>
                <w:bottom w:val="none" w:sz="0" w:space="0" w:color="auto"/>
                <w:right w:val="none" w:sz="0" w:space="0" w:color="auto"/>
              </w:divBdr>
            </w:div>
            <w:div w:id="145182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65004">
      <w:bodyDiv w:val="1"/>
      <w:marLeft w:val="0"/>
      <w:marRight w:val="0"/>
      <w:marTop w:val="0"/>
      <w:marBottom w:val="0"/>
      <w:divBdr>
        <w:top w:val="none" w:sz="0" w:space="0" w:color="auto"/>
        <w:left w:val="none" w:sz="0" w:space="0" w:color="auto"/>
        <w:bottom w:val="none" w:sz="0" w:space="0" w:color="auto"/>
        <w:right w:val="none" w:sz="0" w:space="0" w:color="auto"/>
      </w:divBdr>
      <w:divsChild>
        <w:div w:id="975911266">
          <w:marLeft w:val="0"/>
          <w:marRight w:val="0"/>
          <w:marTop w:val="0"/>
          <w:marBottom w:val="0"/>
          <w:divBdr>
            <w:top w:val="none" w:sz="0" w:space="0" w:color="auto"/>
            <w:left w:val="none" w:sz="0" w:space="0" w:color="auto"/>
            <w:bottom w:val="none" w:sz="0" w:space="0" w:color="auto"/>
            <w:right w:val="none" w:sz="0" w:space="0" w:color="auto"/>
          </w:divBdr>
        </w:div>
        <w:div w:id="1868983430">
          <w:marLeft w:val="0"/>
          <w:marRight w:val="0"/>
          <w:marTop w:val="0"/>
          <w:marBottom w:val="0"/>
          <w:divBdr>
            <w:top w:val="none" w:sz="0" w:space="0" w:color="auto"/>
            <w:left w:val="none" w:sz="0" w:space="0" w:color="auto"/>
            <w:bottom w:val="none" w:sz="0" w:space="0" w:color="auto"/>
            <w:right w:val="none" w:sz="0" w:space="0" w:color="auto"/>
          </w:divBdr>
        </w:div>
        <w:div w:id="2029985685">
          <w:marLeft w:val="0"/>
          <w:marRight w:val="0"/>
          <w:marTop w:val="0"/>
          <w:marBottom w:val="0"/>
          <w:divBdr>
            <w:top w:val="none" w:sz="0" w:space="0" w:color="auto"/>
            <w:left w:val="none" w:sz="0" w:space="0" w:color="auto"/>
            <w:bottom w:val="none" w:sz="0" w:space="0" w:color="auto"/>
            <w:right w:val="none" w:sz="0" w:space="0" w:color="auto"/>
          </w:divBdr>
        </w:div>
      </w:divsChild>
    </w:div>
    <w:div w:id="172884597">
      <w:bodyDiv w:val="1"/>
      <w:marLeft w:val="0"/>
      <w:marRight w:val="0"/>
      <w:marTop w:val="0"/>
      <w:marBottom w:val="0"/>
      <w:divBdr>
        <w:top w:val="none" w:sz="0" w:space="0" w:color="auto"/>
        <w:left w:val="none" w:sz="0" w:space="0" w:color="auto"/>
        <w:bottom w:val="none" w:sz="0" w:space="0" w:color="auto"/>
        <w:right w:val="none" w:sz="0" w:space="0" w:color="auto"/>
      </w:divBdr>
      <w:divsChild>
        <w:div w:id="50736350">
          <w:marLeft w:val="0"/>
          <w:marRight w:val="0"/>
          <w:marTop w:val="0"/>
          <w:marBottom w:val="0"/>
          <w:divBdr>
            <w:top w:val="none" w:sz="0" w:space="0" w:color="auto"/>
            <w:left w:val="none" w:sz="0" w:space="0" w:color="auto"/>
            <w:bottom w:val="none" w:sz="0" w:space="0" w:color="auto"/>
            <w:right w:val="none" w:sz="0" w:space="0" w:color="auto"/>
          </w:divBdr>
        </w:div>
        <w:div w:id="1205168822">
          <w:marLeft w:val="0"/>
          <w:marRight w:val="0"/>
          <w:marTop w:val="0"/>
          <w:marBottom w:val="0"/>
          <w:divBdr>
            <w:top w:val="none" w:sz="0" w:space="0" w:color="auto"/>
            <w:left w:val="none" w:sz="0" w:space="0" w:color="auto"/>
            <w:bottom w:val="none" w:sz="0" w:space="0" w:color="auto"/>
            <w:right w:val="none" w:sz="0" w:space="0" w:color="auto"/>
          </w:divBdr>
        </w:div>
        <w:div w:id="1421025745">
          <w:marLeft w:val="0"/>
          <w:marRight w:val="0"/>
          <w:marTop w:val="0"/>
          <w:marBottom w:val="0"/>
          <w:divBdr>
            <w:top w:val="none" w:sz="0" w:space="0" w:color="auto"/>
            <w:left w:val="none" w:sz="0" w:space="0" w:color="auto"/>
            <w:bottom w:val="none" w:sz="0" w:space="0" w:color="auto"/>
            <w:right w:val="none" w:sz="0" w:space="0" w:color="auto"/>
          </w:divBdr>
        </w:div>
        <w:div w:id="1512720407">
          <w:marLeft w:val="0"/>
          <w:marRight w:val="0"/>
          <w:marTop w:val="0"/>
          <w:marBottom w:val="0"/>
          <w:divBdr>
            <w:top w:val="none" w:sz="0" w:space="0" w:color="auto"/>
            <w:left w:val="none" w:sz="0" w:space="0" w:color="auto"/>
            <w:bottom w:val="none" w:sz="0" w:space="0" w:color="auto"/>
            <w:right w:val="none" w:sz="0" w:space="0" w:color="auto"/>
          </w:divBdr>
        </w:div>
        <w:div w:id="1722290064">
          <w:marLeft w:val="0"/>
          <w:marRight w:val="0"/>
          <w:marTop w:val="0"/>
          <w:marBottom w:val="0"/>
          <w:divBdr>
            <w:top w:val="none" w:sz="0" w:space="0" w:color="auto"/>
            <w:left w:val="none" w:sz="0" w:space="0" w:color="auto"/>
            <w:bottom w:val="none" w:sz="0" w:space="0" w:color="auto"/>
            <w:right w:val="none" w:sz="0" w:space="0" w:color="auto"/>
          </w:divBdr>
        </w:div>
      </w:divsChild>
    </w:div>
    <w:div w:id="186648582">
      <w:bodyDiv w:val="1"/>
      <w:marLeft w:val="0"/>
      <w:marRight w:val="0"/>
      <w:marTop w:val="0"/>
      <w:marBottom w:val="0"/>
      <w:divBdr>
        <w:top w:val="none" w:sz="0" w:space="0" w:color="auto"/>
        <w:left w:val="none" w:sz="0" w:space="0" w:color="auto"/>
        <w:bottom w:val="none" w:sz="0" w:space="0" w:color="auto"/>
        <w:right w:val="none" w:sz="0" w:space="0" w:color="auto"/>
      </w:divBdr>
      <w:divsChild>
        <w:div w:id="837815867">
          <w:marLeft w:val="0"/>
          <w:marRight w:val="0"/>
          <w:marTop w:val="0"/>
          <w:marBottom w:val="0"/>
          <w:divBdr>
            <w:top w:val="none" w:sz="0" w:space="0" w:color="auto"/>
            <w:left w:val="none" w:sz="0" w:space="0" w:color="auto"/>
            <w:bottom w:val="none" w:sz="0" w:space="0" w:color="auto"/>
            <w:right w:val="none" w:sz="0" w:space="0" w:color="auto"/>
          </w:divBdr>
        </w:div>
        <w:div w:id="1330060233">
          <w:marLeft w:val="0"/>
          <w:marRight w:val="0"/>
          <w:marTop w:val="0"/>
          <w:marBottom w:val="0"/>
          <w:divBdr>
            <w:top w:val="none" w:sz="0" w:space="0" w:color="auto"/>
            <w:left w:val="none" w:sz="0" w:space="0" w:color="auto"/>
            <w:bottom w:val="none" w:sz="0" w:space="0" w:color="auto"/>
            <w:right w:val="none" w:sz="0" w:space="0" w:color="auto"/>
          </w:divBdr>
        </w:div>
        <w:div w:id="1420909345">
          <w:marLeft w:val="0"/>
          <w:marRight w:val="0"/>
          <w:marTop w:val="0"/>
          <w:marBottom w:val="0"/>
          <w:divBdr>
            <w:top w:val="none" w:sz="0" w:space="0" w:color="auto"/>
            <w:left w:val="none" w:sz="0" w:space="0" w:color="auto"/>
            <w:bottom w:val="none" w:sz="0" w:space="0" w:color="auto"/>
            <w:right w:val="none" w:sz="0" w:space="0" w:color="auto"/>
          </w:divBdr>
        </w:div>
        <w:div w:id="2054040708">
          <w:marLeft w:val="0"/>
          <w:marRight w:val="0"/>
          <w:marTop w:val="0"/>
          <w:marBottom w:val="0"/>
          <w:divBdr>
            <w:top w:val="none" w:sz="0" w:space="0" w:color="auto"/>
            <w:left w:val="none" w:sz="0" w:space="0" w:color="auto"/>
            <w:bottom w:val="none" w:sz="0" w:space="0" w:color="auto"/>
            <w:right w:val="none" w:sz="0" w:space="0" w:color="auto"/>
          </w:divBdr>
        </w:div>
      </w:divsChild>
    </w:div>
    <w:div w:id="199125033">
      <w:bodyDiv w:val="1"/>
      <w:marLeft w:val="0"/>
      <w:marRight w:val="0"/>
      <w:marTop w:val="0"/>
      <w:marBottom w:val="0"/>
      <w:divBdr>
        <w:top w:val="none" w:sz="0" w:space="0" w:color="auto"/>
        <w:left w:val="none" w:sz="0" w:space="0" w:color="auto"/>
        <w:bottom w:val="none" w:sz="0" w:space="0" w:color="auto"/>
        <w:right w:val="none" w:sz="0" w:space="0" w:color="auto"/>
      </w:divBdr>
      <w:divsChild>
        <w:div w:id="153569072">
          <w:marLeft w:val="0"/>
          <w:marRight w:val="0"/>
          <w:marTop w:val="0"/>
          <w:marBottom w:val="0"/>
          <w:divBdr>
            <w:top w:val="none" w:sz="0" w:space="0" w:color="auto"/>
            <w:left w:val="none" w:sz="0" w:space="0" w:color="auto"/>
            <w:bottom w:val="none" w:sz="0" w:space="0" w:color="auto"/>
            <w:right w:val="none" w:sz="0" w:space="0" w:color="auto"/>
          </w:divBdr>
        </w:div>
        <w:div w:id="488443146">
          <w:marLeft w:val="0"/>
          <w:marRight w:val="0"/>
          <w:marTop w:val="0"/>
          <w:marBottom w:val="0"/>
          <w:divBdr>
            <w:top w:val="none" w:sz="0" w:space="0" w:color="auto"/>
            <w:left w:val="none" w:sz="0" w:space="0" w:color="auto"/>
            <w:bottom w:val="none" w:sz="0" w:space="0" w:color="auto"/>
            <w:right w:val="none" w:sz="0" w:space="0" w:color="auto"/>
          </w:divBdr>
        </w:div>
        <w:div w:id="1126046412">
          <w:marLeft w:val="0"/>
          <w:marRight w:val="0"/>
          <w:marTop w:val="0"/>
          <w:marBottom w:val="0"/>
          <w:divBdr>
            <w:top w:val="none" w:sz="0" w:space="0" w:color="auto"/>
            <w:left w:val="none" w:sz="0" w:space="0" w:color="auto"/>
            <w:bottom w:val="none" w:sz="0" w:space="0" w:color="auto"/>
            <w:right w:val="none" w:sz="0" w:space="0" w:color="auto"/>
          </w:divBdr>
        </w:div>
        <w:div w:id="2124222546">
          <w:marLeft w:val="0"/>
          <w:marRight w:val="0"/>
          <w:marTop w:val="0"/>
          <w:marBottom w:val="0"/>
          <w:divBdr>
            <w:top w:val="none" w:sz="0" w:space="0" w:color="auto"/>
            <w:left w:val="none" w:sz="0" w:space="0" w:color="auto"/>
            <w:bottom w:val="none" w:sz="0" w:space="0" w:color="auto"/>
            <w:right w:val="none" w:sz="0" w:space="0" w:color="auto"/>
          </w:divBdr>
        </w:div>
      </w:divsChild>
    </w:div>
    <w:div w:id="219021654">
      <w:bodyDiv w:val="1"/>
      <w:marLeft w:val="0"/>
      <w:marRight w:val="0"/>
      <w:marTop w:val="0"/>
      <w:marBottom w:val="0"/>
      <w:divBdr>
        <w:top w:val="none" w:sz="0" w:space="0" w:color="auto"/>
        <w:left w:val="none" w:sz="0" w:space="0" w:color="auto"/>
        <w:bottom w:val="none" w:sz="0" w:space="0" w:color="auto"/>
        <w:right w:val="none" w:sz="0" w:space="0" w:color="auto"/>
      </w:divBdr>
      <w:divsChild>
        <w:div w:id="214856600">
          <w:marLeft w:val="0"/>
          <w:marRight w:val="0"/>
          <w:marTop w:val="0"/>
          <w:marBottom w:val="0"/>
          <w:divBdr>
            <w:top w:val="none" w:sz="0" w:space="0" w:color="auto"/>
            <w:left w:val="none" w:sz="0" w:space="0" w:color="auto"/>
            <w:bottom w:val="none" w:sz="0" w:space="0" w:color="auto"/>
            <w:right w:val="none" w:sz="0" w:space="0" w:color="auto"/>
          </w:divBdr>
        </w:div>
        <w:div w:id="643389766">
          <w:marLeft w:val="0"/>
          <w:marRight w:val="0"/>
          <w:marTop w:val="0"/>
          <w:marBottom w:val="0"/>
          <w:divBdr>
            <w:top w:val="none" w:sz="0" w:space="0" w:color="auto"/>
            <w:left w:val="none" w:sz="0" w:space="0" w:color="auto"/>
            <w:bottom w:val="none" w:sz="0" w:space="0" w:color="auto"/>
            <w:right w:val="none" w:sz="0" w:space="0" w:color="auto"/>
          </w:divBdr>
        </w:div>
        <w:div w:id="915869267">
          <w:marLeft w:val="0"/>
          <w:marRight w:val="0"/>
          <w:marTop w:val="0"/>
          <w:marBottom w:val="0"/>
          <w:divBdr>
            <w:top w:val="none" w:sz="0" w:space="0" w:color="auto"/>
            <w:left w:val="none" w:sz="0" w:space="0" w:color="auto"/>
            <w:bottom w:val="none" w:sz="0" w:space="0" w:color="auto"/>
            <w:right w:val="none" w:sz="0" w:space="0" w:color="auto"/>
          </w:divBdr>
        </w:div>
        <w:div w:id="1483236763">
          <w:marLeft w:val="0"/>
          <w:marRight w:val="0"/>
          <w:marTop w:val="0"/>
          <w:marBottom w:val="0"/>
          <w:divBdr>
            <w:top w:val="none" w:sz="0" w:space="0" w:color="auto"/>
            <w:left w:val="none" w:sz="0" w:space="0" w:color="auto"/>
            <w:bottom w:val="none" w:sz="0" w:space="0" w:color="auto"/>
            <w:right w:val="none" w:sz="0" w:space="0" w:color="auto"/>
          </w:divBdr>
        </w:div>
        <w:div w:id="1671248892">
          <w:marLeft w:val="0"/>
          <w:marRight w:val="0"/>
          <w:marTop w:val="0"/>
          <w:marBottom w:val="0"/>
          <w:divBdr>
            <w:top w:val="none" w:sz="0" w:space="0" w:color="auto"/>
            <w:left w:val="none" w:sz="0" w:space="0" w:color="auto"/>
            <w:bottom w:val="none" w:sz="0" w:space="0" w:color="auto"/>
            <w:right w:val="none" w:sz="0" w:space="0" w:color="auto"/>
          </w:divBdr>
        </w:div>
      </w:divsChild>
    </w:div>
    <w:div w:id="283583160">
      <w:bodyDiv w:val="1"/>
      <w:marLeft w:val="0"/>
      <w:marRight w:val="0"/>
      <w:marTop w:val="0"/>
      <w:marBottom w:val="0"/>
      <w:divBdr>
        <w:top w:val="none" w:sz="0" w:space="0" w:color="auto"/>
        <w:left w:val="none" w:sz="0" w:space="0" w:color="auto"/>
        <w:bottom w:val="none" w:sz="0" w:space="0" w:color="auto"/>
        <w:right w:val="none" w:sz="0" w:space="0" w:color="auto"/>
      </w:divBdr>
    </w:div>
    <w:div w:id="315374836">
      <w:bodyDiv w:val="1"/>
      <w:marLeft w:val="0"/>
      <w:marRight w:val="0"/>
      <w:marTop w:val="0"/>
      <w:marBottom w:val="0"/>
      <w:divBdr>
        <w:top w:val="none" w:sz="0" w:space="0" w:color="auto"/>
        <w:left w:val="none" w:sz="0" w:space="0" w:color="auto"/>
        <w:bottom w:val="none" w:sz="0" w:space="0" w:color="auto"/>
        <w:right w:val="none" w:sz="0" w:space="0" w:color="auto"/>
      </w:divBdr>
    </w:div>
    <w:div w:id="337536104">
      <w:bodyDiv w:val="1"/>
      <w:marLeft w:val="0"/>
      <w:marRight w:val="0"/>
      <w:marTop w:val="0"/>
      <w:marBottom w:val="0"/>
      <w:divBdr>
        <w:top w:val="none" w:sz="0" w:space="0" w:color="auto"/>
        <w:left w:val="none" w:sz="0" w:space="0" w:color="auto"/>
        <w:bottom w:val="none" w:sz="0" w:space="0" w:color="auto"/>
        <w:right w:val="none" w:sz="0" w:space="0" w:color="auto"/>
      </w:divBdr>
    </w:div>
    <w:div w:id="346445008">
      <w:bodyDiv w:val="1"/>
      <w:marLeft w:val="0"/>
      <w:marRight w:val="0"/>
      <w:marTop w:val="0"/>
      <w:marBottom w:val="0"/>
      <w:divBdr>
        <w:top w:val="none" w:sz="0" w:space="0" w:color="auto"/>
        <w:left w:val="none" w:sz="0" w:space="0" w:color="auto"/>
        <w:bottom w:val="none" w:sz="0" w:space="0" w:color="auto"/>
        <w:right w:val="none" w:sz="0" w:space="0" w:color="auto"/>
      </w:divBdr>
    </w:div>
    <w:div w:id="404107989">
      <w:bodyDiv w:val="1"/>
      <w:marLeft w:val="0"/>
      <w:marRight w:val="0"/>
      <w:marTop w:val="0"/>
      <w:marBottom w:val="0"/>
      <w:divBdr>
        <w:top w:val="none" w:sz="0" w:space="0" w:color="auto"/>
        <w:left w:val="none" w:sz="0" w:space="0" w:color="auto"/>
        <w:bottom w:val="none" w:sz="0" w:space="0" w:color="auto"/>
        <w:right w:val="none" w:sz="0" w:space="0" w:color="auto"/>
      </w:divBdr>
    </w:div>
    <w:div w:id="404838193">
      <w:bodyDiv w:val="1"/>
      <w:marLeft w:val="0"/>
      <w:marRight w:val="0"/>
      <w:marTop w:val="0"/>
      <w:marBottom w:val="0"/>
      <w:divBdr>
        <w:top w:val="none" w:sz="0" w:space="0" w:color="auto"/>
        <w:left w:val="none" w:sz="0" w:space="0" w:color="auto"/>
        <w:bottom w:val="none" w:sz="0" w:space="0" w:color="auto"/>
        <w:right w:val="none" w:sz="0" w:space="0" w:color="auto"/>
      </w:divBdr>
      <w:divsChild>
        <w:div w:id="322441514">
          <w:marLeft w:val="0"/>
          <w:marRight w:val="0"/>
          <w:marTop w:val="0"/>
          <w:marBottom w:val="0"/>
          <w:divBdr>
            <w:top w:val="none" w:sz="0" w:space="0" w:color="auto"/>
            <w:left w:val="none" w:sz="0" w:space="0" w:color="auto"/>
            <w:bottom w:val="none" w:sz="0" w:space="0" w:color="auto"/>
            <w:right w:val="none" w:sz="0" w:space="0" w:color="auto"/>
          </w:divBdr>
        </w:div>
        <w:div w:id="566460019">
          <w:marLeft w:val="0"/>
          <w:marRight w:val="0"/>
          <w:marTop w:val="0"/>
          <w:marBottom w:val="0"/>
          <w:divBdr>
            <w:top w:val="none" w:sz="0" w:space="0" w:color="auto"/>
            <w:left w:val="none" w:sz="0" w:space="0" w:color="auto"/>
            <w:bottom w:val="none" w:sz="0" w:space="0" w:color="auto"/>
            <w:right w:val="none" w:sz="0" w:space="0" w:color="auto"/>
          </w:divBdr>
        </w:div>
        <w:div w:id="590553952">
          <w:marLeft w:val="0"/>
          <w:marRight w:val="0"/>
          <w:marTop w:val="0"/>
          <w:marBottom w:val="0"/>
          <w:divBdr>
            <w:top w:val="none" w:sz="0" w:space="0" w:color="auto"/>
            <w:left w:val="none" w:sz="0" w:space="0" w:color="auto"/>
            <w:bottom w:val="none" w:sz="0" w:space="0" w:color="auto"/>
            <w:right w:val="none" w:sz="0" w:space="0" w:color="auto"/>
          </w:divBdr>
        </w:div>
        <w:div w:id="726612538">
          <w:marLeft w:val="0"/>
          <w:marRight w:val="0"/>
          <w:marTop w:val="0"/>
          <w:marBottom w:val="0"/>
          <w:divBdr>
            <w:top w:val="none" w:sz="0" w:space="0" w:color="auto"/>
            <w:left w:val="none" w:sz="0" w:space="0" w:color="auto"/>
            <w:bottom w:val="none" w:sz="0" w:space="0" w:color="auto"/>
            <w:right w:val="none" w:sz="0" w:space="0" w:color="auto"/>
          </w:divBdr>
        </w:div>
        <w:div w:id="1271625829">
          <w:marLeft w:val="0"/>
          <w:marRight w:val="0"/>
          <w:marTop w:val="0"/>
          <w:marBottom w:val="0"/>
          <w:divBdr>
            <w:top w:val="none" w:sz="0" w:space="0" w:color="auto"/>
            <w:left w:val="none" w:sz="0" w:space="0" w:color="auto"/>
            <w:bottom w:val="none" w:sz="0" w:space="0" w:color="auto"/>
            <w:right w:val="none" w:sz="0" w:space="0" w:color="auto"/>
          </w:divBdr>
        </w:div>
        <w:div w:id="1973516884">
          <w:marLeft w:val="0"/>
          <w:marRight w:val="0"/>
          <w:marTop w:val="0"/>
          <w:marBottom w:val="0"/>
          <w:divBdr>
            <w:top w:val="none" w:sz="0" w:space="0" w:color="auto"/>
            <w:left w:val="none" w:sz="0" w:space="0" w:color="auto"/>
            <w:bottom w:val="none" w:sz="0" w:space="0" w:color="auto"/>
            <w:right w:val="none" w:sz="0" w:space="0" w:color="auto"/>
          </w:divBdr>
        </w:div>
      </w:divsChild>
    </w:div>
    <w:div w:id="434181314">
      <w:bodyDiv w:val="1"/>
      <w:marLeft w:val="0"/>
      <w:marRight w:val="0"/>
      <w:marTop w:val="0"/>
      <w:marBottom w:val="0"/>
      <w:divBdr>
        <w:top w:val="none" w:sz="0" w:space="0" w:color="auto"/>
        <w:left w:val="none" w:sz="0" w:space="0" w:color="auto"/>
        <w:bottom w:val="none" w:sz="0" w:space="0" w:color="auto"/>
        <w:right w:val="none" w:sz="0" w:space="0" w:color="auto"/>
      </w:divBdr>
    </w:div>
    <w:div w:id="546649656">
      <w:bodyDiv w:val="1"/>
      <w:marLeft w:val="0"/>
      <w:marRight w:val="0"/>
      <w:marTop w:val="0"/>
      <w:marBottom w:val="0"/>
      <w:divBdr>
        <w:top w:val="none" w:sz="0" w:space="0" w:color="auto"/>
        <w:left w:val="none" w:sz="0" w:space="0" w:color="auto"/>
        <w:bottom w:val="none" w:sz="0" w:space="0" w:color="auto"/>
        <w:right w:val="none" w:sz="0" w:space="0" w:color="auto"/>
      </w:divBdr>
      <w:divsChild>
        <w:div w:id="261451534">
          <w:marLeft w:val="0"/>
          <w:marRight w:val="0"/>
          <w:marTop w:val="0"/>
          <w:marBottom w:val="0"/>
          <w:divBdr>
            <w:top w:val="none" w:sz="0" w:space="0" w:color="auto"/>
            <w:left w:val="none" w:sz="0" w:space="0" w:color="auto"/>
            <w:bottom w:val="none" w:sz="0" w:space="0" w:color="auto"/>
            <w:right w:val="none" w:sz="0" w:space="0" w:color="auto"/>
          </w:divBdr>
        </w:div>
        <w:div w:id="418674946">
          <w:marLeft w:val="0"/>
          <w:marRight w:val="0"/>
          <w:marTop w:val="0"/>
          <w:marBottom w:val="0"/>
          <w:divBdr>
            <w:top w:val="none" w:sz="0" w:space="0" w:color="auto"/>
            <w:left w:val="none" w:sz="0" w:space="0" w:color="auto"/>
            <w:bottom w:val="none" w:sz="0" w:space="0" w:color="auto"/>
            <w:right w:val="none" w:sz="0" w:space="0" w:color="auto"/>
          </w:divBdr>
        </w:div>
        <w:div w:id="509099441">
          <w:marLeft w:val="0"/>
          <w:marRight w:val="0"/>
          <w:marTop w:val="0"/>
          <w:marBottom w:val="0"/>
          <w:divBdr>
            <w:top w:val="none" w:sz="0" w:space="0" w:color="auto"/>
            <w:left w:val="none" w:sz="0" w:space="0" w:color="auto"/>
            <w:bottom w:val="none" w:sz="0" w:space="0" w:color="auto"/>
            <w:right w:val="none" w:sz="0" w:space="0" w:color="auto"/>
          </w:divBdr>
        </w:div>
        <w:div w:id="843128914">
          <w:marLeft w:val="0"/>
          <w:marRight w:val="0"/>
          <w:marTop w:val="0"/>
          <w:marBottom w:val="0"/>
          <w:divBdr>
            <w:top w:val="none" w:sz="0" w:space="0" w:color="auto"/>
            <w:left w:val="none" w:sz="0" w:space="0" w:color="auto"/>
            <w:bottom w:val="none" w:sz="0" w:space="0" w:color="auto"/>
            <w:right w:val="none" w:sz="0" w:space="0" w:color="auto"/>
          </w:divBdr>
        </w:div>
        <w:div w:id="1040669426">
          <w:marLeft w:val="0"/>
          <w:marRight w:val="0"/>
          <w:marTop w:val="0"/>
          <w:marBottom w:val="0"/>
          <w:divBdr>
            <w:top w:val="none" w:sz="0" w:space="0" w:color="auto"/>
            <w:left w:val="none" w:sz="0" w:space="0" w:color="auto"/>
            <w:bottom w:val="none" w:sz="0" w:space="0" w:color="auto"/>
            <w:right w:val="none" w:sz="0" w:space="0" w:color="auto"/>
          </w:divBdr>
        </w:div>
        <w:div w:id="1092162784">
          <w:marLeft w:val="0"/>
          <w:marRight w:val="0"/>
          <w:marTop w:val="0"/>
          <w:marBottom w:val="0"/>
          <w:divBdr>
            <w:top w:val="none" w:sz="0" w:space="0" w:color="auto"/>
            <w:left w:val="none" w:sz="0" w:space="0" w:color="auto"/>
            <w:bottom w:val="none" w:sz="0" w:space="0" w:color="auto"/>
            <w:right w:val="none" w:sz="0" w:space="0" w:color="auto"/>
          </w:divBdr>
        </w:div>
        <w:div w:id="1336230528">
          <w:marLeft w:val="0"/>
          <w:marRight w:val="0"/>
          <w:marTop w:val="0"/>
          <w:marBottom w:val="0"/>
          <w:divBdr>
            <w:top w:val="none" w:sz="0" w:space="0" w:color="auto"/>
            <w:left w:val="none" w:sz="0" w:space="0" w:color="auto"/>
            <w:bottom w:val="none" w:sz="0" w:space="0" w:color="auto"/>
            <w:right w:val="none" w:sz="0" w:space="0" w:color="auto"/>
          </w:divBdr>
        </w:div>
        <w:div w:id="1340425377">
          <w:marLeft w:val="0"/>
          <w:marRight w:val="0"/>
          <w:marTop w:val="0"/>
          <w:marBottom w:val="0"/>
          <w:divBdr>
            <w:top w:val="none" w:sz="0" w:space="0" w:color="auto"/>
            <w:left w:val="none" w:sz="0" w:space="0" w:color="auto"/>
            <w:bottom w:val="none" w:sz="0" w:space="0" w:color="auto"/>
            <w:right w:val="none" w:sz="0" w:space="0" w:color="auto"/>
          </w:divBdr>
        </w:div>
        <w:div w:id="1646272995">
          <w:marLeft w:val="0"/>
          <w:marRight w:val="0"/>
          <w:marTop w:val="0"/>
          <w:marBottom w:val="0"/>
          <w:divBdr>
            <w:top w:val="none" w:sz="0" w:space="0" w:color="auto"/>
            <w:left w:val="none" w:sz="0" w:space="0" w:color="auto"/>
            <w:bottom w:val="none" w:sz="0" w:space="0" w:color="auto"/>
            <w:right w:val="none" w:sz="0" w:space="0" w:color="auto"/>
          </w:divBdr>
        </w:div>
        <w:div w:id="1733307794">
          <w:marLeft w:val="0"/>
          <w:marRight w:val="0"/>
          <w:marTop w:val="0"/>
          <w:marBottom w:val="0"/>
          <w:divBdr>
            <w:top w:val="none" w:sz="0" w:space="0" w:color="auto"/>
            <w:left w:val="none" w:sz="0" w:space="0" w:color="auto"/>
            <w:bottom w:val="none" w:sz="0" w:space="0" w:color="auto"/>
            <w:right w:val="none" w:sz="0" w:space="0" w:color="auto"/>
          </w:divBdr>
        </w:div>
        <w:div w:id="1987585054">
          <w:marLeft w:val="0"/>
          <w:marRight w:val="0"/>
          <w:marTop w:val="0"/>
          <w:marBottom w:val="0"/>
          <w:divBdr>
            <w:top w:val="none" w:sz="0" w:space="0" w:color="auto"/>
            <w:left w:val="none" w:sz="0" w:space="0" w:color="auto"/>
            <w:bottom w:val="none" w:sz="0" w:space="0" w:color="auto"/>
            <w:right w:val="none" w:sz="0" w:space="0" w:color="auto"/>
          </w:divBdr>
        </w:div>
        <w:div w:id="2056003410">
          <w:marLeft w:val="0"/>
          <w:marRight w:val="0"/>
          <w:marTop w:val="0"/>
          <w:marBottom w:val="0"/>
          <w:divBdr>
            <w:top w:val="none" w:sz="0" w:space="0" w:color="auto"/>
            <w:left w:val="none" w:sz="0" w:space="0" w:color="auto"/>
            <w:bottom w:val="none" w:sz="0" w:space="0" w:color="auto"/>
            <w:right w:val="none" w:sz="0" w:space="0" w:color="auto"/>
          </w:divBdr>
        </w:div>
      </w:divsChild>
    </w:div>
    <w:div w:id="670059053">
      <w:bodyDiv w:val="1"/>
      <w:marLeft w:val="0"/>
      <w:marRight w:val="0"/>
      <w:marTop w:val="0"/>
      <w:marBottom w:val="0"/>
      <w:divBdr>
        <w:top w:val="none" w:sz="0" w:space="0" w:color="auto"/>
        <w:left w:val="none" w:sz="0" w:space="0" w:color="auto"/>
        <w:bottom w:val="none" w:sz="0" w:space="0" w:color="auto"/>
        <w:right w:val="none" w:sz="0" w:space="0" w:color="auto"/>
      </w:divBdr>
      <w:divsChild>
        <w:div w:id="161823045">
          <w:marLeft w:val="0"/>
          <w:marRight w:val="0"/>
          <w:marTop w:val="0"/>
          <w:marBottom w:val="0"/>
          <w:divBdr>
            <w:top w:val="none" w:sz="0" w:space="0" w:color="auto"/>
            <w:left w:val="none" w:sz="0" w:space="0" w:color="auto"/>
            <w:bottom w:val="none" w:sz="0" w:space="0" w:color="auto"/>
            <w:right w:val="none" w:sz="0" w:space="0" w:color="auto"/>
          </w:divBdr>
        </w:div>
        <w:div w:id="544945461">
          <w:marLeft w:val="0"/>
          <w:marRight w:val="0"/>
          <w:marTop w:val="0"/>
          <w:marBottom w:val="0"/>
          <w:divBdr>
            <w:top w:val="none" w:sz="0" w:space="0" w:color="auto"/>
            <w:left w:val="none" w:sz="0" w:space="0" w:color="auto"/>
            <w:bottom w:val="none" w:sz="0" w:space="0" w:color="auto"/>
            <w:right w:val="none" w:sz="0" w:space="0" w:color="auto"/>
          </w:divBdr>
        </w:div>
        <w:div w:id="550773650">
          <w:marLeft w:val="0"/>
          <w:marRight w:val="0"/>
          <w:marTop w:val="0"/>
          <w:marBottom w:val="0"/>
          <w:divBdr>
            <w:top w:val="none" w:sz="0" w:space="0" w:color="auto"/>
            <w:left w:val="none" w:sz="0" w:space="0" w:color="auto"/>
            <w:bottom w:val="none" w:sz="0" w:space="0" w:color="auto"/>
            <w:right w:val="none" w:sz="0" w:space="0" w:color="auto"/>
          </w:divBdr>
        </w:div>
        <w:div w:id="724915706">
          <w:marLeft w:val="0"/>
          <w:marRight w:val="0"/>
          <w:marTop w:val="0"/>
          <w:marBottom w:val="0"/>
          <w:divBdr>
            <w:top w:val="none" w:sz="0" w:space="0" w:color="auto"/>
            <w:left w:val="none" w:sz="0" w:space="0" w:color="auto"/>
            <w:bottom w:val="none" w:sz="0" w:space="0" w:color="auto"/>
            <w:right w:val="none" w:sz="0" w:space="0" w:color="auto"/>
          </w:divBdr>
        </w:div>
        <w:div w:id="809983582">
          <w:marLeft w:val="0"/>
          <w:marRight w:val="0"/>
          <w:marTop w:val="0"/>
          <w:marBottom w:val="0"/>
          <w:divBdr>
            <w:top w:val="none" w:sz="0" w:space="0" w:color="auto"/>
            <w:left w:val="none" w:sz="0" w:space="0" w:color="auto"/>
            <w:bottom w:val="none" w:sz="0" w:space="0" w:color="auto"/>
            <w:right w:val="none" w:sz="0" w:space="0" w:color="auto"/>
          </w:divBdr>
        </w:div>
        <w:div w:id="832643028">
          <w:marLeft w:val="0"/>
          <w:marRight w:val="0"/>
          <w:marTop w:val="0"/>
          <w:marBottom w:val="0"/>
          <w:divBdr>
            <w:top w:val="none" w:sz="0" w:space="0" w:color="auto"/>
            <w:left w:val="none" w:sz="0" w:space="0" w:color="auto"/>
            <w:bottom w:val="none" w:sz="0" w:space="0" w:color="auto"/>
            <w:right w:val="none" w:sz="0" w:space="0" w:color="auto"/>
          </w:divBdr>
        </w:div>
        <w:div w:id="835148420">
          <w:marLeft w:val="0"/>
          <w:marRight w:val="0"/>
          <w:marTop w:val="0"/>
          <w:marBottom w:val="0"/>
          <w:divBdr>
            <w:top w:val="none" w:sz="0" w:space="0" w:color="auto"/>
            <w:left w:val="none" w:sz="0" w:space="0" w:color="auto"/>
            <w:bottom w:val="none" w:sz="0" w:space="0" w:color="auto"/>
            <w:right w:val="none" w:sz="0" w:space="0" w:color="auto"/>
          </w:divBdr>
        </w:div>
        <w:div w:id="1456173659">
          <w:marLeft w:val="0"/>
          <w:marRight w:val="0"/>
          <w:marTop w:val="0"/>
          <w:marBottom w:val="0"/>
          <w:divBdr>
            <w:top w:val="none" w:sz="0" w:space="0" w:color="auto"/>
            <w:left w:val="none" w:sz="0" w:space="0" w:color="auto"/>
            <w:bottom w:val="none" w:sz="0" w:space="0" w:color="auto"/>
            <w:right w:val="none" w:sz="0" w:space="0" w:color="auto"/>
          </w:divBdr>
        </w:div>
        <w:div w:id="1651472854">
          <w:marLeft w:val="0"/>
          <w:marRight w:val="0"/>
          <w:marTop w:val="0"/>
          <w:marBottom w:val="0"/>
          <w:divBdr>
            <w:top w:val="none" w:sz="0" w:space="0" w:color="auto"/>
            <w:left w:val="none" w:sz="0" w:space="0" w:color="auto"/>
            <w:bottom w:val="none" w:sz="0" w:space="0" w:color="auto"/>
            <w:right w:val="none" w:sz="0" w:space="0" w:color="auto"/>
          </w:divBdr>
        </w:div>
      </w:divsChild>
    </w:div>
    <w:div w:id="709233300">
      <w:bodyDiv w:val="1"/>
      <w:marLeft w:val="0"/>
      <w:marRight w:val="0"/>
      <w:marTop w:val="0"/>
      <w:marBottom w:val="0"/>
      <w:divBdr>
        <w:top w:val="none" w:sz="0" w:space="0" w:color="auto"/>
        <w:left w:val="none" w:sz="0" w:space="0" w:color="auto"/>
        <w:bottom w:val="none" w:sz="0" w:space="0" w:color="auto"/>
        <w:right w:val="none" w:sz="0" w:space="0" w:color="auto"/>
      </w:divBdr>
    </w:div>
    <w:div w:id="720052715">
      <w:bodyDiv w:val="1"/>
      <w:marLeft w:val="0"/>
      <w:marRight w:val="0"/>
      <w:marTop w:val="0"/>
      <w:marBottom w:val="0"/>
      <w:divBdr>
        <w:top w:val="none" w:sz="0" w:space="0" w:color="auto"/>
        <w:left w:val="none" w:sz="0" w:space="0" w:color="auto"/>
        <w:bottom w:val="none" w:sz="0" w:space="0" w:color="auto"/>
        <w:right w:val="none" w:sz="0" w:space="0" w:color="auto"/>
      </w:divBdr>
      <w:divsChild>
        <w:div w:id="1047559852">
          <w:marLeft w:val="0"/>
          <w:marRight w:val="0"/>
          <w:marTop w:val="0"/>
          <w:marBottom w:val="0"/>
          <w:divBdr>
            <w:top w:val="none" w:sz="0" w:space="0" w:color="auto"/>
            <w:left w:val="none" w:sz="0" w:space="0" w:color="auto"/>
            <w:bottom w:val="none" w:sz="0" w:space="0" w:color="auto"/>
            <w:right w:val="none" w:sz="0" w:space="0" w:color="auto"/>
          </w:divBdr>
          <w:divsChild>
            <w:div w:id="1558711205">
              <w:marLeft w:val="0"/>
              <w:marRight w:val="0"/>
              <w:marTop w:val="0"/>
              <w:marBottom w:val="0"/>
              <w:divBdr>
                <w:top w:val="none" w:sz="0" w:space="0" w:color="auto"/>
                <w:left w:val="none" w:sz="0" w:space="0" w:color="auto"/>
                <w:bottom w:val="none" w:sz="0" w:space="0" w:color="auto"/>
                <w:right w:val="none" w:sz="0" w:space="0" w:color="auto"/>
              </w:divBdr>
            </w:div>
          </w:divsChild>
        </w:div>
        <w:div w:id="1537113373">
          <w:marLeft w:val="0"/>
          <w:marRight w:val="0"/>
          <w:marTop w:val="0"/>
          <w:marBottom w:val="0"/>
          <w:divBdr>
            <w:top w:val="none" w:sz="0" w:space="0" w:color="auto"/>
            <w:left w:val="none" w:sz="0" w:space="0" w:color="auto"/>
            <w:bottom w:val="none" w:sz="0" w:space="0" w:color="auto"/>
            <w:right w:val="none" w:sz="0" w:space="0" w:color="auto"/>
          </w:divBdr>
          <w:divsChild>
            <w:div w:id="72961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873082">
      <w:bodyDiv w:val="1"/>
      <w:marLeft w:val="0"/>
      <w:marRight w:val="0"/>
      <w:marTop w:val="0"/>
      <w:marBottom w:val="0"/>
      <w:divBdr>
        <w:top w:val="none" w:sz="0" w:space="0" w:color="auto"/>
        <w:left w:val="none" w:sz="0" w:space="0" w:color="auto"/>
        <w:bottom w:val="none" w:sz="0" w:space="0" w:color="auto"/>
        <w:right w:val="none" w:sz="0" w:space="0" w:color="auto"/>
      </w:divBdr>
    </w:div>
    <w:div w:id="772089115">
      <w:bodyDiv w:val="1"/>
      <w:marLeft w:val="0"/>
      <w:marRight w:val="0"/>
      <w:marTop w:val="0"/>
      <w:marBottom w:val="0"/>
      <w:divBdr>
        <w:top w:val="none" w:sz="0" w:space="0" w:color="auto"/>
        <w:left w:val="none" w:sz="0" w:space="0" w:color="auto"/>
        <w:bottom w:val="none" w:sz="0" w:space="0" w:color="auto"/>
        <w:right w:val="none" w:sz="0" w:space="0" w:color="auto"/>
      </w:divBdr>
      <w:divsChild>
        <w:div w:id="296573560">
          <w:marLeft w:val="0"/>
          <w:marRight w:val="0"/>
          <w:marTop w:val="0"/>
          <w:marBottom w:val="0"/>
          <w:divBdr>
            <w:top w:val="none" w:sz="0" w:space="0" w:color="auto"/>
            <w:left w:val="none" w:sz="0" w:space="0" w:color="auto"/>
            <w:bottom w:val="none" w:sz="0" w:space="0" w:color="auto"/>
            <w:right w:val="none" w:sz="0" w:space="0" w:color="auto"/>
          </w:divBdr>
        </w:div>
        <w:div w:id="674379266">
          <w:marLeft w:val="0"/>
          <w:marRight w:val="0"/>
          <w:marTop w:val="0"/>
          <w:marBottom w:val="0"/>
          <w:divBdr>
            <w:top w:val="none" w:sz="0" w:space="0" w:color="auto"/>
            <w:left w:val="none" w:sz="0" w:space="0" w:color="auto"/>
            <w:bottom w:val="none" w:sz="0" w:space="0" w:color="auto"/>
            <w:right w:val="none" w:sz="0" w:space="0" w:color="auto"/>
          </w:divBdr>
        </w:div>
        <w:div w:id="958293934">
          <w:marLeft w:val="0"/>
          <w:marRight w:val="0"/>
          <w:marTop w:val="0"/>
          <w:marBottom w:val="0"/>
          <w:divBdr>
            <w:top w:val="none" w:sz="0" w:space="0" w:color="auto"/>
            <w:left w:val="none" w:sz="0" w:space="0" w:color="auto"/>
            <w:bottom w:val="none" w:sz="0" w:space="0" w:color="auto"/>
            <w:right w:val="none" w:sz="0" w:space="0" w:color="auto"/>
          </w:divBdr>
        </w:div>
        <w:div w:id="1048802831">
          <w:marLeft w:val="0"/>
          <w:marRight w:val="0"/>
          <w:marTop w:val="0"/>
          <w:marBottom w:val="0"/>
          <w:divBdr>
            <w:top w:val="none" w:sz="0" w:space="0" w:color="auto"/>
            <w:left w:val="none" w:sz="0" w:space="0" w:color="auto"/>
            <w:bottom w:val="none" w:sz="0" w:space="0" w:color="auto"/>
            <w:right w:val="none" w:sz="0" w:space="0" w:color="auto"/>
          </w:divBdr>
        </w:div>
        <w:div w:id="1244993120">
          <w:marLeft w:val="0"/>
          <w:marRight w:val="0"/>
          <w:marTop w:val="0"/>
          <w:marBottom w:val="0"/>
          <w:divBdr>
            <w:top w:val="none" w:sz="0" w:space="0" w:color="auto"/>
            <w:left w:val="none" w:sz="0" w:space="0" w:color="auto"/>
            <w:bottom w:val="none" w:sz="0" w:space="0" w:color="auto"/>
            <w:right w:val="none" w:sz="0" w:space="0" w:color="auto"/>
          </w:divBdr>
        </w:div>
        <w:div w:id="1470317148">
          <w:marLeft w:val="0"/>
          <w:marRight w:val="0"/>
          <w:marTop w:val="0"/>
          <w:marBottom w:val="0"/>
          <w:divBdr>
            <w:top w:val="none" w:sz="0" w:space="0" w:color="auto"/>
            <w:left w:val="none" w:sz="0" w:space="0" w:color="auto"/>
            <w:bottom w:val="none" w:sz="0" w:space="0" w:color="auto"/>
            <w:right w:val="none" w:sz="0" w:space="0" w:color="auto"/>
          </w:divBdr>
        </w:div>
        <w:div w:id="1480269297">
          <w:marLeft w:val="0"/>
          <w:marRight w:val="0"/>
          <w:marTop w:val="0"/>
          <w:marBottom w:val="0"/>
          <w:divBdr>
            <w:top w:val="none" w:sz="0" w:space="0" w:color="auto"/>
            <w:left w:val="none" w:sz="0" w:space="0" w:color="auto"/>
            <w:bottom w:val="none" w:sz="0" w:space="0" w:color="auto"/>
            <w:right w:val="none" w:sz="0" w:space="0" w:color="auto"/>
          </w:divBdr>
        </w:div>
        <w:div w:id="1781534280">
          <w:marLeft w:val="0"/>
          <w:marRight w:val="0"/>
          <w:marTop w:val="0"/>
          <w:marBottom w:val="0"/>
          <w:divBdr>
            <w:top w:val="none" w:sz="0" w:space="0" w:color="auto"/>
            <w:left w:val="none" w:sz="0" w:space="0" w:color="auto"/>
            <w:bottom w:val="none" w:sz="0" w:space="0" w:color="auto"/>
            <w:right w:val="none" w:sz="0" w:space="0" w:color="auto"/>
          </w:divBdr>
        </w:div>
        <w:div w:id="1814638133">
          <w:marLeft w:val="0"/>
          <w:marRight w:val="0"/>
          <w:marTop w:val="0"/>
          <w:marBottom w:val="0"/>
          <w:divBdr>
            <w:top w:val="none" w:sz="0" w:space="0" w:color="auto"/>
            <w:left w:val="none" w:sz="0" w:space="0" w:color="auto"/>
            <w:bottom w:val="none" w:sz="0" w:space="0" w:color="auto"/>
            <w:right w:val="none" w:sz="0" w:space="0" w:color="auto"/>
          </w:divBdr>
        </w:div>
        <w:div w:id="1861510957">
          <w:marLeft w:val="0"/>
          <w:marRight w:val="0"/>
          <w:marTop w:val="0"/>
          <w:marBottom w:val="0"/>
          <w:divBdr>
            <w:top w:val="none" w:sz="0" w:space="0" w:color="auto"/>
            <w:left w:val="none" w:sz="0" w:space="0" w:color="auto"/>
            <w:bottom w:val="none" w:sz="0" w:space="0" w:color="auto"/>
            <w:right w:val="none" w:sz="0" w:space="0" w:color="auto"/>
          </w:divBdr>
        </w:div>
      </w:divsChild>
    </w:div>
    <w:div w:id="773743409">
      <w:bodyDiv w:val="1"/>
      <w:marLeft w:val="0"/>
      <w:marRight w:val="0"/>
      <w:marTop w:val="0"/>
      <w:marBottom w:val="0"/>
      <w:divBdr>
        <w:top w:val="none" w:sz="0" w:space="0" w:color="auto"/>
        <w:left w:val="none" w:sz="0" w:space="0" w:color="auto"/>
        <w:bottom w:val="none" w:sz="0" w:space="0" w:color="auto"/>
        <w:right w:val="none" w:sz="0" w:space="0" w:color="auto"/>
      </w:divBdr>
      <w:divsChild>
        <w:div w:id="270287712">
          <w:marLeft w:val="0"/>
          <w:marRight w:val="0"/>
          <w:marTop w:val="0"/>
          <w:marBottom w:val="0"/>
          <w:divBdr>
            <w:top w:val="none" w:sz="0" w:space="0" w:color="auto"/>
            <w:left w:val="none" w:sz="0" w:space="0" w:color="auto"/>
            <w:bottom w:val="none" w:sz="0" w:space="0" w:color="auto"/>
            <w:right w:val="none" w:sz="0" w:space="0" w:color="auto"/>
          </w:divBdr>
          <w:divsChild>
            <w:div w:id="2097701011">
              <w:marLeft w:val="0"/>
              <w:marRight w:val="0"/>
              <w:marTop w:val="0"/>
              <w:marBottom w:val="0"/>
              <w:divBdr>
                <w:top w:val="none" w:sz="0" w:space="0" w:color="auto"/>
                <w:left w:val="none" w:sz="0" w:space="0" w:color="auto"/>
                <w:bottom w:val="none" w:sz="0" w:space="0" w:color="auto"/>
                <w:right w:val="none" w:sz="0" w:space="0" w:color="auto"/>
              </w:divBdr>
            </w:div>
          </w:divsChild>
        </w:div>
        <w:div w:id="1932005231">
          <w:marLeft w:val="0"/>
          <w:marRight w:val="0"/>
          <w:marTop w:val="0"/>
          <w:marBottom w:val="0"/>
          <w:divBdr>
            <w:top w:val="none" w:sz="0" w:space="0" w:color="auto"/>
            <w:left w:val="none" w:sz="0" w:space="0" w:color="auto"/>
            <w:bottom w:val="none" w:sz="0" w:space="0" w:color="auto"/>
            <w:right w:val="none" w:sz="0" w:space="0" w:color="auto"/>
          </w:divBdr>
          <w:divsChild>
            <w:div w:id="146770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05199">
      <w:bodyDiv w:val="1"/>
      <w:marLeft w:val="0"/>
      <w:marRight w:val="0"/>
      <w:marTop w:val="0"/>
      <w:marBottom w:val="0"/>
      <w:divBdr>
        <w:top w:val="none" w:sz="0" w:space="0" w:color="auto"/>
        <w:left w:val="none" w:sz="0" w:space="0" w:color="auto"/>
        <w:bottom w:val="none" w:sz="0" w:space="0" w:color="auto"/>
        <w:right w:val="none" w:sz="0" w:space="0" w:color="auto"/>
      </w:divBdr>
    </w:div>
    <w:div w:id="838739194">
      <w:bodyDiv w:val="1"/>
      <w:marLeft w:val="0"/>
      <w:marRight w:val="0"/>
      <w:marTop w:val="0"/>
      <w:marBottom w:val="0"/>
      <w:divBdr>
        <w:top w:val="none" w:sz="0" w:space="0" w:color="auto"/>
        <w:left w:val="none" w:sz="0" w:space="0" w:color="auto"/>
        <w:bottom w:val="none" w:sz="0" w:space="0" w:color="auto"/>
        <w:right w:val="none" w:sz="0" w:space="0" w:color="auto"/>
      </w:divBdr>
      <w:divsChild>
        <w:div w:id="941499338">
          <w:marLeft w:val="0"/>
          <w:marRight w:val="0"/>
          <w:marTop w:val="0"/>
          <w:marBottom w:val="0"/>
          <w:divBdr>
            <w:top w:val="none" w:sz="0" w:space="0" w:color="auto"/>
            <w:left w:val="none" w:sz="0" w:space="0" w:color="auto"/>
            <w:bottom w:val="none" w:sz="0" w:space="0" w:color="auto"/>
            <w:right w:val="none" w:sz="0" w:space="0" w:color="auto"/>
          </w:divBdr>
        </w:div>
        <w:div w:id="2089183921">
          <w:marLeft w:val="0"/>
          <w:marRight w:val="0"/>
          <w:marTop w:val="0"/>
          <w:marBottom w:val="0"/>
          <w:divBdr>
            <w:top w:val="none" w:sz="0" w:space="0" w:color="auto"/>
            <w:left w:val="none" w:sz="0" w:space="0" w:color="auto"/>
            <w:bottom w:val="none" w:sz="0" w:space="0" w:color="auto"/>
            <w:right w:val="none" w:sz="0" w:space="0" w:color="auto"/>
          </w:divBdr>
        </w:div>
      </w:divsChild>
    </w:div>
    <w:div w:id="1010571315">
      <w:bodyDiv w:val="1"/>
      <w:marLeft w:val="0"/>
      <w:marRight w:val="0"/>
      <w:marTop w:val="0"/>
      <w:marBottom w:val="0"/>
      <w:divBdr>
        <w:top w:val="none" w:sz="0" w:space="0" w:color="auto"/>
        <w:left w:val="none" w:sz="0" w:space="0" w:color="auto"/>
        <w:bottom w:val="none" w:sz="0" w:space="0" w:color="auto"/>
        <w:right w:val="none" w:sz="0" w:space="0" w:color="auto"/>
      </w:divBdr>
      <w:divsChild>
        <w:div w:id="20475778">
          <w:marLeft w:val="0"/>
          <w:marRight w:val="0"/>
          <w:marTop w:val="0"/>
          <w:marBottom w:val="0"/>
          <w:divBdr>
            <w:top w:val="none" w:sz="0" w:space="0" w:color="auto"/>
            <w:left w:val="none" w:sz="0" w:space="0" w:color="auto"/>
            <w:bottom w:val="none" w:sz="0" w:space="0" w:color="auto"/>
            <w:right w:val="none" w:sz="0" w:space="0" w:color="auto"/>
          </w:divBdr>
        </w:div>
        <w:div w:id="453714641">
          <w:marLeft w:val="0"/>
          <w:marRight w:val="0"/>
          <w:marTop w:val="0"/>
          <w:marBottom w:val="0"/>
          <w:divBdr>
            <w:top w:val="none" w:sz="0" w:space="0" w:color="auto"/>
            <w:left w:val="none" w:sz="0" w:space="0" w:color="auto"/>
            <w:bottom w:val="none" w:sz="0" w:space="0" w:color="auto"/>
            <w:right w:val="none" w:sz="0" w:space="0" w:color="auto"/>
          </w:divBdr>
        </w:div>
        <w:div w:id="625744028">
          <w:marLeft w:val="0"/>
          <w:marRight w:val="0"/>
          <w:marTop w:val="0"/>
          <w:marBottom w:val="0"/>
          <w:divBdr>
            <w:top w:val="none" w:sz="0" w:space="0" w:color="auto"/>
            <w:left w:val="none" w:sz="0" w:space="0" w:color="auto"/>
            <w:bottom w:val="none" w:sz="0" w:space="0" w:color="auto"/>
            <w:right w:val="none" w:sz="0" w:space="0" w:color="auto"/>
          </w:divBdr>
        </w:div>
        <w:div w:id="1259485326">
          <w:marLeft w:val="0"/>
          <w:marRight w:val="0"/>
          <w:marTop w:val="0"/>
          <w:marBottom w:val="0"/>
          <w:divBdr>
            <w:top w:val="none" w:sz="0" w:space="0" w:color="auto"/>
            <w:left w:val="none" w:sz="0" w:space="0" w:color="auto"/>
            <w:bottom w:val="none" w:sz="0" w:space="0" w:color="auto"/>
            <w:right w:val="none" w:sz="0" w:space="0" w:color="auto"/>
          </w:divBdr>
        </w:div>
        <w:div w:id="1455099982">
          <w:marLeft w:val="0"/>
          <w:marRight w:val="0"/>
          <w:marTop w:val="0"/>
          <w:marBottom w:val="0"/>
          <w:divBdr>
            <w:top w:val="none" w:sz="0" w:space="0" w:color="auto"/>
            <w:left w:val="none" w:sz="0" w:space="0" w:color="auto"/>
            <w:bottom w:val="none" w:sz="0" w:space="0" w:color="auto"/>
            <w:right w:val="none" w:sz="0" w:space="0" w:color="auto"/>
          </w:divBdr>
        </w:div>
        <w:div w:id="1827739485">
          <w:marLeft w:val="0"/>
          <w:marRight w:val="0"/>
          <w:marTop w:val="0"/>
          <w:marBottom w:val="0"/>
          <w:divBdr>
            <w:top w:val="none" w:sz="0" w:space="0" w:color="auto"/>
            <w:left w:val="none" w:sz="0" w:space="0" w:color="auto"/>
            <w:bottom w:val="none" w:sz="0" w:space="0" w:color="auto"/>
            <w:right w:val="none" w:sz="0" w:space="0" w:color="auto"/>
          </w:divBdr>
        </w:div>
        <w:div w:id="2052920182">
          <w:marLeft w:val="0"/>
          <w:marRight w:val="0"/>
          <w:marTop w:val="0"/>
          <w:marBottom w:val="0"/>
          <w:divBdr>
            <w:top w:val="none" w:sz="0" w:space="0" w:color="auto"/>
            <w:left w:val="none" w:sz="0" w:space="0" w:color="auto"/>
            <w:bottom w:val="none" w:sz="0" w:space="0" w:color="auto"/>
            <w:right w:val="none" w:sz="0" w:space="0" w:color="auto"/>
          </w:divBdr>
        </w:div>
      </w:divsChild>
    </w:div>
    <w:div w:id="1053625115">
      <w:bodyDiv w:val="1"/>
      <w:marLeft w:val="0"/>
      <w:marRight w:val="0"/>
      <w:marTop w:val="0"/>
      <w:marBottom w:val="0"/>
      <w:divBdr>
        <w:top w:val="none" w:sz="0" w:space="0" w:color="auto"/>
        <w:left w:val="none" w:sz="0" w:space="0" w:color="auto"/>
        <w:bottom w:val="none" w:sz="0" w:space="0" w:color="auto"/>
        <w:right w:val="none" w:sz="0" w:space="0" w:color="auto"/>
      </w:divBdr>
    </w:div>
    <w:div w:id="1104181947">
      <w:bodyDiv w:val="1"/>
      <w:marLeft w:val="0"/>
      <w:marRight w:val="0"/>
      <w:marTop w:val="0"/>
      <w:marBottom w:val="0"/>
      <w:divBdr>
        <w:top w:val="none" w:sz="0" w:space="0" w:color="auto"/>
        <w:left w:val="none" w:sz="0" w:space="0" w:color="auto"/>
        <w:bottom w:val="none" w:sz="0" w:space="0" w:color="auto"/>
        <w:right w:val="none" w:sz="0" w:space="0" w:color="auto"/>
      </w:divBdr>
    </w:div>
    <w:div w:id="1107239936">
      <w:bodyDiv w:val="1"/>
      <w:marLeft w:val="0"/>
      <w:marRight w:val="0"/>
      <w:marTop w:val="0"/>
      <w:marBottom w:val="0"/>
      <w:divBdr>
        <w:top w:val="none" w:sz="0" w:space="0" w:color="auto"/>
        <w:left w:val="none" w:sz="0" w:space="0" w:color="auto"/>
        <w:bottom w:val="none" w:sz="0" w:space="0" w:color="auto"/>
        <w:right w:val="none" w:sz="0" w:space="0" w:color="auto"/>
      </w:divBdr>
      <w:divsChild>
        <w:div w:id="44449558">
          <w:marLeft w:val="0"/>
          <w:marRight w:val="0"/>
          <w:marTop w:val="0"/>
          <w:marBottom w:val="0"/>
          <w:divBdr>
            <w:top w:val="none" w:sz="0" w:space="0" w:color="auto"/>
            <w:left w:val="none" w:sz="0" w:space="0" w:color="auto"/>
            <w:bottom w:val="none" w:sz="0" w:space="0" w:color="auto"/>
            <w:right w:val="none" w:sz="0" w:space="0" w:color="auto"/>
          </w:divBdr>
        </w:div>
        <w:div w:id="156842567">
          <w:marLeft w:val="0"/>
          <w:marRight w:val="0"/>
          <w:marTop w:val="0"/>
          <w:marBottom w:val="0"/>
          <w:divBdr>
            <w:top w:val="none" w:sz="0" w:space="0" w:color="auto"/>
            <w:left w:val="none" w:sz="0" w:space="0" w:color="auto"/>
            <w:bottom w:val="none" w:sz="0" w:space="0" w:color="auto"/>
            <w:right w:val="none" w:sz="0" w:space="0" w:color="auto"/>
          </w:divBdr>
        </w:div>
        <w:div w:id="331182622">
          <w:marLeft w:val="0"/>
          <w:marRight w:val="0"/>
          <w:marTop w:val="0"/>
          <w:marBottom w:val="0"/>
          <w:divBdr>
            <w:top w:val="none" w:sz="0" w:space="0" w:color="auto"/>
            <w:left w:val="none" w:sz="0" w:space="0" w:color="auto"/>
            <w:bottom w:val="none" w:sz="0" w:space="0" w:color="auto"/>
            <w:right w:val="none" w:sz="0" w:space="0" w:color="auto"/>
          </w:divBdr>
        </w:div>
        <w:div w:id="420177092">
          <w:marLeft w:val="0"/>
          <w:marRight w:val="0"/>
          <w:marTop w:val="0"/>
          <w:marBottom w:val="0"/>
          <w:divBdr>
            <w:top w:val="none" w:sz="0" w:space="0" w:color="auto"/>
            <w:left w:val="none" w:sz="0" w:space="0" w:color="auto"/>
            <w:bottom w:val="none" w:sz="0" w:space="0" w:color="auto"/>
            <w:right w:val="none" w:sz="0" w:space="0" w:color="auto"/>
          </w:divBdr>
        </w:div>
        <w:div w:id="565145221">
          <w:marLeft w:val="0"/>
          <w:marRight w:val="0"/>
          <w:marTop w:val="0"/>
          <w:marBottom w:val="0"/>
          <w:divBdr>
            <w:top w:val="none" w:sz="0" w:space="0" w:color="auto"/>
            <w:left w:val="none" w:sz="0" w:space="0" w:color="auto"/>
            <w:bottom w:val="none" w:sz="0" w:space="0" w:color="auto"/>
            <w:right w:val="none" w:sz="0" w:space="0" w:color="auto"/>
          </w:divBdr>
        </w:div>
        <w:div w:id="1198348653">
          <w:marLeft w:val="0"/>
          <w:marRight w:val="0"/>
          <w:marTop w:val="0"/>
          <w:marBottom w:val="0"/>
          <w:divBdr>
            <w:top w:val="none" w:sz="0" w:space="0" w:color="auto"/>
            <w:left w:val="none" w:sz="0" w:space="0" w:color="auto"/>
            <w:bottom w:val="none" w:sz="0" w:space="0" w:color="auto"/>
            <w:right w:val="none" w:sz="0" w:space="0" w:color="auto"/>
          </w:divBdr>
        </w:div>
        <w:div w:id="1208221867">
          <w:marLeft w:val="0"/>
          <w:marRight w:val="0"/>
          <w:marTop w:val="0"/>
          <w:marBottom w:val="0"/>
          <w:divBdr>
            <w:top w:val="none" w:sz="0" w:space="0" w:color="auto"/>
            <w:left w:val="none" w:sz="0" w:space="0" w:color="auto"/>
            <w:bottom w:val="none" w:sz="0" w:space="0" w:color="auto"/>
            <w:right w:val="none" w:sz="0" w:space="0" w:color="auto"/>
          </w:divBdr>
        </w:div>
        <w:div w:id="1375081239">
          <w:marLeft w:val="0"/>
          <w:marRight w:val="0"/>
          <w:marTop w:val="0"/>
          <w:marBottom w:val="0"/>
          <w:divBdr>
            <w:top w:val="none" w:sz="0" w:space="0" w:color="auto"/>
            <w:left w:val="none" w:sz="0" w:space="0" w:color="auto"/>
            <w:bottom w:val="none" w:sz="0" w:space="0" w:color="auto"/>
            <w:right w:val="none" w:sz="0" w:space="0" w:color="auto"/>
          </w:divBdr>
        </w:div>
        <w:div w:id="1484733668">
          <w:marLeft w:val="0"/>
          <w:marRight w:val="0"/>
          <w:marTop w:val="0"/>
          <w:marBottom w:val="0"/>
          <w:divBdr>
            <w:top w:val="none" w:sz="0" w:space="0" w:color="auto"/>
            <w:left w:val="none" w:sz="0" w:space="0" w:color="auto"/>
            <w:bottom w:val="none" w:sz="0" w:space="0" w:color="auto"/>
            <w:right w:val="none" w:sz="0" w:space="0" w:color="auto"/>
          </w:divBdr>
        </w:div>
        <w:div w:id="1808665159">
          <w:marLeft w:val="0"/>
          <w:marRight w:val="0"/>
          <w:marTop w:val="0"/>
          <w:marBottom w:val="0"/>
          <w:divBdr>
            <w:top w:val="none" w:sz="0" w:space="0" w:color="auto"/>
            <w:left w:val="none" w:sz="0" w:space="0" w:color="auto"/>
            <w:bottom w:val="none" w:sz="0" w:space="0" w:color="auto"/>
            <w:right w:val="none" w:sz="0" w:space="0" w:color="auto"/>
          </w:divBdr>
        </w:div>
      </w:divsChild>
    </w:div>
    <w:div w:id="1224563615">
      <w:bodyDiv w:val="1"/>
      <w:marLeft w:val="0"/>
      <w:marRight w:val="0"/>
      <w:marTop w:val="0"/>
      <w:marBottom w:val="0"/>
      <w:divBdr>
        <w:top w:val="none" w:sz="0" w:space="0" w:color="auto"/>
        <w:left w:val="none" w:sz="0" w:space="0" w:color="auto"/>
        <w:bottom w:val="none" w:sz="0" w:space="0" w:color="auto"/>
        <w:right w:val="none" w:sz="0" w:space="0" w:color="auto"/>
      </w:divBdr>
      <w:divsChild>
        <w:div w:id="3482198">
          <w:marLeft w:val="0"/>
          <w:marRight w:val="0"/>
          <w:marTop w:val="0"/>
          <w:marBottom w:val="0"/>
          <w:divBdr>
            <w:top w:val="none" w:sz="0" w:space="0" w:color="auto"/>
            <w:left w:val="none" w:sz="0" w:space="0" w:color="auto"/>
            <w:bottom w:val="none" w:sz="0" w:space="0" w:color="auto"/>
            <w:right w:val="none" w:sz="0" w:space="0" w:color="auto"/>
          </w:divBdr>
        </w:div>
        <w:div w:id="49497064">
          <w:marLeft w:val="0"/>
          <w:marRight w:val="0"/>
          <w:marTop w:val="0"/>
          <w:marBottom w:val="0"/>
          <w:divBdr>
            <w:top w:val="none" w:sz="0" w:space="0" w:color="auto"/>
            <w:left w:val="none" w:sz="0" w:space="0" w:color="auto"/>
            <w:bottom w:val="none" w:sz="0" w:space="0" w:color="auto"/>
            <w:right w:val="none" w:sz="0" w:space="0" w:color="auto"/>
          </w:divBdr>
        </w:div>
        <w:div w:id="118885846">
          <w:marLeft w:val="0"/>
          <w:marRight w:val="0"/>
          <w:marTop w:val="0"/>
          <w:marBottom w:val="0"/>
          <w:divBdr>
            <w:top w:val="none" w:sz="0" w:space="0" w:color="auto"/>
            <w:left w:val="none" w:sz="0" w:space="0" w:color="auto"/>
            <w:bottom w:val="none" w:sz="0" w:space="0" w:color="auto"/>
            <w:right w:val="none" w:sz="0" w:space="0" w:color="auto"/>
          </w:divBdr>
        </w:div>
        <w:div w:id="123083852">
          <w:marLeft w:val="0"/>
          <w:marRight w:val="0"/>
          <w:marTop w:val="0"/>
          <w:marBottom w:val="0"/>
          <w:divBdr>
            <w:top w:val="none" w:sz="0" w:space="0" w:color="auto"/>
            <w:left w:val="none" w:sz="0" w:space="0" w:color="auto"/>
            <w:bottom w:val="none" w:sz="0" w:space="0" w:color="auto"/>
            <w:right w:val="none" w:sz="0" w:space="0" w:color="auto"/>
          </w:divBdr>
        </w:div>
        <w:div w:id="179854454">
          <w:marLeft w:val="0"/>
          <w:marRight w:val="0"/>
          <w:marTop w:val="0"/>
          <w:marBottom w:val="0"/>
          <w:divBdr>
            <w:top w:val="none" w:sz="0" w:space="0" w:color="auto"/>
            <w:left w:val="none" w:sz="0" w:space="0" w:color="auto"/>
            <w:bottom w:val="none" w:sz="0" w:space="0" w:color="auto"/>
            <w:right w:val="none" w:sz="0" w:space="0" w:color="auto"/>
          </w:divBdr>
        </w:div>
        <w:div w:id="224069076">
          <w:marLeft w:val="0"/>
          <w:marRight w:val="0"/>
          <w:marTop w:val="0"/>
          <w:marBottom w:val="0"/>
          <w:divBdr>
            <w:top w:val="none" w:sz="0" w:space="0" w:color="auto"/>
            <w:left w:val="none" w:sz="0" w:space="0" w:color="auto"/>
            <w:bottom w:val="none" w:sz="0" w:space="0" w:color="auto"/>
            <w:right w:val="none" w:sz="0" w:space="0" w:color="auto"/>
          </w:divBdr>
        </w:div>
        <w:div w:id="332925137">
          <w:marLeft w:val="0"/>
          <w:marRight w:val="0"/>
          <w:marTop w:val="0"/>
          <w:marBottom w:val="0"/>
          <w:divBdr>
            <w:top w:val="none" w:sz="0" w:space="0" w:color="auto"/>
            <w:left w:val="none" w:sz="0" w:space="0" w:color="auto"/>
            <w:bottom w:val="none" w:sz="0" w:space="0" w:color="auto"/>
            <w:right w:val="none" w:sz="0" w:space="0" w:color="auto"/>
          </w:divBdr>
        </w:div>
        <w:div w:id="340931573">
          <w:marLeft w:val="0"/>
          <w:marRight w:val="0"/>
          <w:marTop w:val="0"/>
          <w:marBottom w:val="0"/>
          <w:divBdr>
            <w:top w:val="none" w:sz="0" w:space="0" w:color="auto"/>
            <w:left w:val="none" w:sz="0" w:space="0" w:color="auto"/>
            <w:bottom w:val="none" w:sz="0" w:space="0" w:color="auto"/>
            <w:right w:val="none" w:sz="0" w:space="0" w:color="auto"/>
          </w:divBdr>
        </w:div>
        <w:div w:id="388304475">
          <w:marLeft w:val="0"/>
          <w:marRight w:val="0"/>
          <w:marTop w:val="0"/>
          <w:marBottom w:val="0"/>
          <w:divBdr>
            <w:top w:val="none" w:sz="0" w:space="0" w:color="auto"/>
            <w:left w:val="none" w:sz="0" w:space="0" w:color="auto"/>
            <w:bottom w:val="none" w:sz="0" w:space="0" w:color="auto"/>
            <w:right w:val="none" w:sz="0" w:space="0" w:color="auto"/>
          </w:divBdr>
        </w:div>
        <w:div w:id="466894917">
          <w:marLeft w:val="0"/>
          <w:marRight w:val="0"/>
          <w:marTop w:val="0"/>
          <w:marBottom w:val="0"/>
          <w:divBdr>
            <w:top w:val="none" w:sz="0" w:space="0" w:color="auto"/>
            <w:left w:val="none" w:sz="0" w:space="0" w:color="auto"/>
            <w:bottom w:val="none" w:sz="0" w:space="0" w:color="auto"/>
            <w:right w:val="none" w:sz="0" w:space="0" w:color="auto"/>
          </w:divBdr>
        </w:div>
        <w:div w:id="531115712">
          <w:marLeft w:val="0"/>
          <w:marRight w:val="0"/>
          <w:marTop w:val="0"/>
          <w:marBottom w:val="0"/>
          <w:divBdr>
            <w:top w:val="none" w:sz="0" w:space="0" w:color="auto"/>
            <w:left w:val="none" w:sz="0" w:space="0" w:color="auto"/>
            <w:bottom w:val="none" w:sz="0" w:space="0" w:color="auto"/>
            <w:right w:val="none" w:sz="0" w:space="0" w:color="auto"/>
          </w:divBdr>
        </w:div>
        <w:div w:id="543636243">
          <w:marLeft w:val="0"/>
          <w:marRight w:val="0"/>
          <w:marTop w:val="0"/>
          <w:marBottom w:val="0"/>
          <w:divBdr>
            <w:top w:val="none" w:sz="0" w:space="0" w:color="auto"/>
            <w:left w:val="none" w:sz="0" w:space="0" w:color="auto"/>
            <w:bottom w:val="none" w:sz="0" w:space="0" w:color="auto"/>
            <w:right w:val="none" w:sz="0" w:space="0" w:color="auto"/>
          </w:divBdr>
        </w:div>
        <w:div w:id="623658035">
          <w:marLeft w:val="0"/>
          <w:marRight w:val="0"/>
          <w:marTop w:val="0"/>
          <w:marBottom w:val="0"/>
          <w:divBdr>
            <w:top w:val="none" w:sz="0" w:space="0" w:color="auto"/>
            <w:left w:val="none" w:sz="0" w:space="0" w:color="auto"/>
            <w:bottom w:val="none" w:sz="0" w:space="0" w:color="auto"/>
            <w:right w:val="none" w:sz="0" w:space="0" w:color="auto"/>
          </w:divBdr>
        </w:div>
        <w:div w:id="645352301">
          <w:marLeft w:val="0"/>
          <w:marRight w:val="0"/>
          <w:marTop w:val="0"/>
          <w:marBottom w:val="0"/>
          <w:divBdr>
            <w:top w:val="none" w:sz="0" w:space="0" w:color="auto"/>
            <w:left w:val="none" w:sz="0" w:space="0" w:color="auto"/>
            <w:bottom w:val="none" w:sz="0" w:space="0" w:color="auto"/>
            <w:right w:val="none" w:sz="0" w:space="0" w:color="auto"/>
          </w:divBdr>
        </w:div>
        <w:div w:id="664281092">
          <w:marLeft w:val="0"/>
          <w:marRight w:val="0"/>
          <w:marTop w:val="0"/>
          <w:marBottom w:val="0"/>
          <w:divBdr>
            <w:top w:val="none" w:sz="0" w:space="0" w:color="auto"/>
            <w:left w:val="none" w:sz="0" w:space="0" w:color="auto"/>
            <w:bottom w:val="none" w:sz="0" w:space="0" w:color="auto"/>
            <w:right w:val="none" w:sz="0" w:space="0" w:color="auto"/>
          </w:divBdr>
        </w:div>
        <w:div w:id="668945047">
          <w:marLeft w:val="0"/>
          <w:marRight w:val="0"/>
          <w:marTop w:val="0"/>
          <w:marBottom w:val="0"/>
          <w:divBdr>
            <w:top w:val="none" w:sz="0" w:space="0" w:color="auto"/>
            <w:left w:val="none" w:sz="0" w:space="0" w:color="auto"/>
            <w:bottom w:val="none" w:sz="0" w:space="0" w:color="auto"/>
            <w:right w:val="none" w:sz="0" w:space="0" w:color="auto"/>
          </w:divBdr>
        </w:div>
        <w:div w:id="692657891">
          <w:marLeft w:val="0"/>
          <w:marRight w:val="0"/>
          <w:marTop w:val="0"/>
          <w:marBottom w:val="0"/>
          <w:divBdr>
            <w:top w:val="none" w:sz="0" w:space="0" w:color="auto"/>
            <w:left w:val="none" w:sz="0" w:space="0" w:color="auto"/>
            <w:bottom w:val="none" w:sz="0" w:space="0" w:color="auto"/>
            <w:right w:val="none" w:sz="0" w:space="0" w:color="auto"/>
          </w:divBdr>
        </w:div>
        <w:div w:id="786000469">
          <w:marLeft w:val="0"/>
          <w:marRight w:val="0"/>
          <w:marTop w:val="0"/>
          <w:marBottom w:val="0"/>
          <w:divBdr>
            <w:top w:val="none" w:sz="0" w:space="0" w:color="auto"/>
            <w:left w:val="none" w:sz="0" w:space="0" w:color="auto"/>
            <w:bottom w:val="none" w:sz="0" w:space="0" w:color="auto"/>
            <w:right w:val="none" w:sz="0" w:space="0" w:color="auto"/>
          </w:divBdr>
        </w:div>
        <w:div w:id="816803323">
          <w:marLeft w:val="0"/>
          <w:marRight w:val="0"/>
          <w:marTop w:val="0"/>
          <w:marBottom w:val="0"/>
          <w:divBdr>
            <w:top w:val="none" w:sz="0" w:space="0" w:color="auto"/>
            <w:left w:val="none" w:sz="0" w:space="0" w:color="auto"/>
            <w:bottom w:val="none" w:sz="0" w:space="0" w:color="auto"/>
            <w:right w:val="none" w:sz="0" w:space="0" w:color="auto"/>
          </w:divBdr>
        </w:div>
        <w:div w:id="904492536">
          <w:marLeft w:val="0"/>
          <w:marRight w:val="0"/>
          <w:marTop w:val="0"/>
          <w:marBottom w:val="0"/>
          <w:divBdr>
            <w:top w:val="none" w:sz="0" w:space="0" w:color="auto"/>
            <w:left w:val="none" w:sz="0" w:space="0" w:color="auto"/>
            <w:bottom w:val="none" w:sz="0" w:space="0" w:color="auto"/>
            <w:right w:val="none" w:sz="0" w:space="0" w:color="auto"/>
          </w:divBdr>
        </w:div>
        <w:div w:id="918245743">
          <w:marLeft w:val="0"/>
          <w:marRight w:val="0"/>
          <w:marTop w:val="0"/>
          <w:marBottom w:val="0"/>
          <w:divBdr>
            <w:top w:val="none" w:sz="0" w:space="0" w:color="auto"/>
            <w:left w:val="none" w:sz="0" w:space="0" w:color="auto"/>
            <w:bottom w:val="none" w:sz="0" w:space="0" w:color="auto"/>
            <w:right w:val="none" w:sz="0" w:space="0" w:color="auto"/>
          </w:divBdr>
        </w:div>
        <w:div w:id="991567475">
          <w:marLeft w:val="0"/>
          <w:marRight w:val="0"/>
          <w:marTop w:val="0"/>
          <w:marBottom w:val="0"/>
          <w:divBdr>
            <w:top w:val="none" w:sz="0" w:space="0" w:color="auto"/>
            <w:left w:val="none" w:sz="0" w:space="0" w:color="auto"/>
            <w:bottom w:val="none" w:sz="0" w:space="0" w:color="auto"/>
            <w:right w:val="none" w:sz="0" w:space="0" w:color="auto"/>
          </w:divBdr>
        </w:div>
        <w:div w:id="1049299846">
          <w:marLeft w:val="0"/>
          <w:marRight w:val="0"/>
          <w:marTop w:val="0"/>
          <w:marBottom w:val="0"/>
          <w:divBdr>
            <w:top w:val="none" w:sz="0" w:space="0" w:color="auto"/>
            <w:left w:val="none" w:sz="0" w:space="0" w:color="auto"/>
            <w:bottom w:val="none" w:sz="0" w:space="0" w:color="auto"/>
            <w:right w:val="none" w:sz="0" w:space="0" w:color="auto"/>
          </w:divBdr>
        </w:div>
        <w:div w:id="1068773379">
          <w:marLeft w:val="0"/>
          <w:marRight w:val="0"/>
          <w:marTop w:val="0"/>
          <w:marBottom w:val="0"/>
          <w:divBdr>
            <w:top w:val="none" w:sz="0" w:space="0" w:color="auto"/>
            <w:left w:val="none" w:sz="0" w:space="0" w:color="auto"/>
            <w:bottom w:val="none" w:sz="0" w:space="0" w:color="auto"/>
            <w:right w:val="none" w:sz="0" w:space="0" w:color="auto"/>
          </w:divBdr>
        </w:div>
        <w:div w:id="1084841996">
          <w:marLeft w:val="0"/>
          <w:marRight w:val="0"/>
          <w:marTop w:val="0"/>
          <w:marBottom w:val="0"/>
          <w:divBdr>
            <w:top w:val="none" w:sz="0" w:space="0" w:color="auto"/>
            <w:left w:val="none" w:sz="0" w:space="0" w:color="auto"/>
            <w:bottom w:val="none" w:sz="0" w:space="0" w:color="auto"/>
            <w:right w:val="none" w:sz="0" w:space="0" w:color="auto"/>
          </w:divBdr>
        </w:div>
        <w:div w:id="1096289898">
          <w:marLeft w:val="0"/>
          <w:marRight w:val="0"/>
          <w:marTop w:val="0"/>
          <w:marBottom w:val="0"/>
          <w:divBdr>
            <w:top w:val="none" w:sz="0" w:space="0" w:color="auto"/>
            <w:left w:val="none" w:sz="0" w:space="0" w:color="auto"/>
            <w:bottom w:val="none" w:sz="0" w:space="0" w:color="auto"/>
            <w:right w:val="none" w:sz="0" w:space="0" w:color="auto"/>
          </w:divBdr>
        </w:div>
        <w:div w:id="1112239802">
          <w:marLeft w:val="0"/>
          <w:marRight w:val="0"/>
          <w:marTop w:val="0"/>
          <w:marBottom w:val="0"/>
          <w:divBdr>
            <w:top w:val="none" w:sz="0" w:space="0" w:color="auto"/>
            <w:left w:val="none" w:sz="0" w:space="0" w:color="auto"/>
            <w:bottom w:val="none" w:sz="0" w:space="0" w:color="auto"/>
            <w:right w:val="none" w:sz="0" w:space="0" w:color="auto"/>
          </w:divBdr>
        </w:div>
        <w:div w:id="1114134476">
          <w:marLeft w:val="0"/>
          <w:marRight w:val="0"/>
          <w:marTop w:val="0"/>
          <w:marBottom w:val="0"/>
          <w:divBdr>
            <w:top w:val="none" w:sz="0" w:space="0" w:color="auto"/>
            <w:left w:val="none" w:sz="0" w:space="0" w:color="auto"/>
            <w:bottom w:val="none" w:sz="0" w:space="0" w:color="auto"/>
            <w:right w:val="none" w:sz="0" w:space="0" w:color="auto"/>
          </w:divBdr>
        </w:div>
        <w:div w:id="1122770991">
          <w:marLeft w:val="0"/>
          <w:marRight w:val="0"/>
          <w:marTop w:val="0"/>
          <w:marBottom w:val="0"/>
          <w:divBdr>
            <w:top w:val="none" w:sz="0" w:space="0" w:color="auto"/>
            <w:left w:val="none" w:sz="0" w:space="0" w:color="auto"/>
            <w:bottom w:val="none" w:sz="0" w:space="0" w:color="auto"/>
            <w:right w:val="none" w:sz="0" w:space="0" w:color="auto"/>
          </w:divBdr>
        </w:div>
        <w:div w:id="1143499309">
          <w:marLeft w:val="0"/>
          <w:marRight w:val="0"/>
          <w:marTop w:val="0"/>
          <w:marBottom w:val="0"/>
          <w:divBdr>
            <w:top w:val="none" w:sz="0" w:space="0" w:color="auto"/>
            <w:left w:val="none" w:sz="0" w:space="0" w:color="auto"/>
            <w:bottom w:val="none" w:sz="0" w:space="0" w:color="auto"/>
            <w:right w:val="none" w:sz="0" w:space="0" w:color="auto"/>
          </w:divBdr>
        </w:div>
        <w:div w:id="1203051610">
          <w:marLeft w:val="0"/>
          <w:marRight w:val="0"/>
          <w:marTop w:val="0"/>
          <w:marBottom w:val="0"/>
          <w:divBdr>
            <w:top w:val="none" w:sz="0" w:space="0" w:color="auto"/>
            <w:left w:val="none" w:sz="0" w:space="0" w:color="auto"/>
            <w:bottom w:val="none" w:sz="0" w:space="0" w:color="auto"/>
            <w:right w:val="none" w:sz="0" w:space="0" w:color="auto"/>
          </w:divBdr>
        </w:div>
        <w:div w:id="1282027808">
          <w:marLeft w:val="0"/>
          <w:marRight w:val="0"/>
          <w:marTop w:val="0"/>
          <w:marBottom w:val="0"/>
          <w:divBdr>
            <w:top w:val="none" w:sz="0" w:space="0" w:color="auto"/>
            <w:left w:val="none" w:sz="0" w:space="0" w:color="auto"/>
            <w:bottom w:val="none" w:sz="0" w:space="0" w:color="auto"/>
            <w:right w:val="none" w:sz="0" w:space="0" w:color="auto"/>
          </w:divBdr>
        </w:div>
        <w:div w:id="1374621597">
          <w:marLeft w:val="0"/>
          <w:marRight w:val="0"/>
          <w:marTop w:val="0"/>
          <w:marBottom w:val="0"/>
          <w:divBdr>
            <w:top w:val="none" w:sz="0" w:space="0" w:color="auto"/>
            <w:left w:val="none" w:sz="0" w:space="0" w:color="auto"/>
            <w:bottom w:val="none" w:sz="0" w:space="0" w:color="auto"/>
            <w:right w:val="none" w:sz="0" w:space="0" w:color="auto"/>
          </w:divBdr>
        </w:div>
        <w:div w:id="1375615129">
          <w:marLeft w:val="0"/>
          <w:marRight w:val="0"/>
          <w:marTop w:val="0"/>
          <w:marBottom w:val="0"/>
          <w:divBdr>
            <w:top w:val="none" w:sz="0" w:space="0" w:color="auto"/>
            <w:left w:val="none" w:sz="0" w:space="0" w:color="auto"/>
            <w:bottom w:val="none" w:sz="0" w:space="0" w:color="auto"/>
            <w:right w:val="none" w:sz="0" w:space="0" w:color="auto"/>
          </w:divBdr>
        </w:div>
        <w:div w:id="1381175267">
          <w:marLeft w:val="0"/>
          <w:marRight w:val="0"/>
          <w:marTop w:val="0"/>
          <w:marBottom w:val="0"/>
          <w:divBdr>
            <w:top w:val="none" w:sz="0" w:space="0" w:color="auto"/>
            <w:left w:val="none" w:sz="0" w:space="0" w:color="auto"/>
            <w:bottom w:val="none" w:sz="0" w:space="0" w:color="auto"/>
            <w:right w:val="none" w:sz="0" w:space="0" w:color="auto"/>
          </w:divBdr>
        </w:div>
        <w:div w:id="1392343970">
          <w:marLeft w:val="0"/>
          <w:marRight w:val="0"/>
          <w:marTop w:val="0"/>
          <w:marBottom w:val="0"/>
          <w:divBdr>
            <w:top w:val="none" w:sz="0" w:space="0" w:color="auto"/>
            <w:left w:val="none" w:sz="0" w:space="0" w:color="auto"/>
            <w:bottom w:val="none" w:sz="0" w:space="0" w:color="auto"/>
            <w:right w:val="none" w:sz="0" w:space="0" w:color="auto"/>
          </w:divBdr>
        </w:div>
        <w:div w:id="1407603791">
          <w:marLeft w:val="0"/>
          <w:marRight w:val="0"/>
          <w:marTop w:val="0"/>
          <w:marBottom w:val="0"/>
          <w:divBdr>
            <w:top w:val="none" w:sz="0" w:space="0" w:color="auto"/>
            <w:left w:val="none" w:sz="0" w:space="0" w:color="auto"/>
            <w:bottom w:val="none" w:sz="0" w:space="0" w:color="auto"/>
            <w:right w:val="none" w:sz="0" w:space="0" w:color="auto"/>
          </w:divBdr>
        </w:div>
        <w:div w:id="1466662607">
          <w:marLeft w:val="0"/>
          <w:marRight w:val="0"/>
          <w:marTop w:val="0"/>
          <w:marBottom w:val="0"/>
          <w:divBdr>
            <w:top w:val="none" w:sz="0" w:space="0" w:color="auto"/>
            <w:left w:val="none" w:sz="0" w:space="0" w:color="auto"/>
            <w:bottom w:val="none" w:sz="0" w:space="0" w:color="auto"/>
            <w:right w:val="none" w:sz="0" w:space="0" w:color="auto"/>
          </w:divBdr>
        </w:div>
        <w:div w:id="1467816238">
          <w:marLeft w:val="0"/>
          <w:marRight w:val="0"/>
          <w:marTop w:val="0"/>
          <w:marBottom w:val="0"/>
          <w:divBdr>
            <w:top w:val="none" w:sz="0" w:space="0" w:color="auto"/>
            <w:left w:val="none" w:sz="0" w:space="0" w:color="auto"/>
            <w:bottom w:val="none" w:sz="0" w:space="0" w:color="auto"/>
            <w:right w:val="none" w:sz="0" w:space="0" w:color="auto"/>
          </w:divBdr>
        </w:div>
        <w:div w:id="1469863158">
          <w:marLeft w:val="0"/>
          <w:marRight w:val="0"/>
          <w:marTop w:val="0"/>
          <w:marBottom w:val="0"/>
          <w:divBdr>
            <w:top w:val="none" w:sz="0" w:space="0" w:color="auto"/>
            <w:left w:val="none" w:sz="0" w:space="0" w:color="auto"/>
            <w:bottom w:val="none" w:sz="0" w:space="0" w:color="auto"/>
            <w:right w:val="none" w:sz="0" w:space="0" w:color="auto"/>
          </w:divBdr>
        </w:div>
        <w:div w:id="1494878557">
          <w:marLeft w:val="0"/>
          <w:marRight w:val="0"/>
          <w:marTop w:val="0"/>
          <w:marBottom w:val="0"/>
          <w:divBdr>
            <w:top w:val="none" w:sz="0" w:space="0" w:color="auto"/>
            <w:left w:val="none" w:sz="0" w:space="0" w:color="auto"/>
            <w:bottom w:val="none" w:sz="0" w:space="0" w:color="auto"/>
            <w:right w:val="none" w:sz="0" w:space="0" w:color="auto"/>
          </w:divBdr>
        </w:div>
        <w:div w:id="1504121761">
          <w:marLeft w:val="0"/>
          <w:marRight w:val="0"/>
          <w:marTop w:val="0"/>
          <w:marBottom w:val="0"/>
          <w:divBdr>
            <w:top w:val="none" w:sz="0" w:space="0" w:color="auto"/>
            <w:left w:val="none" w:sz="0" w:space="0" w:color="auto"/>
            <w:bottom w:val="none" w:sz="0" w:space="0" w:color="auto"/>
            <w:right w:val="none" w:sz="0" w:space="0" w:color="auto"/>
          </w:divBdr>
        </w:div>
        <w:div w:id="1509707513">
          <w:marLeft w:val="0"/>
          <w:marRight w:val="0"/>
          <w:marTop w:val="0"/>
          <w:marBottom w:val="0"/>
          <w:divBdr>
            <w:top w:val="none" w:sz="0" w:space="0" w:color="auto"/>
            <w:left w:val="none" w:sz="0" w:space="0" w:color="auto"/>
            <w:bottom w:val="none" w:sz="0" w:space="0" w:color="auto"/>
            <w:right w:val="none" w:sz="0" w:space="0" w:color="auto"/>
          </w:divBdr>
        </w:div>
        <w:div w:id="1645231758">
          <w:marLeft w:val="0"/>
          <w:marRight w:val="0"/>
          <w:marTop w:val="0"/>
          <w:marBottom w:val="0"/>
          <w:divBdr>
            <w:top w:val="none" w:sz="0" w:space="0" w:color="auto"/>
            <w:left w:val="none" w:sz="0" w:space="0" w:color="auto"/>
            <w:bottom w:val="none" w:sz="0" w:space="0" w:color="auto"/>
            <w:right w:val="none" w:sz="0" w:space="0" w:color="auto"/>
          </w:divBdr>
        </w:div>
        <w:div w:id="1671835019">
          <w:marLeft w:val="0"/>
          <w:marRight w:val="0"/>
          <w:marTop w:val="0"/>
          <w:marBottom w:val="0"/>
          <w:divBdr>
            <w:top w:val="none" w:sz="0" w:space="0" w:color="auto"/>
            <w:left w:val="none" w:sz="0" w:space="0" w:color="auto"/>
            <w:bottom w:val="none" w:sz="0" w:space="0" w:color="auto"/>
            <w:right w:val="none" w:sz="0" w:space="0" w:color="auto"/>
          </w:divBdr>
        </w:div>
        <w:div w:id="1762556890">
          <w:marLeft w:val="0"/>
          <w:marRight w:val="0"/>
          <w:marTop w:val="0"/>
          <w:marBottom w:val="0"/>
          <w:divBdr>
            <w:top w:val="none" w:sz="0" w:space="0" w:color="auto"/>
            <w:left w:val="none" w:sz="0" w:space="0" w:color="auto"/>
            <w:bottom w:val="none" w:sz="0" w:space="0" w:color="auto"/>
            <w:right w:val="none" w:sz="0" w:space="0" w:color="auto"/>
          </w:divBdr>
        </w:div>
        <w:div w:id="1838418012">
          <w:marLeft w:val="0"/>
          <w:marRight w:val="0"/>
          <w:marTop w:val="0"/>
          <w:marBottom w:val="0"/>
          <w:divBdr>
            <w:top w:val="none" w:sz="0" w:space="0" w:color="auto"/>
            <w:left w:val="none" w:sz="0" w:space="0" w:color="auto"/>
            <w:bottom w:val="none" w:sz="0" w:space="0" w:color="auto"/>
            <w:right w:val="none" w:sz="0" w:space="0" w:color="auto"/>
          </w:divBdr>
        </w:div>
        <w:div w:id="1886912690">
          <w:marLeft w:val="0"/>
          <w:marRight w:val="0"/>
          <w:marTop w:val="0"/>
          <w:marBottom w:val="0"/>
          <w:divBdr>
            <w:top w:val="none" w:sz="0" w:space="0" w:color="auto"/>
            <w:left w:val="none" w:sz="0" w:space="0" w:color="auto"/>
            <w:bottom w:val="none" w:sz="0" w:space="0" w:color="auto"/>
            <w:right w:val="none" w:sz="0" w:space="0" w:color="auto"/>
          </w:divBdr>
        </w:div>
        <w:div w:id="1937901453">
          <w:marLeft w:val="0"/>
          <w:marRight w:val="0"/>
          <w:marTop w:val="0"/>
          <w:marBottom w:val="0"/>
          <w:divBdr>
            <w:top w:val="none" w:sz="0" w:space="0" w:color="auto"/>
            <w:left w:val="none" w:sz="0" w:space="0" w:color="auto"/>
            <w:bottom w:val="none" w:sz="0" w:space="0" w:color="auto"/>
            <w:right w:val="none" w:sz="0" w:space="0" w:color="auto"/>
          </w:divBdr>
        </w:div>
        <w:div w:id="2005737546">
          <w:marLeft w:val="0"/>
          <w:marRight w:val="0"/>
          <w:marTop w:val="0"/>
          <w:marBottom w:val="0"/>
          <w:divBdr>
            <w:top w:val="none" w:sz="0" w:space="0" w:color="auto"/>
            <w:left w:val="none" w:sz="0" w:space="0" w:color="auto"/>
            <w:bottom w:val="none" w:sz="0" w:space="0" w:color="auto"/>
            <w:right w:val="none" w:sz="0" w:space="0" w:color="auto"/>
          </w:divBdr>
        </w:div>
      </w:divsChild>
    </w:div>
    <w:div w:id="1230071437">
      <w:bodyDiv w:val="1"/>
      <w:marLeft w:val="0"/>
      <w:marRight w:val="0"/>
      <w:marTop w:val="0"/>
      <w:marBottom w:val="0"/>
      <w:divBdr>
        <w:top w:val="none" w:sz="0" w:space="0" w:color="auto"/>
        <w:left w:val="none" w:sz="0" w:space="0" w:color="auto"/>
        <w:bottom w:val="none" w:sz="0" w:space="0" w:color="auto"/>
        <w:right w:val="none" w:sz="0" w:space="0" w:color="auto"/>
      </w:divBdr>
    </w:div>
    <w:div w:id="1266233966">
      <w:bodyDiv w:val="1"/>
      <w:marLeft w:val="0"/>
      <w:marRight w:val="0"/>
      <w:marTop w:val="0"/>
      <w:marBottom w:val="0"/>
      <w:divBdr>
        <w:top w:val="none" w:sz="0" w:space="0" w:color="auto"/>
        <w:left w:val="none" w:sz="0" w:space="0" w:color="auto"/>
        <w:bottom w:val="none" w:sz="0" w:space="0" w:color="auto"/>
        <w:right w:val="none" w:sz="0" w:space="0" w:color="auto"/>
      </w:divBdr>
    </w:div>
    <w:div w:id="1266645997">
      <w:bodyDiv w:val="1"/>
      <w:marLeft w:val="0"/>
      <w:marRight w:val="0"/>
      <w:marTop w:val="0"/>
      <w:marBottom w:val="0"/>
      <w:divBdr>
        <w:top w:val="none" w:sz="0" w:space="0" w:color="auto"/>
        <w:left w:val="none" w:sz="0" w:space="0" w:color="auto"/>
        <w:bottom w:val="none" w:sz="0" w:space="0" w:color="auto"/>
        <w:right w:val="none" w:sz="0" w:space="0" w:color="auto"/>
      </w:divBdr>
      <w:divsChild>
        <w:div w:id="9455426">
          <w:marLeft w:val="0"/>
          <w:marRight w:val="0"/>
          <w:marTop w:val="0"/>
          <w:marBottom w:val="0"/>
          <w:divBdr>
            <w:top w:val="none" w:sz="0" w:space="0" w:color="auto"/>
            <w:left w:val="none" w:sz="0" w:space="0" w:color="auto"/>
            <w:bottom w:val="none" w:sz="0" w:space="0" w:color="auto"/>
            <w:right w:val="none" w:sz="0" w:space="0" w:color="auto"/>
          </w:divBdr>
          <w:divsChild>
            <w:div w:id="2137143160">
              <w:marLeft w:val="0"/>
              <w:marRight w:val="0"/>
              <w:marTop w:val="0"/>
              <w:marBottom w:val="0"/>
              <w:divBdr>
                <w:top w:val="none" w:sz="0" w:space="0" w:color="auto"/>
                <w:left w:val="none" w:sz="0" w:space="0" w:color="auto"/>
                <w:bottom w:val="none" w:sz="0" w:space="0" w:color="auto"/>
                <w:right w:val="none" w:sz="0" w:space="0" w:color="auto"/>
              </w:divBdr>
            </w:div>
          </w:divsChild>
        </w:div>
        <w:div w:id="461386839">
          <w:marLeft w:val="0"/>
          <w:marRight w:val="0"/>
          <w:marTop w:val="0"/>
          <w:marBottom w:val="0"/>
          <w:divBdr>
            <w:top w:val="none" w:sz="0" w:space="0" w:color="auto"/>
            <w:left w:val="none" w:sz="0" w:space="0" w:color="auto"/>
            <w:bottom w:val="none" w:sz="0" w:space="0" w:color="auto"/>
            <w:right w:val="none" w:sz="0" w:space="0" w:color="auto"/>
          </w:divBdr>
          <w:divsChild>
            <w:div w:id="1966303887">
              <w:marLeft w:val="0"/>
              <w:marRight w:val="0"/>
              <w:marTop w:val="0"/>
              <w:marBottom w:val="0"/>
              <w:divBdr>
                <w:top w:val="none" w:sz="0" w:space="0" w:color="auto"/>
                <w:left w:val="none" w:sz="0" w:space="0" w:color="auto"/>
                <w:bottom w:val="none" w:sz="0" w:space="0" w:color="auto"/>
                <w:right w:val="none" w:sz="0" w:space="0" w:color="auto"/>
              </w:divBdr>
            </w:div>
          </w:divsChild>
        </w:div>
        <w:div w:id="484396916">
          <w:marLeft w:val="0"/>
          <w:marRight w:val="0"/>
          <w:marTop w:val="0"/>
          <w:marBottom w:val="0"/>
          <w:divBdr>
            <w:top w:val="none" w:sz="0" w:space="0" w:color="auto"/>
            <w:left w:val="none" w:sz="0" w:space="0" w:color="auto"/>
            <w:bottom w:val="none" w:sz="0" w:space="0" w:color="auto"/>
            <w:right w:val="none" w:sz="0" w:space="0" w:color="auto"/>
          </w:divBdr>
          <w:divsChild>
            <w:div w:id="1349717494">
              <w:marLeft w:val="0"/>
              <w:marRight w:val="0"/>
              <w:marTop w:val="0"/>
              <w:marBottom w:val="0"/>
              <w:divBdr>
                <w:top w:val="none" w:sz="0" w:space="0" w:color="auto"/>
                <w:left w:val="none" w:sz="0" w:space="0" w:color="auto"/>
                <w:bottom w:val="none" w:sz="0" w:space="0" w:color="auto"/>
                <w:right w:val="none" w:sz="0" w:space="0" w:color="auto"/>
              </w:divBdr>
            </w:div>
          </w:divsChild>
        </w:div>
        <w:div w:id="1080910728">
          <w:marLeft w:val="0"/>
          <w:marRight w:val="0"/>
          <w:marTop w:val="0"/>
          <w:marBottom w:val="0"/>
          <w:divBdr>
            <w:top w:val="none" w:sz="0" w:space="0" w:color="auto"/>
            <w:left w:val="none" w:sz="0" w:space="0" w:color="auto"/>
            <w:bottom w:val="none" w:sz="0" w:space="0" w:color="auto"/>
            <w:right w:val="none" w:sz="0" w:space="0" w:color="auto"/>
          </w:divBdr>
          <w:divsChild>
            <w:div w:id="375934513">
              <w:marLeft w:val="0"/>
              <w:marRight w:val="0"/>
              <w:marTop w:val="0"/>
              <w:marBottom w:val="0"/>
              <w:divBdr>
                <w:top w:val="none" w:sz="0" w:space="0" w:color="auto"/>
                <w:left w:val="none" w:sz="0" w:space="0" w:color="auto"/>
                <w:bottom w:val="none" w:sz="0" w:space="0" w:color="auto"/>
                <w:right w:val="none" w:sz="0" w:space="0" w:color="auto"/>
              </w:divBdr>
            </w:div>
          </w:divsChild>
        </w:div>
        <w:div w:id="1163275803">
          <w:marLeft w:val="0"/>
          <w:marRight w:val="0"/>
          <w:marTop w:val="0"/>
          <w:marBottom w:val="0"/>
          <w:divBdr>
            <w:top w:val="none" w:sz="0" w:space="0" w:color="auto"/>
            <w:left w:val="none" w:sz="0" w:space="0" w:color="auto"/>
            <w:bottom w:val="none" w:sz="0" w:space="0" w:color="auto"/>
            <w:right w:val="none" w:sz="0" w:space="0" w:color="auto"/>
          </w:divBdr>
          <w:divsChild>
            <w:div w:id="1123114613">
              <w:marLeft w:val="0"/>
              <w:marRight w:val="0"/>
              <w:marTop w:val="0"/>
              <w:marBottom w:val="0"/>
              <w:divBdr>
                <w:top w:val="none" w:sz="0" w:space="0" w:color="auto"/>
                <w:left w:val="none" w:sz="0" w:space="0" w:color="auto"/>
                <w:bottom w:val="none" w:sz="0" w:space="0" w:color="auto"/>
                <w:right w:val="none" w:sz="0" w:space="0" w:color="auto"/>
              </w:divBdr>
            </w:div>
          </w:divsChild>
        </w:div>
        <w:div w:id="1855411257">
          <w:marLeft w:val="0"/>
          <w:marRight w:val="0"/>
          <w:marTop w:val="0"/>
          <w:marBottom w:val="0"/>
          <w:divBdr>
            <w:top w:val="none" w:sz="0" w:space="0" w:color="auto"/>
            <w:left w:val="none" w:sz="0" w:space="0" w:color="auto"/>
            <w:bottom w:val="none" w:sz="0" w:space="0" w:color="auto"/>
            <w:right w:val="none" w:sz="0" w:space="0" w:color="auto"/>
          </w:divBdr>
          <w:divsChild>
            <w:div w:id="947857250">
              <w:marLeft w:val="0"/>
              <w:marRight w:val="0"/>
              <w:marTop w:val="0"/>
              <w:marBottom w:val="0"/>
              <w:divBdr>
                <w:top w:val="none" w:sz="0" w:space="0" w:color="auto"/>
                <w:left w:val="none" w:sz="0" w:space="0" w:color="auto"/>
                <w:bottom w:val="none" w:sz="0" w:space="0" w:color="auto"/>
                <w:right w:val="none" w:sz="0" w:space="0" w:color="auto"/>
              </w:divBdr>
            </w:div>
          </w:divsChild>
        </w:div>
        <w:div w:id="2010594025">
          <w:marLeft w:val="0"/>
          <w:marRight w:val="0"/>
          <w:marTop w:val="0"/>
          <w:marBottom w:val="0"/>
          <w:divBdr>
            <w:top w:val="none" w:sz="0" w:space="0" w:color="auto"/>
            <w:left w:val="none" w:sz="0" w:space="0" w:color="auto"/>
            <w:bottom w:val="none" w:sz="0" w:space="0" w:color="auto"/>
            <w:right w:val="none" w:sz="0" w:space="0" w:color="auto"/>
          </w:divBdr>
          <w:divsChild>
            <w:div w:id="487213007">
              <w:marLeft w:val="0"/>
              <w:marRight w:val="0"/>
              <w:marTop w:val="0"/>
              <w:marBottom w:val="0"/>
              <w:divBdr>
                <w:top w:val="none" w:sz="0" w:space="0" w:color="auto"/>
                <w:left w:val="none" w:sz="0" w:space="0" w:color="auto"/>
                <w:bottom w:val="none" w:sz="0" w:space="0" w:color="auto"/>
                <w:right w:val="none" w:sz="0" w:space="0" w:color="auto"/>
              </w:divBdr>
            </w:div>
          </w:divsChild>
        </w:div>
        <w:div w:id="2061515612">
          <w:marLeft w:val="0"/>
          <w:marRight w:val="0"/>
          <w:marTop w:val="0"/>
          <w:marBottom w:val="0"/>
          <w:divBdr>
            <w:top w:val="none" w:sz="0" w:space="0" w:color="auto"/>
            <w:left w:val="none" w:sz="0" w:space="0" w:color="auto"/>
            <w:bottom w:val="none" w:sz="0" w:space="0" w:color="auto"/>
            <w:right w:val="none" w:sz="0" w:space="0" w:color="auto"/>
          </w:divBdr>
          <w:divsChild>
            <w:div w:id="74475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77932">
      <w:bodyDiv w:val="1"/>
      <w:marLeft w:val="0"/>
      <w:marRight w:val="0"/>
      <w:marTop w:val="0"/>
      <w:marBottom w:val="0"/>
      <w:divBdr>
        <w:top w:val="none" w:sz="0" w:space="0" w:color="auto"/>
        <w:left w:val="none" w:sz="0" w:space="0" w:color="auto"/>
        <w:bottom w:val="none" w:sz="0" w:space="0" w:color="auto"/>
        <w:right w:val="none" w:sz="0" w:space="0" w:color="auto"/>
      </w:divBdr>
    </w:div>
    <w:div w:id="1323044925">
      <w:bodyDiv w:val="1"/>
      <w:marLeft w:val="0"/>
      <w:marRight w:val="0"/>
      <w:marTop w:val="0"/>
      <w:marBottom w:val="0"/>
      <w:divBdr>
        <w:top w:val="none" w:sz="0" w:space="0" w:color="auto"/>
        <w:left w:val="none" w:sz="0" w:space="0" w:color="auto"/>
        <w:bottom w:val="none" w:sz="0" w:space="0" w:color="auto"/>
        <w:right w:val="none" w:sz="0" w:space="0" w:color="auto"/>
      </w:divBdr>
    </w:div>
    <w:div w:id="1404445503">
      <w:bodyDiv w:val="1"/>
      <w:marLeft w:val="0"/>
      <w:marRight w:val="0"/>
      <w:marTop w:val="0"/>
      <w:marBottom w:val="0"/>
      <w:divBdr>
        <w:top w:val="none" w:sz="0" w:space="0" w:color="auto"/>
        <w:left w:val="none" w:sz="0" w:space="0" w:color="auto"/>
        <w:bottom w:val="none" w:sz="0" w:space="0" w:color="auto"/>
        <w:right w:val="none" w:sz="0" w:space="0" w:color="auto"/>
      </w:divBdr>
    </w:div>
    <w:div w:id="1431777528">
      <w:bodyDiv w:val="1"/>
      <w:marLeft w:val="0"/>
      <w:marRight w:val="0"/>
      <w:marTop w:val="0"/>
      <w:marBottom w:val="0"/>
      <w:divBdr>
        <w:top w:val="none" w:sz="0" w:space="0" w:color="auto"/>
        <w:left w:val="none" w:sz="0" w:space="0" w:color="auto"/>
        <w:bottom w:val="none" w:sz="0" w:space="0" w:color="auto"/>
        <w:right w:val="none" w:sz="0" w:space="0" w:color="auto"/>
      </w:divBdr>
    </w:div>
    <w:div w:id="1503935286">
      <w:bodyDiv w:val="1"/>
      <w:marLeft w:val="0"/>
      <w:marRight w:val="0"/>
      <w:marTop w:val="0"/>
      <w:marBottom w:val="0"/>
      <w:divBdr>
        <w:top w:val="none" w:sz="0" w:space="0" w:color="auto"/>
        <w:left w:val="none" w:sz="0" w:space="0" w:color="auto"/>
        <w:bottom w:val="none" w:sz="0" w:space="0" w:color="auto"/>
        <w:right w:val="none" w:sz="0" w:space="0" w:color="auto"/>
      </w:divBdr>
    </w:div>
    <w:div w:id="1577010770">
      <w:bodyDiv w:val="1"/>
      <w:marLeft w:val="0"/>
      <w:marRight w:val="0"/>
      <w:marTop w:val="0"/>
      <w:marBottom w:val="0"/>
      <w:divBdr>
        <w:top w:val="none" w:sz="0" w:space="0" w:color="auto"/>
        <w:left w:val="none" w:sz="0" w:space="0" w:color="auto"/>
        <w:bottom w:val="none" w:sz="0" w:space="0" w:color="auto"/>
        <w:right w:val="none" w:sz="0" w:space="0" w:color="auto"/>
      </w:divBdr>
    </w:div>
    <w:div w:id="1650742112">
      <w:bodyDiv w:val="1"/>
      <w:marLeft w:val="0"/>
      <w:marRight w:val="0"/>
      <w:marTop w:val="0"/>
      <w:marBottom w:val="0"/>
      <w:divBdr>
        <w:top w:val="none" w:sz="0" w:space="0" w:color="auto"/>
        <w:left w:val="none" w:sz="0" w:space="0" w:color="auto"/>
        <w:bottom w:val="none" w:sz="0" w:space="0" w:color="auto"/>
        <w:right w:val="none" w:sz="0" w:space="0" w:color="auto"/>
      </w:divBdr>
    </w:div>
    <w:div w:id="1680278683">
      <w:bodyDiv w:val="1"/>
      <w:marLeft w:val="0"/>
      <w:marRight w:val="0"/>
      <w:marTop w:val="0"/>
      <w:marBottom w:val="0"/>
      <w:divBdr>
        <w:top w:val="none" w:sz="0" w:space="0" w:color="auto"/>
        <w:left w:val="none" w:sz="0" w:space="0" w:color="auto"/>
        <w:bottom w:val="none" w:sz="0" w:space="0" w:color="auto"/>
        <w:right w:val="none" w:sz="0" w:space="0" w:color="auto"/>
      </w:divBdr>
      <w:divsChild>
        <w:div w:id="1105808722">
          <w:marLeft w:val="0"/>
          <w:marRight w:val="0"/>
          <w:marTop w:val="0"/>
          <w:marBottom w:val="0"/>
          <w:divBdr>
            <w:top w:val="none" w:sz="0" w:space="0" w:color="auto"/>
            <w:left w:val="none" w:sz="0" w:space="0" w:color="auto"/>
            <w:bottom w:val="none" w:sz="0" w:space="0" w:color="auto"/>
            <w:right w:val="none" w:sz="0" w:space="0" w:color="auto"/>
          </w:divBdr>
          <w:divsChild>
            <w:div w:id="88550966">
              <w:marLeft w:val="0"/>
              <w:marRight w:val="0"/>
              <w:marTop w:val="0"/>
              <w:marBottom w:val="0"/>
              <w:divBdr>
                <w:top w:val="none" w:sz="0" w:space="0" w:color="auto"/>
                <w:left w:val="none" w:sz="0" w:space="0" w:color="auto"/>
                <w:bottom w:val="none" w:sz="0" w:space="0" w:color="auto"/>
                <w:right w:val="none" w:sz="0" w:space="0" w:color="auto"/>
              </w:divBdr>
              <w:divsChild>
                <w:div w:id="885723331">
                  <w:marLeft w:val="0"/>
                  <w:marRight w:val="0"/>
                  <w:marTop w:val="0"/>
                  <w:marBottom w:val="0"/>
                  <w:divBdr>
                    <w:top w:val="none" w:sz="0" w:space="0" w:color="auto"/>
                    <w:left w:val="none" w:sz="0" w:space="0" w:color="auto"/>
                    <w:bottom w:val="none" w:sz="0" w:space="0" w:color="auto"/>
                    <w:right w:val="none" w:sz="0" w:space="0" w:color="auto"/>
                  </w:divBdr>
                </w:div>
              </w:divsChild>
            </w:div>
            <w:div w:id="366492649">
              <w:marLeft w:val="0"/>
              <w:marRight w:val="0"/>
              <w:marTop w:val="0"/>
              <w:marBottom w:val="0"/>
              <w:divBdr>
                <w:top w:val="none" w:sz="0" w:space="0" w:color="auto"/>
                <w:left w:val="none" w:sz="0" w:space="0" w:color="auto"/>
                <w:bottom w:val="none" w:sz="0" w:space="0" w:color="auto"/>
                <w:right w:val="none" w:sz="0" w:space="0" w:color="auto"/>
              </w:divBdr>
              <w:divsChild>
                <w:div w:id="830293614">
                  <w:marLeft w:val="0"/>
                  <w:marRight w:val="0"/>
                  <w:marTop w:val="0"/>
                  <w:marBottom w:val="0"/>
                  <w:divBdr>
                    <w:top w:val="none" w:sz="0" w:space="0" w:color="auto"/>
                    <w:left w:val="none" w:sz="0" w:space="0" w:color="auto"/>
                    <w:bottom w:val="none" w:sz="0" w:space="0" w:color="auto"/>
                    <w:right w:val="none" w:sz="0" w:space="0" w:color="auto"/>
                  </w:divBdr>
                </w:div>
              </w:divsChild>
            </w:div>
            <w:div w:id="522600179">
              <w:marLeft w:val="0"/>
              <w:marRight w:val="0"/>
              <w:marTop w:val="0"/>
              <w:marBottom w:val="0"/>
              <w:divBdr>
                <w:top w:val="none" w:sz="0" w:space="0" w:color="auto"/>
                <w:left w:val="none" w:sz="0" w:space="0" w:color="auto"/>
                <w:bottom w:val="none" w:sz="0" w:space="0" w:color="auto"/>
                <w:right w:val="none" w:sz="0" w:space="0" w:color="auto"/>
              </w:divBdr>
              <w:divsChild>
                <w:div w:id="1075278700">
                  <w:marLeft w:val="0"/>
                  <w:marRight w:val="0"/>
                  <w:marTop w:val="0"/>
                  <w:marBottom w:val="0"/>
                  <w:divBdr>
                    <w:top w:val="none" w:sz="0" w:space="0" w:color="auto"/>
                    <w:left w:val="none" w:sz="0" w:space="0" w:color="auto"/>
                    <w:bottom w:val="none" w:sz="0" w:space="0" w:color="auto"/>
                    <w:right w:val="none" w:sz="0" w:space="0" w:color="auto"/>
                  </w:divBdr>
                </w:div>
              </w:divsChild>
            </w:div>
            <w:div w:id="803668110">
              <w:marLeft w:val="0"/>
              <w:marRight w:val="0"/>
              <w:marTop w:val="0"/>
              <w:marBottom w:val="0"/>
              <w:divBdr>
                <w:top w:val="none" w:sz="0" w:space="0" w:color="auto"/>
                <w:left w:val="none" w:sz="0" w:space="0" w:color="auto"/>
                <w:bottom w:val="none" w:sz="0" w:space="0" w:color="auto"/>
                <w:right w:val="none" w:sz="0" w:space="0" w:color="auto"/>
              </w:divBdr>
              <w:divsChild>
                <w:div w:id="731538497">
                  <w:marLeft w:val="0"/>
                  <w:marRight w:val="0"/>
                  <w:marTop w:val="0"/>
                  <w:marBottom w:val="0"/>
                  <w:divBdr>
                    <w:top w:val="none" w:sz="0" w:space="0" w:color="auto"/>
                    <w:left w:val="none" w:sz="0" w:space="0" w:color="auto"/>
                    <w:bottom w:val="none" w:sz="0" w:space="0" w:color="auto"/>
                    <w:right w:val="none" w:sz="0" w:space="0" w:color="auto"/>
                  </w:divBdr>
                  <w:divsChild>
                    <w:div w:id="984620724">
                      <w:marLeft w:val="0"/>
                      <w:marRight w:val="0"/>
                      <w:marTop w:val="0"/>
                      <w:marBottom w:val="0"/>
                      <w:divBdr>
                        <w:top w:val="none" w:sz="0" w:space="0" w:color="auto"/>
                        <w:left w:val="none" w:sz="0" w:space="0" w:color="auto"/>
                        <w:bottom w:val="none" w:sz="0" w:space="0" w:color="auto"/>
                        <w:right w:val="none" w:sz="0" w:space="0" w:color="auto"/>
                      </w:divBdr>
                    </w:div>
                    <w:div w:id="1808669774">
                      <w:marLeft w:val="0"/>
                      <w:marRight w:val="0"/>
                      <w:marTop w:val="0"/>
                      <w:marBottom w:val="0"/>
                      <w:divBdr>
                        <w:top w:val="none" w:sz="0" w:space="0" w:color="auto"/>
                        <w:left w:val="none" w:sz="0" w:space="0" w:color="auto"/>
                        <w:bottom w:val="none" w:sz="0" w:space="0" w:color="auto"/>
                        <w:right w:val="none" w:sz="0" w:space="0" w:color="auto"/>
                      </w:divBdr>
                    </w:div>
                    <w:div w:id="1928344888">
                      <w:marLeft w:val="0"/>
                      <w:marRight w:val="0"/>
                      <w:marTop w:val="0"/>
                      <w:marBottom w:val="0"/>
                      <w:divBdr>
                        <w:top w:val="none" w:sz="0" w:space="0" w:color="auto"/>
                        <w:left w:val="none" w:sz="0" w:space="0" w:color="auto"/>
                        <w:bottom w:val="none" w:sz="0" w:space="0" w:color="auto"/>
                        <w:right w:val="none" w:sz="0" w:space="0" w:color="auto"/>
                      </w:divBdr>
                    </w:div>
                  </w:divsChild>
                </w:div>
                <w:div w:id="742800114">
                  <w:marLeft w:val="0"/>
                  <w:marRight w:val="0"/>
                  <w:marTop w:val="0"/>
                  <w:marBottom w:val="0"/>
                  <w:divBdr>
                    <w:top w:val="none" w:sz="0" w:space="0" w:color="auto"/>
                    <w:left w:val="none" w:sz="0" w:space="0" w:color="auto"/>
                    <w:bottom w:val="none" w:sz="0" w:space="0" w:color="auto"/>
                    <w:right w:val="none" w:sz="0" w:space="0" w:color="auto"/>
                  </w:divBdr>
                  <w:divsChild>
                    <w:div w:id="579414931">
                      <w:marLeft w:val="0"/>
                      <w:marRight w:val="0"/>
                      <w:marTop w:val="0"/>
                      <w:marBottom w:val="0"/>
                      <w:divBdr>
                        <w:top w:val="none" w:sz="0" w:space="0" w:color="auto"/>
                        <w:left w:val="none" w:sz="0" w:space="0" w:color="auto"/>
                        <w:bottom w:val="none" w:sz="0" w:space="0" w:color="auto"/>
                        <w:right w:val="none" w:sz="0" w:space="0" w:color="auto"/>
                      </w:divBdr>
                    </w:div>
                  </w:divsChild>
                </w:div>
                <w:div w:id="958268474">
                  <w:marLeft w:val="0"/>
                  <w:marRight w:val="0"/>
                  <w:marTop w:val="0"/>
                  <w:marBottom w:val="0"/>
                  <w:divBdr>
                    <w:top w:val="none" w:sz="0" w:space="0" w:color="auto"/>
                    <w:left w:val="none" w:sz="0" w:space="0" w:color="auto"/>
                    <w:bottom w:val="none" w:sz="0" w:space="0" w:color="auto"/>
                    <w:right w:val="none" w:sz="0" w:space="0" w:color="auto"/>
                  </w:divBdr>
                  <w:divsChild>
                    <w:div w:id="1913008273">
                      <w:marLeft w:val="0"/>
                      <w:marRight w:val="0"/>
                      <w:marTop w:val="0"/>
                      <w:marBottom w:val="0"/>
                      <w:divBdr>
                        <w:top w:val="none" w:sz="0" w:space="0" w:color="auto"/>
                        <w:left w:val="none" w:sz="0" w:space="0" w:color="auto"/>
                        <w:bottom w:val="none" w:sz="0" w:space="0" w:color="auto"/>
                        <w:right w:val="none" w:sz="0" w:space="0" w:color="auto"/>
                      </w:divBdr>
                    </w:div>
                  </w:divsChild>
                </w:div>
                <w:div w:id="971788477">
                  <w:marLeft w:val="0"/>
                  <w:marRight w:val="0"/>
                  <w:marTop w:val="0"/>
                  <w:marBottom w:val="0"/>
                  <w:divBdr>
                    <w:top w:val="none" w:sz="0" w:space="0" w:color="auto"/>
                    <w:left w:val="none" w:sz="0" w:space="0" w:color="auto"/>
                    <w:bottom w:val="none" w:sz="0" w:space="0" w:color="auto"/>
                    <w:right w:val="none" w:sz="0" w:space="0" w:color="auto"/>
                  </w:divBdr>
                  <w:divsChild>
                    <w:div w:id="1535846698">
                      <w:marLeft w:val="0"/>
                      <w:marRight w:val="0"/>
                      <w:marTop w:val="0"/>
                      <w:marBottom w:val="0"/>
                      <w:divBdr>
                        <w:top w:val="none" w:sz="0" w:space="0" w:color="auto"/>
                        <w:left w:val="none" w:sz="0" w:space="0" w:color="auto"/>
                        <w:bottom w:val="none" w:sz="0" w:space="0" w:color="auto"/>
                        <w:right w:val="none" w:sz="0" w:space="0" w:color="auto"/>
                      </w:divBdr>
                    </w:div>
                  </w:divsChild>
                </w:div>
                <w:div w:id="1364673182">
                  <w:marLeft w:val="0"/>
                  <w:marRight w:val="0"/>
                  <w:marTop w:val="0"/>
                  <w:marBottom w:val="0"/>
                  <w:divBdr>
                    <w:top w:val="none" w:sz="0" w:space="0" w:color="auto"/>
                    <w:left w:val="none" w:sz="0" w:space="0" w:color="auto"/>
                    <w:bottom w:val="none" w:sz="0" w:space="0" w:color="auto"/>
                    <w:right w:val="none" w:sz="0" w:space="0" w:color="auto"/>
                  </w:divBdr>
                  <w:divsChild>
                    <w:div w:id="2042506796">
                      <w:marLeft w:val="0"/>
                      <w:marRight w:val="0"/>
                      <w:marTop w:val="0"/>
                      <w:marBottom w:val="0"/>
                      <w:divBdr>
                        <w:top w:val="none" w:sz="0" w:space="0" w:color="auto"/>
                        <w:left w:val="none" w:sz="0" w:space="0" w:color="auto"/>
                        <w:bottom w:val="none" w:sz="0" w:space="0" w:color="auto"/>
                        <w:right w:val="none" w:sz="0" w:space="0" w:color="auto"/>
                      </w:divBdr>
                    </w:div>
                  </w:divsChild>
                </w:div>
                <w:div w:id="2136024746">
                  <w:marLeft w:val="0"/>
                  <w:marRight w:val="0"/>
                  <w:marTop w:val="0"/>
                  <w:marBottom w:val="0"/>
                  <w:divBdr>
                    <w:top w:val="none" w:sz="0" w:space="0" w:color="auto"/>
                    <w:left w:val="none" w:sz="0" w:space="0" w:color="auto"/>
                    <w:bottom w:val="none" w:sz="0" w:space="0" w:color="auto"/>
                    <w:right w:val="none" w:sz="0" w:space="0" w:color="auto"/>
                  </w:divBdr>
                </w:div>
              </w:divsChild>
            </w:div>
            <w:div w:id="2033798401">
              <w:marLeft w:val="0"/>
              <w:marRight w:val="0"/>
              <w:marTop w:val="0"/>
              <w:marBottom w:val="0"/>
              <w:divBdr>
                <w:top w:val="none" w:sz="0" w:space="0" w:color="auto"/>
                <w:left w:val="none" w:sz="0" w:space="0" w:color="auto"/>
                <w:bottom w:val="none" w:sz="0" w:space="0" w:color="auto"/>
                <w:right w:val="none" w:sz="0" w:space="0" w:color="auto"/>
              </w:divBdr>
              <w:divsChild>
                <w:div w:id="1914856044">
                  <w:marLeft w:val="0"/>
                  <w:marRight w:val="0"/>
                  <w:marTop w:val="0"/>
                  <w:marBottom w:val="0"/>
                  <w:divBdr>
                    <w:top w:val="none" w:sz="0" w:space="0" w:color="auto"/>
                    <w:left w:val="none" w:sz="0" w:space="0" w:color="auto"/>
                    <w:bottom w:val="none" w:sz="0" w:space="0" w:color="auto"/>
                    <w:right w:val="none" w:sz="0" w:space="0" w:color="auto"/>
                  </w:divBdr>
                </w:div>
              </w:divsChild>
            </w:div>
            <w:div w:id="2093239937">
              <w:marLeft w:val="0"/>
              <w:marRight w:val="0"/>
              <w:marTop w:val="0"/>
              <w:marBottom w:val="0"/>
              <w:divBdr>
                <w:top w:val="none" w:sz="0" w:space="0" w:color="auto"/>
                <w:left w:val="none" w:sz="0" w:space="0" w:color="auto"/>
                <w:bottom w:val="none" w:sz="0" w:space="0" w:color="auto"/>
                <w:right w:val="none" w:sz="0" w:space="0" w:color="auto"/>
              </w:divBdr>
              <w:divsChild>
                <w:div w:id="198785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262496">
          <w:marLeft w:val="0"/>
          <w:marRight w:val="0"/>
          <w:marTop w:val="0"/>
          <w:marBottom w:val="0"/>
          <w:divBdr>
            <w:top w:val="none" w:sz="0" w:space="0" w:color="auto"/>
            <w:left w:val="none" w:sz="0" w:space="0" w:color="auto"/>
            <w:bottom w:val="none" w:sz="0" w:space="0" w:color="auto"/>
            <w:right w:val="none" w:sz="0" w:space="0" w:color="auto"/>
          </w:divBdr>
          <w:divsChild>
            <w:div w:id="857428902">
              <w:marLeft w:val="0"/>
              <w:marRight w:val="0"/>
              <w:marTop w:val="0"/>
              <w:marBottom w:val="0"/>
              <w:divBdr>
                <w:top w:val="none" w:sz="0" w:space="0" w:color="auto"/>
                <w:left w:val="none" w:sz="0" w:space="0" w:color="auto"/>
                <w:bottom w:val="none" w:sz="0" w:space="0" w:color="auto"/>
                <w:right w:val="none" w:sz="0" w:space="0" w:color="auto"/>
              </w:divBdr>
              <w:divsChild>
                <w:div w:id="157941">
                  <w:marLeft w:val="0"/>
                  <w:marRight w:val="0"/>
                  <w:marTop w:val="0"/>
                  <w:marBottom w:val="0"/>
                  <w:divBdr>
                    <w:top w:val="none" w:sz="0" w:space="0" w:color="auto"/>
                    <w:left w:val="none" w:sz="0" w:space="0" w:color="auto"/>
                    <w:bottom w:val="none" w:sz="0" w:space="0" w:color="auto"/>
                    <w:right w:val="none" w:sz="0" w:space="0" w:color="auto"/>
                  </w:divBdr>
                  <w:divsChild>
                    <w:div w:id="223178486">
                      <w:marLeft w:val="0"/>
                      <w:marRight w:val="0"/>
                      <w:marTop w:val="0"/>
                      <w:marBottom w:val="0"/>
                      <w:divBdr>
                        <w:top w:val="none" w:sz="0" w:space="0" w:color="auto"/>
                        <w:left w:val="none" w:sz="0" w:space="0" w:color="auto"/>
                        <w:bottom w:val="none" w:sz="0" w:space="0" w:color="auto"/>
                        <w:right w:val="none" w:sz="0" w:space="0" w:color="auto"/>
                      </w:divBdr>
                    </w:div>
                  </w:divsChild>
                </w:div>
                <w:div w:id="269700324">
                  <w:marLeft w:val="0"/>
                  <w:marRight w:val="0"/>
                  <w:marTop w:val="0"/>
                  <w:marBottom w:val="0"/>
                  <w:divBdr>
                    <w:top w:val="none" w:sz="0" w:space="0" w:color="auto"/>
                    <w:left w:val="none" w:sz="0" w:space="0" w:color="auto"/>
                    <w:bottom w:val="none" w:sz="0" w:space="0" w:color="auto"/>
                    <w:right w:val="none" w:sz="0" w:space="0" w:color="auto"/>
                  </w:divBdr>
                  <w:divsChild>
                    <w:div w:id="85078307">
                      <w:marLeft w:val="0"/>
                      <w:marRight w:val="0"/>
                      <w:marTop w:val="0"/>
                      <w:marBottom w:val="0"/>
                      <w:divBdr>
                        <w:top w:val="none" w:sz="0" w:space="0" w:color="auto"/>
                        <w:left w:val="none" w:sz="0" w:space="0" w:color="auto"/>
                        <w:bottom w:val="none" w:sz="0" w:space="0" w:color="auto"/>
                        <w:right w:val="none" w:sz="0" w:space="0" w:color="auto"/>
                      </w:divBdr>
                    </w:div>
                  </w:divsChild>
                </w:div>
                <w:div w:id="561064177">
                  <w:marLeft w:val="0"/>
                  <w:marRight w:val="0"/>
                  <w:marTop w:val="0"/>
                  <w:marBottom w:val="0"/>
                  <w:divBdr>
                    <w:top w:val="none" w:sz="0" w:space="0" w:color="auto"/>
                    <w:left w:val="none" w:sz="0" w:space="0" w:color="auto"/>
                    <w:bottom w:val="none" w:sz="0" w:space="0" w:color="auto"/>
                    <w:right w:val="none" w:sz="0" w:space="0" w:color="auto"/>
                  </w:divBdr>
                  <w:divsChild>
                    <w:div w:id="1618676461">
                      <w:marLeft w:val="0"/>
                      <w:marRight w:val="0"/>
                      <w:marTop w:val="0"/>
                      <w:marBottom w:val="0"/>
                      <w:divBdr>
                        <w:top w:val="none" w:sz="0" w:space="0" w:color="auto"/>
                        <w:left w:val="none" w:sz="0" w:space="0" w:color="auto"/>
                        <w:bottom w:val="none" w:sz="0" w:space="0" w:color="auto"/>
                        <w:right w:val="none" w:sz="0" w:space="0" w:color="auto"/>
                      </w:divBdr>
                    </w:div>
                  </w:divsChild>
                </w:div>
                <w:div w:id="561135984">
                  <w:marLeft w:val="0"/>
                  <w:marRight w:val="0"/>
                  <w:marTop w:val="0"/>
                  <w:marBottom w:val="0"/>
                  <w:divBdr>
                    <w:top w:val="none" w:sz="0" w:space="0" w:color="auto"/>
                    <w:left w:val="none" w:sz="0" w:space="0" w:color="auto"/>
                    <w:bottom w:val="none" w:sz="0" w:space="0" w:color="auto"/>
                    <w:right w:val="none" w:sz="0" w:space="0" w:color="auto"/>
                  </w:divBdr>
                  <w:divsChild>
                    <w:div w:id="919294005">
                      <w:marLeft w:val="0"/>
                      <w:marRight w:val="0"/>
                      <w:marTop w:val="0"/>
                      <w:marBottom w:val="0"/>
                      <w:divBdr>
                        <w:top w:val="none" w:sz="0" w:space="0" w:color="auto"/>
                        <w:left w:val="none" w:sz="0" w:space="0" w:color="auto"/>
                        <w:bottom w:val="none" w:sz="0" w:space="0" w:color="auto"/>
                        <w:right w:val="none" w:sz="0" w:space="0" w:color="auto"/>
                      </w:divBdr>
                    </w:div>
                  </w:divsChild>
                </w:div>
                <w:div w:id="1074595279">
                  <w:marLeft w:val="0"/>
                  <w:marRight w:val="0"/>
                  <w:marTop w:val="0"/>
                  <w:marBottom w:val="0"/>
                  <w:divBdr>
                    <w:top w:val="none" w:sz="0" w:space="0" w:color="auto"/>
                    <w:left w:val="none" w:sz="0" w:space="0" w:color="auto"/>
                    <w:bottom w:val="none" w:sz="0" w:space="0" w:color="auto"/>
                    <w:right w:val="none" w:sz="0" w:space="0" w:color="auto"/>
                  </w:divBdr>
                  <w:divsChild>
                    <w:div w:id="1873106858">
                      <w:marLeft w:val="0"/>
                      <w:marRight w:val="0"/>
                      <w:marTop w:val="0"/>
                      <w:marBottom w:val="0"/>
                      <w:divBdr>
                        <w:top w:val="none" w:sz="0" w:space="0" w:color="auto"/>
                        <w:left w:val="none" w:sz="0" w:space="0" w:color="auto"/>
                        <w:bottom w:val="none" w:sz="0" w:space="0" w:color="auto"/>
                        <w:right w:val="none" w:sz="0" w:space="0" w:color="auto"/>
                      </w:divBdr>
                    </w:div>
                  </w:divsChild>
                </w:div>
                <w:div w:id="1836799328">
                  <w:marLeft w:val="0"/>
                  <w:marRight w:val="0"/>
                  <w:marTop w:val="0"/>
                  <w:marBottom w:val="0"/>
                  <w:divBdr>
                    <w:top w:val="none" w:sz="0" w:space="0" w:color="auto"/>
                    <w:left w:val="none" w:sz="0" w:space="0" w:color="auto"/>
                    <w:bottom w:val="none" w:sz="0" w:space="0" w:color="auto"/>
                    <w:right w:val="none" w:sz="0" w:space="0" w:color="auto"/>
                  </w:divBdr>
                  <w:divsChild>
                    <w:div w:id="1810636111">
                      <w:marLeft w:val="0"/>
                      <w:marRight w:val="0"/>
                      <w:marTop w:val="0"/>
                      <w:marBottom w:val="0"/>
                      <w:divBdr>
                        <w:top w:val="none" w:sz="0" w:space="0" w:color="auto"/>
                        <w:left w:val="none" w:sz="0" w:space="0" w:color="auto"/>
                        <w:bottom w:val="none" w:sz="0" w:space="0" w:color="auto"/>
                        <w:right w:val="none" w:sz="0" w:space="0" w:color="auto"/>
                      </w:divBdr>
                    </w:div>
                  </w:divsChild>
                </w:div>
                <w:div w:id="1880315296">
                  <w:marLeft w:val="0"/>
                  <w:marRight w:val="0"/>
                  <w:marTop w:val="0"/>
                  <w:marBottom w:val="0"/>
                  <w:divBdr>
                    <w:top w:val="none" w:sz="0" w:space="0" w:color="auto"/>
                    <w:left w:val="none" w:sz="0" w:space="0" w:color="auto"/>
                    <w:bottom w:val="none" w:sz="0" w:space="0" w:color="auto"/>
                    <w:right w:val="none" w:sz="0" w:space="0" w:color="auto"/>
                  </w:divBdr>
                  <w:divsChild>
                    <w:div w:id="1814252889">
                      <w:marLeft w:val="0"/>
                      <w:marRight w:val="0"/>
                      <w:marTop w:val="0"/>
                      <w:marBottom w:val="0"/>
                      <w:divBdr>
                        <w:top w:val="none" w:sz="0" w:space="0" w:color="auto"/>
                        <w:left w:val="none" w:sz="0" w:space="0" w:color="auto"/>
                        <w:bottom w:val="none" w:sz="0" w:space="0" w:color="auto"/>
                        <w:right w:val="none" w:sz="0" w:space="0" w:color="auto"/>
                      </w:divBdr>
                    </w:div>
                  </w:divsChild>
                </w:div>
                <w:div w:id="1950046270">
                  <w:marLeft w:val="0"/>
                  <w:marRight w:val="0"/>
                  <w:marTop w:val="0"/>
                  <w:marBottom w:val="0"/>
                  <w:divBdr>
                    <w:top w:val="none" w:sz="0" w:space="0" w:color="auto"/>
                    <w:left w:val="none" w:sz="0" w:space="0" w:color="auto"/>
                    <w:bottom w:val="none" w:sz="0" w:space="0" w:color="auto"/>
                    <w:right w:val="none" w:sz="0" w:space="0" w:color="auto"/>
                  </w:divBdr>
                </w:div>
                <w:div w:id="2135445416">
                  <w:marLeft w:val="0"/>
                  <w:marRight w:val="0"/>
                  <w:marTop w:val="0"/>
                  <w:marBottom w:val="0"/>
                  <w:divBdr>
                    <w:top w:val="none" w:sz="0" w:space="0" w:color="auto"/>
                    <w:left w:val="none" w:sz="0" w:space="0" w:color="auto"/>
                    <w:bottom w:val="none" w:sz="0" w:space="0" w:color="auto"/>
                    <w:right w:val="none" w:sz="0" w:space="0" w:color="auto"/>
                  </w:divBdr>
                  <w:divsChild>
                    <w:div w:id="183772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835030">
              <w:marLeft w:val="0"/>
              <w:marRight w:val="0"/>
              <w:marTop w:val="0"/>
              <w:marBottom w:val="0"/>
              <w:divBdr>
                <w:top w:val="none" w:sz="0" w:space="0" w:color="auto"/>
                <w:left w:val="none" w:sz="0" w:space="0" w:color="auto"/>
                <w:bottom w:val="none" w:sz="0" w:space="0" w:color="auto"/>
                <w:right w:val="none" w:sz="0" w:space="0" w:color="auto"/>
              </w:divBdr>
              <w:divsChild>
                <w:div w:id="520165904">
                  <w:marLeft w:val="0"/>
                  <w:marRight w:val="0"/>
                  <w:marTop w:val="0"/>
                  <w:marBottom w:val="0"/>
                  <w:divBdr>
                    <w:top w:val="none" w:sz="0" w:space="0" w:color="auto"/>
                    <w:left w:val="none" w:sz="0" w:space="0" w:color="auto"/>
                    <w:bottom w:val="none" w:sz="0" w:space="0" w:color="auto"/>
                    <w:right w:val="none" w:sz="0" w:space="0" w:color="auto"/>
                  </w:divBdr>
                </w:div>
                <w:div w:id="91994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974293">
      <w:bodyDiv w:val="1"/>
      <w:marLeft w:val="0"/>
      <w:marRight w:val="0"/>
      <w:marTop w:val="0"/>
      <w:marBottom w:val="0"/>
      <w:divBdr>
        <w:top w:val="none" w:sz="0" w:space="0" w:color="auto"/>
        <w:left w:val="none" w:sz="0" w:space="0" w:color="auto"/>
        <w:bottom w:val="none" w:sz="0" w:space="0" w:color="auto"/>
        <w:right w:val="none" w:sz="0" w:space="0" w:color="auto"/>
      </w:divBdr>
    </w:div>
    <w:div w:id="1741824489">
      <w:bodyDiv w:val="1"/>
      <w:marLeft w:val="0"/>
      <w:marRight w:val="0"/>
      <w:marTop w:val="0"/>
      <w:marBottom w:val="0"/>
      <w:divBdr>
        <w:top w:val="none" w:sz="0" w:space="0" w:color="auto"/>
        <w:left w:val="none" w:sz="0" w:space="0" w:color="auto"/>
        <w:bottom w:val="none" w:sz="0" w:space="0" w:color="auto"/>
        <w:right w:val="none" w:sz="0" w:space="0" w:color="auto"/>
      </w:divBdr>
      <w:divsChild>
        <w:div w:id="1289970090">
          <w:marLeft w:val="0"/>
          <w:marRight w:val="0"/>
          <w:marTop w:val="0"/>
          <w:marBottom w:val="0"/>
          <w:divBdr>
            <w:top w:val="none" w:sz="0" w:space="0" w:color="auto"/>
            <w:left w:val="none" w:sz="0" w:space="0" w:color="auto"/>
            <w:bottom w:val="none" w:sz="0" w:space="0" w:color="auto"/>
            <w:right w:val="none" w:sz="0" w:space="0" w:color="auto"/>
          </w:divBdr>
        </w:div>
        <w:div w:id="1600259618">
          <w:marLeft w:val="0"/>
          <w:marRight w:val="0"/>
          <w:marTop w:val="0"/>
          <w:marBottom w:val="0"/>
          <w:divBdr>
            <w:top w:val="none" w:sz="0" w:space="0" w:color="auto"/>
            <w:left w:val="none" w:sz="0" w:space="0" w:color="auto"/>
            <w:bottom w:val="none" w:sz="0" w:space="0" w:color="auto"/>
            <w:right w:val="none" w:sz="0" w:space="0" w:color="auto"/>
          </w:divBdr>
        </w:div>
        <w:div w:id="1677416296">
          <w:marLeft w:val="0"/>
          <w:marRight w:val="0"/>
          <w:marTop w:val="0"/>
          <w:marBottom w:val="0"/>
          <w:divBdr>
            <w:top w:val="none" w:sz="0" w:space="0" w:color="auto"/>
            <w:left w:val="none" w:sz="0" w:space="0" w:color="auto"/>
            <w:bottom w:val="none" w:sz="0" w:space="0" w:color="auto"/>
            <w:right w:val="none" w:sz="0" w:space="0" w:color="auto"/>
          </w:divBdr>
        </w:div>
      </w:divsChild>
    </w:div>
    <w:div w:id="1745452016">
      <w:bodyDiv w:val="1"/>
      <w:marLeft w:val="0"/>
      <w:marRight w:val="0"/>
      <w:marTop w:val="0"/>
      <w:marBottom w:val="0"/>
      <w:divBdr>
        <w:top w:val="none" w:sz="0" w:space="0" w:color="auto"/>
        <w:left w:val="none" w:sz="0" w:space="0" w:color="auto"/>
        <w:bottom w:val="none" w:sz="0" w:space="0" w:color="auto"/>
        <w:right w:val="none" w:sz="0" w:space="0" w:color="auto"/>
      </w:divBdr>
    </w:div>
    <w:div w:id="1774014675">
      <w:bodyDiv w:val="1"/>
      <w:marLeft w:val="0"/>
      <w:marRight w:val="0"/>
      <w:marTop w:val="0"/>
      <w:marBottom w:val="0"/>
      <w:divBdr>
        <w:top w:val="none" w:sz="0" w:space="0" w:color="auto"/>
        <w:left w:val="none" w:sz="0" w:space="0" w:color="auto"/>
        <w:bottom w:val="none" w:sz="0" w:space="0" w:color="auto"/>
        <w:right w:val="none" w:sz="0" w:space="0" w:color="auto"/>
      </w:divBdr>
      <w:divsChild>
        <w:div w:id="425155769">
          <w:marLeft w:val="0"/>
          <w:marRight w:val="0"/>
          <w:marTop w:val="0"/>
          <w:marBottom w:val="0"/>
          <w:divBdr>
            <w:top w:val="none" w:sz="0" w:space="0" w:color="auto"/>
            <w:left w:val="none" w:sz="0" w:space="0" w:color="auto"/>
            <w:bottom w:val="none" w:sz="0" w:space="0" w:color="auto"/>
            <w:right w:val="none" w:sz="0" w:space="0" w:color="auto"/>
          </w:divBdr>
        </w:div>
        <w:div w:id="594170171">
          <w:marLeft w:val="0"/>
          <w:marRight w:val="0"/>
          <w:marTop w:val="0"/>
          <w:marBottom w:val="0"/>
          <w:divBdr>
            <w:top w:val="none" w:sz="0" w:space="0" w:color="auto"/>
            <w:left w:val="none" w:sz="0" w:space="0" w:color="auto"/>
            <w:bottom w:val="none" w:sz="0" w:space="0" w:color="auto"/>
            <w:right w:val="none" w:sz="0" w:space="0" w:color="auto"/>
          </w:divBdr>
        </w:div>
        <w:div w:id="668870697">
          <w:marLeft w:val="0"/>
          <w:marRight w:val="0"/>
          <w:marTop w:val="0"/>
          <w:marBottom w:val="0"/>
          <w:divBdr>
            <w:top w:val="none" w:sz="0" w:space="0" w:color="auto"/>
            <w:left w:val="none" w:sz="0" w:space="0" w:color="auto"/>
            <w:bottom w:val="none" w:sz="0" w:space="0" w:color="auto"/>
            <w:right w:val="none" w:sz="0" w:space="0" w:color="auto"/>
          </w:divBdr>
        </w:div>
        <w:div w:id="714235988">
          <w:marLeft w:val="0"/>
          <w:marRight w:val="0"/>
          <w:marTop w:val="0"/>
          <w:marBottom w:val="0"/>
          <w:divBdr>
            <w:top w:val="none" w:sz="0" w:space="0" w:color="auto"/>
            <w:left w:val="none" w:sz="0" w:space="0" w:color="auto"/>
            <w:bottom w:val="none" w:sz="0" w:space="0" w:color="auto"/>
            <w:right w:val="none" w:sz="0" w:space="0" w:color="auto"/>
          </w:divBdr>
        </w:div>
        <w:div w:id="789129707">
          <w:marLeft w:val="0"/>
          <w:marRight w:val="0"/>
          <w:marTop w:val="0"/>
          <w:marBottom w:val="0"/>
          <w:divBdr>
            <w:top w:val="none" w:sz="0" w:space="0" w:color="auto"/>
            <w:left w:val="none" w:sz="0" w:space="0" w:color="auto"/>
            <w:bottom w:val="none" w:sz="0" w:space="0" w:color="auto"/>
            <w:right w:val="none" w:sz="0" w:space="0" w:color="auto"/>
          </w:divBdr>
        </w:div>
        <w:div w:id="1032655936">
          <w:marLeft w:val="0"/>
          <w:marRight w:val="0"/>
          <w:marTop w:val="0"/>
          <w:marBottom w:val="0"/>
          <w:divBdr>
            <w:top w:val="none" w:sz="0" w:space="0" w:color="auto"/>
            <w:left w:val="none" w:sz="0" w:space="0" w:color="auto"/>
            <w:bottom w:val="none" w:sz="0" w:space="0" w:color="auto"/>
            <w:right w:val="none" w:sz="0" w:space="0" w:color="auto"/>
          </w:divBdr>
        </w:div>
        <w:div w:id="1506703811">
          <w:marLeft w:val="0"/>
          <w:marRight w:val="0"/>
          <w:marTop w:val="0"/>
          <w:marBottom w:val="0"/>
          <w:divBdr>
            <w:top w:val="none" w:sz="0" w:space="0" w:color="auto"/>
            <w:left w:val="none" w:sz="0" w:space="0" w:color="auto"/>
            <w:bottom w:val="none" w:sz="0" w:space="0" w:color="auto"/>
            <w:right w:val="none" w:sz="0" w:space="0" w:color="auto"/>
          </w:divBdr>
        </w:div>
        <w:div w:id="1729260693">
          <w:marLeft w:val="0"/>
          <w:marRight w:val="0"/>
          <w:marTop w:val="0"/>
          <w:marBottom w:val="0"/>
          <w:divBdr>
            <w:top w:val="none" w:sz="0" w:space="0" w:color="auto"/>
            <w:left w:val="none" w:sz="0" w:space="0" w:color="auto"/>
            <w:bottom w:val="none" w:sz="0" w:space="0" w:color="auto"/>
            <w:right w:val="none" w:sz="0" w:space="0" w:color="auto"/>
          </w:divBdr>
        </w:div>
        <w:div w:id="1840579937">
          <w:marLeft w:val="0"/>
          <w:marRight w:val="0"/>
          <w:marTop w:val="0"/>
          <w:marBottom w:val="0"/>
          <w:divBdr>
            <w:top w:val="none" w:sz="0" w:space="0" w:color="auto"/>
            <w:left w:val="none" w:sz="0" w:space="0" w:color="auto"/>
            <w:bottom w:val="none" w:sz="0" w:space="0" w:color="auto"/>
            <w:right w:val="none" w:sz="0" w:space="0" w:color="auto"/>
          </w:divBdr>
        </w:div>
        <w:div w:id="1977681439">
          <w:marLeft w:val="0"/>
          <w:marRight w:val="0"/>
          <w:marTop w:val="0"/>
          <w:marBottom w:val="0"/>
          <w:divBdr>
            <w:top w:val="none" w:sz="0" w:space="0" w:color="auto"/>
            <w:left w:val="none" w:sz="0" w:space="0" w:color="auto"/>
            <w:bottom w:val="none" w:sz="0" w:space="0" w:color="auto"/>
            <w:right w:val="none" w:sz="0" w:space="0" w:color="auto"/>
          </w:divBdr>
        </w:div>
      </w:divsChild>
    </w:div>
    <w:div w:id="1785806826">
      <w:bodyDiv w:val="1"/>
      <w:marLeft w:val="0"/>
      <w:marRight w:val="0"/>
      <w:marTop w:val="0"/>
      <w:marBottom w:val="0"/>
      <w:divBdr>
        <w:top w:val="none" w:sz="0" w:space="0" w:color="auto"/>
        <w:left w:val="none" w:sz="0" w:space="0" w:color="auto"/>
        <w:bottom w:val="none" w:sz="0" w:space="0" w:color="auto"/>
        <w:right w:val="none" w:sz="0" w:space="0" w:color="auto"/>
      </w:divBdr>
      <w:divsChild>
        <w:div w:id="160973075">
          <w:marLeft w:val="0"/>
          <w:marRight w:val="0"/>
          <w:marTop w:val="0"/>
          <w:marBottom w:val="0"/>
          <w:divBdr>
            <w:top w:val="none" w:sz="0" w:space="0" w:color="auto"/>
            <w:left w:val="none" w:sz="0" w:space="0" w:color="auto"/>
            <w:bottom w:val="none" w:sz="0" w:space="0" w:color="auto"/>
            <w:right w:val="none" w:sz="0" w:space="0" w:color="auto"/>
          </w:divBdr>
        </w:div>
        <w:div w:id="483014986">
          <w:marLeft w:val="0"/>
          <w:marRight w:val="0"/>
          <w:marTop w:val="0"/>
          <w:marBottom w:val="0"/>
          <w:divBdr>
            <w:top w:val="none" w:sz="0" w:space="0" w:color="auto"/>
            <w:left w:val="none" w:sz="0" w:space="0" w:color="auto"/>
            <w:bottom w:val="none" w:sz="0" w:space="0" w:color="auto"/>
            <w:right w:val="none" w:sz="0" w:space="0" w:color="auto"/>
          </w:divBdr>
        </w:div>
        <w:div w:id="601765581">
          <w:marLeft w:val="0"/>
          <w:marRight w:val="0"/>
          <w:marTop w:val="0"/>
          <w:marBottom w:val="0"/>
          <w:divBdr>
            <w:top w:val="none" w:sz="0" w:space="0" w:color="auto"/>
            <w:left w:val="none" w:sz="0" w:space="0" w:color="auto"/>
            <w:bottom w:val="none" w:sz="0" w:space="0" w:color="auto"/>
            <w:right w:val="none" w:sz="0" w:space="0" w:color="auto"/>
          </w:divBdr>
        </w:div>
        <w:div w:id="917597159">
          <w:marLeft w:val="0"/>
          <w:marRight w:val="0"/>
          <w:marTop w:val="0"/>
          <w:marBottom w:val="0"/>
          <w:divBdr>
            <w:top w:val="none" w:sz="0" w:space="0" w:color="auto"/>
            <w:left w:val="none" w:sz="0" w:space="0" w:color="auto"/>
            <w:bottom w:val="none" w:sz="0" w:space="0" w:color="auto"/>
            <w:right w:val="none" w:sz="0" w:space="0" w:color="auto"/>
          </w:divBdr>
        </w:div>
        <w:div w:id="1030254713">
          <w:marLeft w:val="0"/>
          <w:marRight w:val="0"/>
          <w:marTop w:val="0"/>
          <w:marBottom w:val="0"/>
          <w:divBdr>
            <w:top w:val="none" w:sz="0" w:space="0" w:color="auto"/>
            <w:left w:val="none" w:sz="0" w:space="0" w:color="auto"/>
            <w:bottom w:val="none" w:sz="0" w:space="0" w:color="auto"/>
            <w:right w:val="none" w:sz="0" w:space="0" w:color="auto"/>
          </w:divBdr>
        </w:div>
        <w:div w:id="1418021267">
          <w:marLeft w:val="0"/>
          <w:marRight w:val="0"/>
          <w:marTop w:val="0"/>
          <w:marBottom w:val="0"/>
          <w:divBdr>
            <w:top w:val="none" w:sz="0" w:space="0" w:color="auto"/>
            <w:left w:val="none" w:sz="0" w:space="0" w:color="auto"/>
            <w:bottom w:val="none" w:sz="0" w:space="0" w:color="auto"/>
            <w:right w:val="none" w:sz="0" w:space="0" w:color="auto"/>
          </w:divBdr>
        </w:div>
        <w:div w:id="1421482905">
          <w:marLeft w:val="0"/>
          <w:marRight w:val="0"/>
          <w:marTop w:val="0"/>
          <w:marBottom w:val="0"/>
          <w:divBdr>
            <w:top w:val="none" w:sz="0" w:space="0" w:color="auto"/>
            <w:left w:val="none" w:sz="0" w:space="0" w:color="auto"/>
            <w:bottom w:val="none" w:sz="0" w:space="0" w:color="auto"/>
            <w:right w:val="none" w:sz="0" w:space="0" w:color="auto"/>
          </w:divBdr>
        </w:div>
        <w:div w:id="1598439447">
          <w:marLeft w:val="0"/>
          <w:marRight w:val="0"/>
          <w:marTop w:val="0"/>
          <w:marBottom w:val="0"/>
          <w:divBdr>
            <w:top w:val="none" w:sz="0" w:space="0" w:color="auto"/>
            <w:left w:val="none" w:sz="0" w:space="0" w:color="auto"/>
            <w:bottom w:val="none" w:sz="0" w:space="0" w:color="auto"/>
            <w:right w:val="none" w:sz="0" w:space="0" w:color="auto"/>
          </w:divBdr>
        </w:div>
      </w:divsChild>
    </w:div>
    <w:div w:id="1807114565">
      <w:bodyDiv w:val="1"/>
      <w:marLeft w:val="0"/>
      <w:marRight w:val="0"/>
      <w:marTop w:val="0"/>
      <w:marBottom w:val="0"/>
      <w:divBdr>
        <w:top w:val="none" w:sz="0" w:space="0" w:color="auto"/>
        <w:left w:val="none" w:sz="0" w:space="0" w:color="auto"/>
        <w:bottom w:val="none" w:sz="0" w:space="0" w:color="auto"/>
        <w:right w:val="none" w:sz="0" w:space="0" w:color="auto"/>
      </w:divBdr>
      <w:divsChild>
        <w:div w:id="321011115">
          <w:marLeft w:val="0"/>
          <w:marRight w:val="0"/>
          <w:marTop w:val="0"/>
          <w:marBottom w:val="0"/>
          <w:divBdr>
            <w:top w:val="none" w:sz="0" w:space="0" w:color="auto"/>
            <w:left w:val="none" w:sz="0" w:space="0" w:color="auto"/>
            <w:bottom w:val="none" w:sz="0" w:space="0" w:color="auto"/>
            <w:right w:val="none" w:sz="0" w:space="0" w:color="auto"/>
          </w:divBdr>
        </w:div>
        <w:div w:id="450907228">
          <w:marLeft w:val="0"/>
          <w:marRight w:val="0"/>
          <w:marTop w:val="0"/>
          <w:marBottom w:val="0"/>
          <w:divBdr>
            <w:top w:val="none" w:sz="0" w:space="0" w:color="auto"/>
            <w:left w:val="none" w:sz="0" w:space="0" w:color="auto"/>
            <w:bottom w:val="none" w:sz="0" w:space="0" w:color="auto"/>
            <w:right w:val="none" w:sz="0" w:space="0" w:color="auto"/>
          </w:divBdr>
        </w:div>
      </w:divsChild>
    </w:div>
    <w:div w:id="1844928427">
      <w:bodyDiv w:val="1"/>
      <w:marLeft w:val="0"/>
      <w:marRight w:val="0"/>
      <w:marTop w:val="0"/>
      <w:marBottom w:val="0"/>
      <w:divBdr>
        <w:top w:val="none" w:sz="0" w:space="0" w:color="auto"/>
        <w:left w:val="none" w:sz="0" w:space="0" w:color="auto"/>
        <w:bottom w:val="none" w:sz="0" w:space="0" w:color="auto"/>
        <w:right w:val="none" w:sz="0" w:space="0" w:color="auto"/>
      </w:divBdr>
      <w:divsChild>
        <w:div w:id="217935151">
          <w:marLeft w:val="0"/>
          <w:marRight w:val="0"/>
          <w:marTop w:val="0"/>
          <w:marBottom w:val="0"/>
          <w:divBdr>
            <w:top w:val="none" w:sz="0" w:space="0" w:color="auto"/>
            <w:left w:val="none" w:sz="0" w:space="0" w:color="auto"/>
            <w:bottom w:val="none" w:sz="0" w:space="0" w:color="auto"/>
            <w:right w:val="none" w:sz="0" w:space="0" w:color="auto"/>
          </w:divBdr>
        </w:div>
        <w:div w:id="820393582">
          <w:marLeft w:val="0"/>
          <w:marRight w:val="0"/>
          <w:marTop w:val="0"/>
          <w:marBottom w:val="0"/>
          <w:divBdr>
            <w:top w:val="none" w:sz="0" w:space="0" w:color="auto"/>
            <w:left w:val="none" w:sz="0" w:space="0" w:color="auto"/>
            <w:bottom w:val="none" w:sz="0" w:space="0" w:color="auto"/>
            <w:right w:val="none" w:sz="0" w:space="0" w:color="auto"/>
          </w:divBdr>
        </w:div>
        <w:div w:id="879434792">
          <w:marLeft w:val="0"/>
          <w:marRight w:val="0"/>
          <w:marTop w:val="0"/>
          <w:marBottom w:val="0"/>
          <w:divBdr>
            <w:top w:val="none" w:sz="0" w:space="0" w:color="auto"/>
            <w:left w:val="none" w:sz="0" w:space="0" w:color="auto"/>
            <w:bottom w:val="none" w:sz="0" w:space="0" w:color="auto"/>
            <w:right w:val="none" w:sz="0" w:space="0" w:color="auto"/>
          </w:divBdr>
        </w:div>
        <w:div w:id="1100027013">
          <w:marLeft w:val="0"/>
          <w:marRight w:val="0"/>
          <w:marTop w:val="0"/>
          <w:marBottom w:val="0"/>
          <w:divBdr>
            <w:top w:val="none" w:sz="0" w:space="0" w:color="auto"/>
            <w:left w:val="none" w:sz="0" w:space="0" w:color="auto"/>
            <w:bottom w:val="none" w:sz="0" w:space="0" w:color="auto"/>
            <w:right w:val="none" w:sz="0" w:space="0" w:color="auto"/>
          </w:divBdr>
        </w:div>
        <w:div w:id="1100831086">
          <w:marLeft w:val="0"/>
          <w:marRight w:val="0"/>
          <w:marTop w:val="0"/>
          <w:marBottom w:val="0"/>
          <w:divBdr>
            <w:top w:val="none" w:sz="0" w:space="0" w:color="auto"/>
            <w:left w:val="none" w:sz="0" w:space="0" w:color="auto"/>
            <w:bottom w:val="none" w:sz="0" w:space="0" w:color="auto"/>
            <w:right w:val="none" w:sz="0" w:space="0" w:color="auto"/>
          </w:divBdr>
        </w:div>
        <w:div w:id="1151140217">
          <w:marLeft w:val="0"/>
          <w:marRight w:val="0"/>
          <w:marTop w:val="0"/>
          <w:marBottom w:val="0"/>
          <w:divBdr>
            <w:top w:val="none" w:sz="0" w:space="0" w:color="auto"/>
            <w:left w:val="none" w:sz="0" w:space="0" w:color="auto"/>
            <w:bottom w:val="none" w:sz="0" w:space="0" w:color="auto"/>
            <w:right w:val="none" w:sz="0" w:space="0" w:color="auto"/>
          </w:divBdr>
        </w:div>
        <w:div w:id="1175074559">
          <w:marLeft w:val="0"/>
          <w:marRight w:val="0"/>
          <w:marTop w:val="0"/>
          <w:marBottom w:val="0"/>
          <w:divBdr>
            <w:top w:val="none" w:sz="0" w:space="0" w:color="auto"/>
            <w:left w:val="none" w:sz="0" w:space="0" w:color="auto"/>
            <w:bottom w:val="none" w:sz="0" w:space="0" w:color="auto"/>
            <w:right w:val="none" w:sz="0" w:space="0" w:color="auto"/>
          </w:divBdr>
        </w:div>
        <w:div w:id="1190218423">
          <w:marLeft w:val="0"/>
          <w:marRight w:val="0"/>
          <w:marTop w:val="0"/>
          <w:marBottom w:val="0"/>
          <w:divBdr>
            <w:top w:val="none" w:sz="0" w:space="0" w:color="auto"/>
            <w:left w:val="none" w:sz="0" w:space="0" w:color="auto"/>
            <w:bottom w:val="none" w:sz="0" w:space="0" w:color="auto"/>
            <w:right w:val="none" w:sz="0" w:space="0" w:color="auto"/>
          </w:divBdr>
        </w:div>
        <w:div w:id="1285844931">
          <w:marLeft w:val="0"/>
          <w:marRight w:val="0"/>
          <w:marTop w:val="0"/>
          <w:marBottom w:val="0"/>
          <w:divBdr>
            <w:top w:val="none" w:sz="0" w:space="0" w:color="auto"/>
            <w:left w:val="none" w:sz="0" w:space="0" w:color="auto"/>
            <w:bottom w:val="none" w:sz="0" w:space="0" w:color="auto"/>
            <w:right w:val="none" w:sz="0" w:space="0" w:color="auto"/>
          </w:divBdr>
        </w:div>
        <w:div w:id="1293168612">
          <w:marLeft w:val="0"/>
          <w:marRight w:val="0"/>
          <w:marTop w:val="0"/>
          <w:marBottom w:val="0"/>
          <w:divBdr>
            <w:top w:val="none" w:sz="0" w:space="0" w:color="auto"/>
            <w:left w:val="none" w:sz="0" w:space="0" w:color="auto"/>
            <w:bottom w:val="none" w:sz="0" w:space="0" w:color="auto"/>
            <w:right w:val="none" w:sz="0" w:space="0" w:color="auto"/>
          </w:divBdr>
        </w:div>
        <w:div w:id="1770733841">
          <w:marLeft w:val="0"/>
          <w:marRight w:val="0"/>
          <w:marTop w:val="0"/>
          <w:marBottom w:val="0"/>
          <w:divBdr>
            <w:top w:val="none" w:sz="0" w:space="0" w:color="auto"/>
            <w:left w:val="none" w:sz="0" w:space="0" w:color="auto"/>
            <w:bottom w:val="none" w:sz="0" w:space="0" w:color="auto"/>
            <w:right w:val="none" w:sz="0" w:space="0" w:color="auto"/>
          </w:divBdr>
        </w:div>
        <w:div w:id="1900247657">
          <w:marLeft w:val="0"/>
          <w:marRight w:val="0"/>
          <w:marTop w:val="0"/>
          <w:marBottom w:val="0"/>
          <w:divBdr>
            <w:top w:val="none" w:sz="0" w:space="0" w:color="auto"/>
            <w:left w:val="none" w:sz="0" w:space="0" w:color="auto"/>
            <w:bottom w:val="none" w:sz="0" w:space="0" w:color="auto"/>
            <w:right w:val="none" w:sz="0" w:space="0" w:color="auto"/>
          </w:divBdr>
        </w:div>
        <w:div w:id="2049184989">
          <w:marLeft w:val="0"/>
          <w:marRight w:val="0"/>
          <w:marTop w:val="0"/>
          <w:marBottom w:val="0"/>
          <w:divBdr>
            <w:top w:val="none" w:sz="0" w:space="0" w:color="auto"/>
            <w:left w:val="none" w:sz="0" w:space="0" w:color="auto"/>
            <w:bottom w:val="none" w:sz="0" w:space="0" w:color="auto"/>
            <w:right w:val="none" w:sz="0" w:space="0" w:color="auto"/>
          </w:divBdr>
        </w:div>
      </w:divsChild>
    </w:div>
    <w:div w:id="1872960708">
      <w:bodyDiv w:val="1"/>
      <w:marLeft w:val="0"/>
      <w:marRight w:val="0"/>
      <w:marTop w:val="0"/>
      <w:marBottom w:val="0"/>
      <w:divBdr>
        <w:top w:val="none" w:sz="0" w:space="0" w:color="auto"/>
        <w:left w:val="none" w:sz="0" w:space="0" w:color="auto"/>
        <w:bottom w:val="none" w:sz="0" w:space="0" w:color="auto"/>
        <w:right w:val="none" w:sz="0" w:space="0" w:color="auto"/>
      </w:divBdr>
      <w:divsChild>
        <w:div w:id="231813288">
          <w:marLeft w:val="0"/>
          <w:marRight w:val="0"/>
          <w:marTop w:val="0"/>
          <w:marBottom w:val="0"/>
          <w:divBdr>
            <w:top w:val="none" w:sz="0" w:space="0" w:color="auto"/>
            <w:left w:val="none" w:sz="0" w:space="0" w:color="auto"/>
            <w:bottom w:val="none" w:sz="0" w:space="0" w:color="auto"/>
            <w:right w:val="none" w:sz="0" w:space="0" w:color="auto"/>
          </w:divBdr>
        </w:div>
        <w:div w:id="622157960">
          <w:marLeft w:val="0"/>
          <w:marRight w:val="0"/>
          <w:marTop w:val="0"/>
          <w:marBottom w:val="0"/>
          <w:divBdr>
            <w:top w:val="none" w:sz="0" w:space="0" w:color="auto"/>
            <w:left w:val="none" w:sz="0" w:space="0" w:color="auto"/>
            <w:bottom w:val="none" w:sz="0" w:space="0" w:color="auto"/>
            <w:right w:val="none" w:sz="0" w:space="0" w:color="auto"/>
          </w:divBdr>
        </w:div>
        <w:div w:id="1870413394">
          <w:marLeft w:val="0"/>
          <w:marRight w:val="0"/>
          <w:marTop w:val="0"/>
          <w:marBottom w:val="0"/>
          <w:divBdr>
            <w:top w:val="none" w:sz="0" w:space="0" w:color="auto"/>
            <w:left w:val="none" w:sz="0" w:space="0" w:color="auto"/>
            <w:bottom w:val="none" w:sz="0" w:space="0" w:color="auto"/>
            <w:right w:val="none" w:sz="0" w:space="0" w:color="auto"/>
          </w:divBdr>
        </w:div>
      </w:divsChild>
    </w:div>
    <w:div w:id="1884705690">
      <w:bodyDiv w:val="1"/>
      <w:marLeft w:val="0"/>
      <w:marRight w:val="0"/>
      <w:marTop w:val="0"/>
      <w:marBottom w:val="0"/>
      <w:divBdr>
        <w:top w:val="none" w:sz="0" w:space="0" w:color="auto"/>
        <w:left w:val="none" w:sz="0" w:space="0" w:color="auto"/>
        <w:bottom w:val="none" w:sz="0" w:space="0" w:color="auto"/>
        <w:right w:val="none" w:sz="0" w:space="0" w:color="auto"/>
      </w:divBdr>
      <w:divsChild>
        <w:div w:id="556745555">
          <w:marLeft w:val="0"/>
          <w:marRight w:val="0"/>
          <w:marTop w:val="0"/>
          <w:marBottom w:val="0"/>
          <w:divBdr>
            <w:top w:val="none" w:sz="0" w:space="0" w:color="auto"/>
            <w:left w:val="none" w:sz="0" w:space="0" w:color="auto"/>
            <w:bottom w:val="none" w:sz="0" w:space="0" w:color="auto"/>
            <w:right w:val="none" w:sz="0" w:space="0" w:color="auto"/>
          </w:divBdr>
        </w:div>
        <w:div w:id="891232908">
          <w:marLeft w:val="0"/>
          <w:marRight w:val="0"/>
          <w:marTop w:val="0"/>
          <w:marBottom w:val="0"/>
          <w:divBdr>
            <w:top w:val="none" w:sz="0" w:space="0" w:color="auto"/>
            <w:left w:val="none" w:sz="0" w:space="0" w:color="auto"/>
            <w:bottom w:val="none" w:sz="0" w:space="0" w:color="auto"/>
            <w:right w:val="none" w:sz="0" w:space="0" w:color="auto"/>
          </w:divBdr>
        </w:div>
        <w:div w:id="1350060988">
          <w:marLeft w:val="0"/>
          <w:marRight w:val="0"/>
          <w:marTop w:val="0"/>
          <w:marBottom w:val="0"/>
          <w:divBdr>
            <w:top w:val="none" w:sz="0" w:space="0" w:color="auto"/>
            <w:left w:val="none" w:sz="0" w:space="0" w:color="auto"/>
            <w:bottom w:val="none" w:sz="0" w:space="0" w:color="auto"/>
            <w:right w:val="none" w:sz="0" w:space="0" w:color="auto"/>
          </w:divBdr>
        </w:div>
        <w:div w:id="1999650778">
          <w:marLeft w:val="0"/>
          <w:marRight w:val="0"/>
          <w:marTop w:val="0"/>
          <w:marBottom w:val="0"/>
          <w:divBdr>
            <w:top w:val="none" w:sz="0" w:space="0" w:color="auto"/>
            <w:left w:val="none" w:sz="0" w:space="0" w:color="auto"/>
            <w:bottom w:val="none" w:sz="0" w:space="0" w:color="auto"/>
            <w:right w:val="none" w:sz="0" w:space="0" w:color="auto"/>
          </w:divBdr>
        </w:div>
        <w:div w:id="2015722453">
          <w:marLeft w:val="0"/>
          <w:marRight w:val="0"/>
          <w:marTop w:val="0"/>
          <w:marBottom w:val="0"/>
          <w:divBdr>
            <w:top w:val="none" w:sz="0" w:space="0" w:color="auto"/>
            <w:left w:val="none" w:sz="0" w:space="0" w:color="auto"/>
            <w:bottom w:val="none" w:sz="0" w:space="0" w:color="auto"/>
            <w:right w:val="none" w:sz="0" w:space="0" w:color="auto"/>
          </w:divBdr>
        </w:div>
      </w:divsChild>
    </w:div>
    <w:div w:id="1892572865">
      <w:bodyDiv w:val="1"/>
      <w:marLeft w:val="0"/>
      <w:marRight w:val="0"/>
      <w:marTop w:val="0"/>
      <w:marBottom w:val="0"/>
      <w:divBdr>
        <w:top w:val="none" w:sz="0" w:space="0" w:color="auto"/>
        <w:left w:val="none" w:sz="0" w:space="0" w:color="auto"/>
        <w:bottom w:val="none" w:sz="0" w:space="0" w:color="auto"/>
        <w:right w:val="none" w:sz="0" w:space="0" w:color="auto"/>
      </w:divBdr>
    </w:div>
    <w:div w:id="1904487827">
      <w:bodyDiv w:val="1"/>
      <w:marLeft w:val="0"/>
      <w:marRight w:val="0"/>
      <w:marTop w:val="0"/>
      <w:marBottom w:val="0"/>
      <w:divBdr>
        <w:top w:val="none" w:sz="0" w:space="0" w:color="auto"/>
        <w:left w:val="none" w:sz="0" w:space="0" w:color="auto"/>
        <w:bottom w:val="none" w:sz="0" w:space="0" w:color="auto"/>
        <w:right w:val="none" w:sz="0" w:space="0" w:color="auto"/>
      </w:divBdr>
      <w:divsChild>
        <w:div w:id="532809321">
          <w:marLeft w:val="0"/>
          <w:marRight w:val="0"/>
          <w:marTop w:val="0"/>
          <w:marBottom w:val="0"/>
          <w:divBdr>
            <w:top w:val="none" w:sz="0" w:space="0" w:color="auto"/>
            <w:left w:val="none" w:sz="0" w:space="0" w:color="auto"/>
            <w:bottom w:val="none" w:sz="0" w:space="0" w:color="auto"/>
            <w:right w:val="none" w:sz="0" w:space="0" w:color="auto"/>
          </w:divBdr>
        </w:div>
        <w:div w:id="876625295">
          <w:marLeft w:val="0"/>
          <w:marRight w:val="0"/>
          <w:marTop w:val="0"/>
          <w:marBottom w:val="0"/>
          <w:divBdr>
            <w:top w:val="none" w:sz="0" w:space="0" w:color="auto"/>
            <w:left w:val="none" w:sz="0" w:space="0" w:color="auto"/>
            <w:bottom w:val="none" w:sz="0" w:space="0" w:color="auto"/>
            <w:right w:val="none" w:sz="0" w:space="0" w:color="auto"/>
          </w:divBdr>
        </w:div>
        <w:div w:id="907612684">
          <w:marLeft w:val="0"/>
          <w:marRight w:val="0"/>
          <w:marTop w:val="0"/>
          <w:marBottom w:val="0"/>
          <w:divBdr>
            <w:top w:val="none" w:sz="0" w:space="0" w:color="auto"/>
            <w:left w:val="none" w:sz="0" w:space="0" w:color="auto"/>
            <w:bottom w:val="none" w:sz="0" w:space="0" w:color="auto"/>
            <w:right w:val="none" w:sz="0" w:space="0" w:color="auto"/>
          </w:divBdr>
        </w:div>
        <w:div w:id="1183320040">
          <w:marLeft w:val="0"/>
          <w:marRight w:val="0"/>
          <w:marTop w:val="0"/>
          <w:marBottom w:val="0"/>
          <w:divBdr>
            <w:top w:val="none" w:sz="0" w:space="0" w:color="auto"/>
            <w:left w:val="none" w:sz="0" w:space="0" w:color="auto"/>
            <w:bottom w:val="none" w:sz="0" w:space="0" w:color="auto"/>
            <w:right w:val="none" w:sz="0" w:space="0" w:color="auto"/>
          </w:divBdr>
        </w:div>
        <w:div w:id="1628387329">
          <w:marLeft w:val="0"/>
          <w:marRight w:val="0"/>
          <w:marTop w:val="0"/>
          <w:marBottom w:val="0"/>
          <w:divBdr>
            <w:top w:val="none" w:sz="0" w:space="0" w:color="auto"/>
            <w:left w:val="none" w:sz="0" w:space="0" w:color="auto"/>
            <w:bottom w:val="none" w:sz="0" w:space="0" w:color="auto"/>
            <w:right w:val="none" w:sz="0" w:space="0" w:color="auto"/>
          </w:divBdr>
        </w:div>
        <w:div w:id="1730690020">
          <w:marLeft w:val="0"/>
          <w:marRight w:val="0"/>
          <w:marTop w:val="0"/>
          <w:marBottom w:val="0"/>
          <w:divBdr>
            <w:top w:val="none" w:sz="0" w:space="0" w:color="auto"/>
            <w:left w:val="none" w:sz="0" w:space="0" w:color="auto"/>
            <w:bottom w:val="none" w:sz="0" w:space="0" w:color="auto"/>
            <w:right w:val="none" w:sz="0" w:space="0" w:color="auto"/>
          </w:divBdr>
        </w:div>
        <w:div w:id="1731417880">
          <w:marLeft w:val="0"/>
          <w:marRight w:val="0"/>
          <w:marTop w:val="0"/>
          <w:marBottom w:val="0"/>
          <w:divBdr>
            <w:top w:val="none" w:sz="0" w:space="0" w:color="auto"/>
            <w:left w:val="none" w:sz="0" w:space="0" w:color="auto"/>
            <w:bottom w:val="none" w:sz="0" w:space="0" w:color="auto"/>
            <w:right w:val="none" w:sz="0" w:space="0" w:color="auto"/>
          </w:divBdr>
        </w:div>
        <w:div w:id="1904411169">
          <w:marLeft w:val="0"/>
          <w:marRight w:val="0"/>
          <w:marTop w:val="0"/>
          <w:marBottom w:val="0"/>
          <w:divBdr>
            <w:top w:val="none" w:sz="0" w:space="0" w:color="auto"/>
            <w:left w:val="none" w:sz="0" w:space="0" w:color="auto"/>
            <w:bottom w:val="none" w:sz="0" w:space="0" w:color="auto"/>
            <w:right w:val="none" w:sz="0" w:space="0" w:color="auto"/>
          </w:divBdr>
        </w:div>
      </w:divsChild>
    </w:div>
    <w:div w:id="1922716332">
      <w:bodyDiv w:val="1"/>
      <w:marLeft w:val="0"/>
      <w:marRight w:val="0"/>
      <w:marTop w:val="0"/>
      <w:marBottom w:val="0"/>
      <w:divBdr>
        <w:top w:val="none" w:sz="0" w:space="0" w:color="auto"/>
        <w:left w:val="none" w:sz="0" w:space="0" w:color="auto"/>
        <w:bottom w:val="none" w:sz="0" w:space="0" w:color="auto"/>
        <w:right w:val="none" w:sz="0" w:space="0" w:color="auto"/>
      </w:divBdr>
    </w:div>
    <w:div w:id="1959292690">
      <w:bodyDiv w:val="1"/>
      <w:marLeft w:val="0"/>
      <w:marRight w:val="0"/>
      <w:marTop w:val="0"/>
      <w:marBottom w:val="0"/>
      <w:divBdr>
        <w:top w:val="none" w:sz="0" w:space="0" w:color="auto"/>
        <w:left w:val="none" w:sz="0" w:space="0" w:color="auto"/>
        <w:bottom w:val="none" w:sz="0" w:space="0" w:color="auto"/>
        <w:right w:val="none" w:sz="0" w:space="0" w:color="auto"/>
      </w:divBdr>
      <w:divsChild>
        <w:div w:id="374695149">
          <w:marLeft w:val="0"/>
          <w:marRight w:val="0"/>
          <w:marTop w:val="0"/>
          <w:marBottom w:val="0"/>
          <w:divBdr>
            <w:top w:val="none" w:sz="0" w:space="0" w:color="auto"/>
            <w:left w:val="none" w:sz="0" w:space="0" w:color="auto"/>
            <w:bottom w:val="none" w:sz="0" w:space="0" w:color="auto"/>
            <w:right w:val="none" w:sz="0" w:space="0" w:color="auto"/>
          </w:divBdr>
          <w:divsChild>
            <w:div w:id="1568880774">
              <w:marLeft w:val="720"/>
              <w:marRight w:val="0"/>
              <w:marTop w:val="0"/>
              <w:marBottom w:val="0"/>
              <w:divBdr>
                <w:top w:val="none" w:sz="0" w:space="0" w:color="auto"/>
                <w:left w:val="none" w:sz="0" w:space="0" w:color="auto"/>
                <w:bottom w:val="none" w:sz="0" w:space="0" w:color="auto"/>
                <w:right w:val="none" w:sz="0" w:space="0" w:color="auto"/>
              </w:divBdr>
            </w:div>
          </w:divsChild>
        </w:div>
        <w:div w:id="856844501">
          <w:marLeft w:val="0"/>
          <w:marRight w:val="0"/>
          <w:marTop w:val="0"/>
          <w:marBottom w:val="0"/>
          <w:divBdr>
            <w:top w:val="none" w:sz="0" w:space="0" w:color="auto"/>
            <w:left w:val="none" w:sz="0" w:space="0" w:color="auto"/>
            <w:bottom w:val="none" w:sz="0" w:space="0" w:color="auto"/>
            <w:right w:val="none" w:sz="0" w:space="0" w:color="auto"/>
          </w:divBdr>
        </w:div>
      </w:divsChild>
    </w:div>
    <w:div w:id="2013725611">
      <w:bodyDiv w:val="1"/>
      <w:marLeft w:val="0"/>
      <w:marRight w:val="0"/>
      <w:marTop w:val="0"/>
      <w:marBottom w:val="0"/>
      <w:divBdr>
        <w:top w:val="none" w:sz="0" w:space="0" w:color="auto"/>
        <w:left w:val="none" w:sz="0" w:space="0" w:color="auto"/>
        <w:bottom w:val="none" w:sz="0" w:space="0" w:color="auto"/>
        <w:right w:val="none" w:sz="0" w:space="0" w:color="auto"/>
      </w:divBdr>
      <w:divsChild>
        <w:div w:id="52461381">
          <w:marLeft w:val="0"/>
          <w:marRight w:val="0"/>
          <w:marTop w:val="0"/>
          <w:marBottom w:val="0"/>
          <w:divBdr>
            <w:top w:val="none" w:sz="0" w:space="0" w:color="auto"/>
            <w:left w:val="none" w:sz="0" w:space="0" w:color="auto"/>
            <w:bottom w:val="none" w:sz="0" w:space="0" w:color="auto"/>
            <w:right w:val="none" w:sz="0" w:space="0" w:color="auto"/>
          </w:divBdr>
        </w:div>
        <w:div w:id="955329102">
          <w:marLeft w:val="0"/>
          <w:marRight w:val="0"/>
          <w:marTop w:val="0"/>
          <w:marBottom w:val="0"/>
          <w:divBdr>
            <w:top w:val="none" w:sz="0" w:space="0" w:color="auto"/>
            <w:left w:val="none" w:sz="0" w:space="0" w:color="auto"/>
            <w:bottom w:val="none" w:sz="0" w:space="0" w:color="auto"/>
            <w:right w:val="none" w:sz="0" w:space="0" w:color="auto"/>
          </w:divBdr>
        </w:div>
        <w:div w:id="1201210258">
          <w:marLeft w:val="0"/>
          <w:marRight w:val="0"/>
          <w:marTop w:val="0"/>
          <w:marBottom w:val="0"/>
          <w:divBdr>
            <w:top w:val="none" w:sz="0" w:space="0" w:color="auto"/>
            <w:left w:val="none" w:sz="0" w:space="0" w:color="auto"/>
            <w:bottom w:val="none" w:sz="0" w:space="0" w:color="auto"/>
            <w:right w:val="none" w:sz="0" w:space="0" w:color="auto"/>
          </w:divBdr>
        </w:div>
        <w:div w:id="1885562619">
          <w:marLeft w:val="0"/>
          <w:marRight w:val="0"/>
          <w:marTop w:val="0"/>
          <w:marBottom w:val="0"/>
          <w:divBdr>
            <w:top w:val="none" w:sz="0" w:space="0" w:color="auto"/>
            <w:left w:val="none" w:sz="0" w:space="0" w:color="auto"/>
            <w:bottom w:val="none" w:sz="0" w:space="0" w:color="auto"/>
            <w:right w:val="none" w:sz="0" w:space="0" w:color="auto"/>
          </w:divBdr>
        </w:div>
      </w:divsChild>
    </w:div>
    <w:div w:id="2077052348">
      <w:bodyDiv w:val="1"/>
      <w:marLeft w:val="0"/>
      <w:marRight w:val="0"/>
      <w:marTop w:val="0"/>
      <w:marBottom w:val="0"/>
      <w:divBdr>
        <w:top w:val="none" w:sz="0" w:space="0" w:color="auto"/>
        <w:left w:val="none" w:sz="0" w:space="0" w:color="auto"/>
        <w:bottom w:val="none" w:sz="0" w:space="0" w:color="auto"/>
        <w:right w:val="none" w:sz="0" w:space="0" w:color="auto"/>
      </w:divBdr>
    </w:div>
    <w:div w:id="2131894852">
      <w:bodyDiv w:val="1"/>
      <w:marLeft w:val="0"/>
      <w:marRight w:val="0"/>
      <w:marTop w:val="0"/>
      <w:marBottom w:val="0"/>
      <w:divBdr>
        <w:top w:val="none" w:sz="0" w:space="0" w:color="auto"/>
        <w:left w:val="none" w:sz="0" w:space="0" w:color="auto"/>
        <w:bottom w:val="none" w:sz="0" w:space="0" w:color="auto"/>
        <w:right w:val="none" w:sz="0" w:space="0" w:color="auto"/>
      </w:divBdr>
      <w:divsChild>
        <w:div w:id="448937846">
          <w:marLeft w:val="0"/>
          <w:marRight w:val="0"/>
          <w:marTop w:val="0"/>
          <w:marBottom w:val="0"/>
          <w:divBdr>
            <w:top w:val="none" w:sz="0" w:space="0" w:color="auto"/>
            <w:left w:val="none" w:sz="0" w:space="0" w:color="auto"/>
            <w:bottom w:val="none" w:sz="0" w:space="0" w:color="auto"/>
            <w:right w:val="none" w:sz="0" w:space="0" w:color="auto"/>
          </w:divBdr>
        </w:div>
        <w:div w:id="826437318">
          <w:marLeft w:val="0"/>
          <w:marRight w:val="0"/>
          <w:marTop w:val="0"/>
          <w:marBottom w:val="0"/>
          <w:divBdr>
            <w:top w:val="none" w:sz="0" w:space="0" w:color="auto"/>
            <w:left w:val="none" w:sz="0" w:space="0" w:color="auto"/>
            <w:bottom w:val="none" w:sz="0" w:space="0" w:color="auto"/>
            <w:right w:val="none" w:sz="0" w:space="0" w:color="auto"/>
          </w:divBdr>
        </w:div>
        <w:div w:id="1405180093">
          <w:marLeft w:val="0"/>
          <w:marRight w:val="0"/>
          <w:marTop w:val="0"/>
          <w:marBottom w:val="0"/>
          <w:divBdr>
            <w:top w:val="none" w:sz="0" w:space="0" w:color="auto"/>
            <w:left w:val="none" w:sz="0" w:space="0" w:color="auto"/>
            <w:bottom w:val="none" w:sz="0" w:space="0" w:color="auto"/>
            <w:right w:val="none" w:sz="0" w:space="0" w:color="auto"/>
          </w:divBdr>
        </w:div>
        <w:div w:id="1719083764">
          <w:marLeft w:val="0"/>
          <w:marRight w:val="0"/>
          <w:marTop w:val="0"/>
          <w:marBottom w:val="0"/>
          <w:divBdr>
            <w:top w:val="none" w:sz="0" w:space="0" w:color="auto"/>
            <w:left w:val="none" w:sz="0" w:space="0" w:color="auto"/>
            <w:bottom w:val="none" w:sz="0" w:space="0" w:color="auto"/>
            <w:right w:val="none" w:sz="0" w:space="0" w:color="auto"/>
          </w:divBdr>
        </w:div>
        <w:div w:id="1902404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duszeeuropejskie.gov.pl/media/3967/rozp_Min_Inf_Rozw_de_minimis_14_20_nowe.pdf" TargetMode="External"/><Relationship Id="rId13" Type="http://schemas.openxmlformats.org/officeDocument/2006/relationships/hyperlink" Target="http://uokik.gov.pl/download.php?id=53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okik.gov.pl/download.php?plik=838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zakonkurencyjnosci.funduszeeuropejskie.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28EBD-004B-4D02-B2B9-628D5AF68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35</Pages>
  <Words>10435</Words>
  <Characters>62615</Characters>
  <Application>Microsoft Office Word</Application>
  <DocSecurity>0</DocSecurity>
  <Lines>521</Lines>
  <Paragraphs>145</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72905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Agata Kopeć</dc:creator>
  <cp:lastModifiedBy>Julita</cp:lastModifiedBy>
  <cp:revision>6</cp:revision>
  <cp:lastPrinted>2021-06-23T10:44:00Z</cp:lastPrinted>
  <dcterms:created xsi:type="dcterms:W3CDTF">2021-06-23T10:03:00Z</dcterms:created>
  <dcterms:modified xsi:type="dcterms:W3CDTF">2021-06-24T06:17:00Z</dcterms:modified>
</cp:coreProperties>
</file>